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bottom w:val="single" w:sz="18" w:space="0" w:color="auto"/>
        </w:tblBorders>
        <w:tblLayout w:type="fixed"/>
        <w:tblLook w:val="0000"/>
      </w:tblPr>
      <w:tblGrid>
        <w:gridCol w:w="2872"/>
        <w:gridCol w:w="7159"/>
      </w:tblGrid>
      <w:tr w:rsidR="00380DCA" w:rsidRPr="00D514C3" w:rsidTr="00380DCA">
        <w:trPr>
          <w:cantSplit/>
          <w:trHeight w:val="310"/>
        </w:trPr>
        <w:tc>
          <w:tcPr>
            <w:tcW w:w="2872" w:type="dxa"/>
            <w:vMerge w:val="restart"/>
            <w:tcBorders>
              <w:top w:val="triple" w:sz="4" w:space="0" w:color="808080"/>
              <w:left w:val="nil"/>
              <w:bottom w:val="nil"/>
              <w:right w:val="nil"/>
            </w:tcBorders>
          </w:tcPr>
          <w:p w:rsidR="00380DCA" w:rsidRPr="00D514C3" w:rsidRDefault="00380DCA" w:rsidP="007D22F4">
            <w:pPr>
              <w:widowControl w:val="0"/>
              <w:spacing w:after="0"/>
              <w:ind w:firstLine="574"/>
              <w:rPr>
                <w:rFonts w:ascii="Tahoma" w:eastAsia="Times New Roman" w:hAnsi="Tahoma" w:cs="Times New Roman"/>
                <w:color w:val="000000"/>
                <w:sz w:val="20"/>
                <w:szCs w:val="20"/>
              </w:rPr>
            </w:pPr>
            <w:r w:rsidRPr="00D514C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085850" cy="1111250"/>
                  <wp:effectExtent l="19050" t="0" r="0" b="0"/>
                  <wp:docPr id="1" name="Рисунок 1" descr="Без%20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%20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9" w:type="dxa"/>
            <w:tcBorders>
              <w:top w:val="triple" w:sz="4" w:space="0" w:color="808080"/>
              <w:left w:val="nil"/>
              <w:bottom w:val="nil"/>
              <w:right w:val="nil"/>
            </w:tcBorders>
          </w:tcPr>
          <w:p w:rsidR="00380DCA" w:rsidRPr="00D514C3" w:rsidRDefault="00380DCA" w:rsidP="007D22F4">
            <w:pPr>
              <w:widowControl w:val="0"/>
              <w:spacing w:after="0"/>
              <w:jc w:val="center"/>
              <w:rPr>
                <w:rFonts w:eastAsia="Times New Roman" w:cs="Times New Roman"/>
                <w:color w:val="0000FF"/>
                <w:sz w:val="26"/>
                <w:szCs w:val="20"/>
              </w:rPr>
            </w:pPr>
            <w:r w:rsidRPr="00D514C3">
              <w:rPr>
                <w:rFonts w:eastAsia="Times New Roman" w:cs="Times New Roman"/>
                <w:b/>
                <w:color w:val="0000FF"/>
                <w:sz w:val="26"/>
                <w:szCs w:val="20"/>
              </w:rPr>
              <w:t>Общество с ограниченной ответственностью</w:t>
            </w:r>
          </w:p>
        </w:tc>
      </w:tr>
      <w:tr w:rsidR="00380DCA" w:rsidRPr="00D514C3" w:rsidTr="00380DCA">
        <w:trPr>
          <w:cantSplit/>
          <w:trHeight w:val="1255"/>
        </w:trPr>
        <w:tc>
          <w:tcPr>
            <w:tcW w:w="2872" w:type="dxa"/>
            <w:vMerge/>
            <w:tcBorders>
              <w:top w:val="triple" w:sz="4" w:space="0" w:color="808080"/>
              <w:left w:val="nil"/>
              <w:bottom w:val="nil"/>
              <w:right w:val="nil"/>
            </w:tcBorders>
            <w:vAlign w:val="center"/>
          </w:tcPr>
          <w:p w:rsidR="00380DCA" w:rsidRPr="00D514C3" w:rsidRDefault="00380DCA" w:rsidP="007D22F4">
            <w:pPr>
              <w:spacing w:after="0"/>
              <w:rPr>
                <w:rFonts w:ascii="Tahoma" w:eastAsia="Times New Roman" w:hAnsi="Tahoma" w:cs="Times New Roman"/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DCA" w:rsidRPr="00D514C3" w:rsidRDefault="00380DCA" w:rsidP="007D22F4">
            <w:pPr>
              <w:widowControl w:val="0"/>
              <w:spacing w:after="0" w:line="200" w:lineRule="atLeast"/>
              <w:jc w:val="center"/>
              <w:rPr>
                <w:rFonts w:ascii="Book Antiqua" w:eastAsia="Times New Roman" w:hAnsi="Book Antiqua" w:cs="Times New Roman"/>
                <w:b/>
                <w:color w:val="FF0000"/>
                <w:sz w:val="48"/>
                <w:szCs w:val="20"/>
              </w:rPr>
            </w:pPr>
            <w:r w:rsidRPr="00D514C3">
              <w:rPr>
                <w:rFonts w:ascii="Book Antiqua" w:eastAsia="Times New Roman" w:hAnsi="Book Antiqua" w:cs="Times New Roman"/>
                <w:b/>
                <w:color w:val="FF0000"/>
                <w:sz w:val="48"/>
                <w:szCs w:val="20"/>
              </w:rPr>
              <w:t>«НАДИР+»</w:t>
            </w:r>
          </w:p>
          <w:p w:rsidR="00380DCA" w:rsidRPr="00D514C3" w:rsidRDefault="00380DCA" w:rsidP="007D22F4">
            <w:pPr>
              <w:widowControl w:val="0"/>
              <w:spacing w:after="0" w:line="200" w:lineRule="atLeast"/>
              <w:jc w:val="center"/>
              <w:rPr>
                <w:rFonts w:ascii="Tahoma" w:eastAsia="Times New Roman" w:hAnsi="Tahoma" w:cs="Times New Roman"/>
                <w:b/>
                <w:color w:val="000000"/>
                <w:sz w:val="20"/>
                <w:szCs w:val="20"/>
              </w:rPr>
            </w:pPr>
          </w:p>
          <w:p w:rsidR="00380DCA" w:rsidRPr="00D514C3" w:rsidRDefault="00380DCA" w:rsidP="007D22F4">
            <w:pPr>
              <w:widowControl w:val="0"/>
              <w:spacing w:after="0" w:line="200" w:lineRule="atLeast"/>
              <w:jc w:val="center"/>
              <w:rPr>
                <w:rFonts w:ascii="Tahoma" w:eastAsia="Times New Roman" w:hAnsi="Tahoma" w:cs="Times New Roman"/>
                <w:color w:val="800000"/>
                <w:sz w:val="18"/>
                <w:szCs w:val="20"/>
              </w:rPr>
            </w:pPr>
          </w:p>
        </w:tc>
      </w:tr>
      <w:tr w:rsidR="00380DCA" w:rsidRPr="00120AA3" w:rsidTr="00380DCA">
        <w:trPr>
          <w:trHeight w:val="1300"/>
        </w:trPr>
        <w:tc>
          <w:tcPr>
            <w:tcW w:w="2872" w:type="dxa"/>
            <w:tcBorders>
              <w:top w:val="nil"/>
              <w:left w:val="nil"/>
              <w:bottom w:val="triple" w:sz="4" w:space="0" w:color="808080"/>
              <w:right w:val="nil"/>
            </w:tcBorders>
          </w:tcPr>
          <w:p w:rsidR="00380DCA" w:rsidRPr="00D514C3" w:rsidRDefault="00380DCA" w:rsidP="007D22F4">
            <w:pPr>
              <w:widowControl w:val="0"/>
              <w:spacing w:after="0"/>
              <w:jc w:val="center"/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</w:rPr>
            </w:pPr>
            <w:r w:rsidRPr="00D514C3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</w:rPr>
              <w:t xml:space="preserve">302028, г. Орел, </w:t>
            </w:r>
          </w:p>
          <w:p w:rsidR="00380DCA" w:rsidRPr="00D514C3" w:rsidRDefault="00380DCA" w:rsidP="007D22F4">
            <w:pPr>
              <w:widowControl w:val="0"/>
              <w:spacing w:after="0"/>
              <w:jc w:val="center"/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</w:rPr>
            </w:pPr>
            <w:r w:rsidRPr="00D514C3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</w:rPr>
              <w:t xml:space="preserve">ул. Октябрьская, </w:t>
            </w:r>
          </w:p>
          <w:p w:rsidR="00380DCA" w:rsidRPr="00D514C3" w:rsidRDefault="00380DCA" w:rsidP="007D22F4">
            <w:pPr>
              <w:widowControl w:val="0"/>
              <w:spacing w:after="0"/>
              <w:jc w:val="center"/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</w:rPr>
              <w:t>д. 27, пом. 6, оф. 203</w:t>
            </w:r>
          </w:p>
          <w:p w:rsidR="00380DCA" w:rsidRPr="00D514C3" w:rsidRDefault="00380DCA" w:rsidP="007D22F4">
            <w:pPr>
              <w:widowControl w:val="0"/>
              <w:spacing w:after="0"/>
              <w:jc w:val="center"/>
              <w:rPr>
                <w:rFonts w:ascii="Tahoma" w:eastAsia="Times New Roman" w:hAnsi="Tahoma" w:cs="Times New Roman"/>
                <w:i/>
                <w:color w:val="000080"/>
                <w:sz w:val="18"/>
                <w:szCs w:val="20"/>
              </w:rPr>
            </w:pPr>
            <w:r w:rsidRPr="00D514C3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</w:rPr>
              <w:t>тел.: (4862) 63-27-11</w:t>
            </w:r>
          </w:p>
        </w:tc>
        <w:tc>
          <w:tcPr>
            <w:tcW w:w="7159" w:type="dxa"/>
            <w:tcBorders>
              <w:top w:val="nil"/>
              <w:left w:val="nil"/>
              <w:bottom w:val="triple" w:sz="4" w:space="0" w:color="808080"/>
              <w:right w:val="nil"/>
            </w:tcBorders>
          </w:tcPr>
          <w:p w:rsidR="00380DCA" w:rsidRPr="00D514C3" w:rsidRDefault="00380DCA" w:rsidP="007D22F4">
            <w:pPr>
              <w:spacing w:after="0"/>
              <w:jc w:val="center"/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</w:pPr>
            <w:r w:rsidRPr="00D514C3"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  <w:t>ИНН 5753055311   КПП   575301001   ОГРН 1115753000615</w:t>
            </w:r>
          </w:p>
          <w:p w:rsidR="00380DCA" w:rsidRPr="00D514C3" w:rsidRDefault="00380DCA" w:rsidP="007D22F4">
            <w:pPr>
              <w:spacing w:after="0"/>
              <w:jc w:val="center"/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</w:pPr>
            <w:r w:rsidRPr="00D514C3"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  <w:t xml:space="preserve">БИК </w:t>
            </w:r>
            <w:r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  <w:t>045402751</w:t>
            </w:r>
            <w:r w:rsidRPr="00D514C3"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  <w:t xml:space="preserve">  к/с </w:t>
            </w:r>
            <w:r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  <w:t>30101810700000000751</w:t>
            </w:r>
          </w:p>
          <w:p w:rsidR="00380DCA" w:rsidRDefault="00380DCA" w:rsidP="007D22F4">
            <w:pPr>
              <w:spacing w:after="0"/>
              <w:jc w:val="center"/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</w:pPr>
            <w:r w:rsidRPr="00D514C3"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  <w:t xml:space="preserve">р/с </w:t>
            </w:r>
            <w:r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  <w:t xml:space="preserve">40702810910210000088 </w:t>
            </w:r>
          </w:p>
          <w:p w:rsidR="00380DCA" w:rsidRDefault="00380DCA" w:rsidP="007D22F4">
            <w:pPr>
              <w:spacing w:after="0"/>
              <w:jc w:val="center"/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</w:pPr>
            <w:r>
              <w:rPr>
                <w:rFonts w:ascii="Tahoma" w:eastAsia="Times New Roman" w:hAnsi="Tahoma" w:cs="Times New Roman"/>
                <w:b/>
                <w:bCs/>
                <w:iCs/>
                <w:color w:val="0000FF"/>
                <w:sz w:val="18"/>
                <w:szCs w:val="24"/>
              </w:rPr>
              <w:t>Наименование банка: Орловский РФ АО «Россельхозбанк» г. Орел</w:t>
            </w:r>
          </w:p>
          <w:p w:rsidR="00380DCA" w:rsidRPr="004F4CBF" w:rsidRDefault="00380DCA" w:rsidP="007D22F4">
            <w:pPr>
              <w:spacing w:after="0"/>
              <w:jc w:val="center"/>
              <w:rPr>
                <w:rFonts w:ascii="Tahoma" w:eastAsia="Times New Roman" w:hAnsi="Tahoma" w:cs="Times New Roman"/>
                <w:i/>
                <w:color w:val="0000FF"/>
                <w:sz w:val="18"/>
                <w:szCs w:val="20"/>
                <w:lang w:val="en-US"/>
              </w:rPr>
            </w:pPr>
            <w:r w:rsidRPr="00D514C3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  <w:lang w:val="en-US"/>
              </w:rPr>
              <w:t>e</w:t>
            </w:r>
            <w:r w:rsidRPr="004F4CBF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  <w:lang w:val="en-US"/>
              </w:rPr>
              <w:t>-</w:t>
            </w:r>
            <w:r w:rsidRPr="00D514C3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  <w:lang w:val="en-US"/>
              </w:rPr>
              <w:t>mail</w:t>
            </w:r>
            <w:r w:rsidRPr="004F4CBF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  <w:lang w:val="en-US"/>
              </w:rPr>
              <w:t xml:space="preserve">: </w:t>
            </w:r>
            <w:r w:rsidRPr="00D514C3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  <w:lang w:val="en-US"/>
              </w:rPr>
              <w:t>nadirplus</w:t>
            </w:r>
            <w:r w:rsidRPr="004F4CBF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  <w:lang w:val="en-US"/>
              </w:rPr>
              <w:t>@</w:t>
            </w:r>
            <w:r w:rsidRPr="00D514C3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  <w:lang w:val="en-US"/>
              </w:rPr>
              <w:t>gmail</w:t>
            </w:r>
            <w:r w:rsidRPr="004F4CBF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  <w:lang w:val="en-US"/>
              </w:rPr>
              <w:t>.</w:t>
            </w:r>
            <w:r w:rsidRPr="00D514C3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  <w:lang w:val="en-US"/>
              </w:rPr>
              <w:t>com</w:t>
            </w:r>
            <w:r w:rsidRPr="004F4CBF">
              <w:rPr>
                <w:rFonts w:ascii="Tahoma" w:eastAsia="Times New Roman" w:hAnsi="Tahoma" w:cs="Times New Roman"/>
                <w:b/>
                <w:color w:val="0000FF"/>
                <w:sz w:val="18"/>
                <w:szCs w:val="20"/>
                <w:lang w:val="en-US"/>
              </w:rPr>
              <w:t xml:space="preserve"> </w:t>
            </w:r>
          </w:p>
        </w:tc>
      </w:tr>
    </w:tbl>
    <w:p w:rsidR="00380DCA" w:rsidRPr="00284532" w:rsidRDefault="00380DCA" w:rsidP="00380DCA">
      <w:pPr>
        <w:overflowPunct w:val="0"/>
        <w:autoSpaceDE w:val="0"/>
        <w:autoSpaceDN w:val="0"/>
        <w:adjustRightInd w:val="0"/>
        <w:jc w:val="center"/>
        <w:rPr>
          <w:b/>
          <w:caps/>
          <w:sz w:val="32"/>
          <w:szCs w:val="32"/>
          <w:lang w:val="en-US"/>
        </w:rPr>
      </w:pPr>
    </w:p>
    <w:p w:rsidR="00380DCA" w:rsidRPr="00CE1466" w:rsidRDefault="00380DCA" w:rsidP="00380DCA">
      <w:pPr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  <w:r w:rsidRPr="00CE1466">
        <w:rPr>
          <w:rFonts w:ascii="Times New Roman" w:hAnsi="Times New Roman" w:cs="Times New Roman"/>
          <w:b/>
          <w:caps/>
          <w:sz w:val="32"/>
          <w:szCs w:val="32"/>
        </w:rPr>
        <w:t>Генеральный план</w:t>
      </w:r>
    </w:p>
    <w:p w:rsidR="00380DCA" w:rsidRPr="00CE1466" w:rsidRDefault="00380DCA" w:rsidP="00380DC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ЗНАМЕНСКОГО</w:t>
      </w:r>
      <w:r w:rsidRPr="00CE1466">
        <w:rPr>
          <w:rFonts w:ascii="Times New Roman" w:hAnsi="Times New Roman" w:cs="Times New Roman"/>
          <w:b/>
          <w:caps/>
          <w:sz w:val="32"/>
          <w:szCs w:val="32"/>
        </w:rPr>
        <w:t xml:space="preserve"> СЕЛЬСКОГО ПОСЕЛЕНИЯ</w:t>
      </w:r>
    </w:p>
    <w:p w:rsidR="00380DCA" w:rsidRPr="00CE1466" w:rsidRDefault="00380DCA" w:rsidP="00380DC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E1466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aps/>
          <w:sz w:val="32"/>
          <w:szCs w:val="32"/>
        </w:rPr>
        <w:t>КОЛПНЯНСКОГО</w:t>
      </w:r>
      <w:r w:rsidRPr="00CE1466">
        <w:rPr>
          <w:rFonts w:ascii="Times New Roman" w:hAnsi="Times New Roman" w:cs="Times New Roman"/>
          <w:b/>
          <w:caps/>
          <w:sz w:val="32"/>
          <w:szCs w:val="32"/>
        </w:rPr>
        <w:t xml:space="preserve"> районА</w:t>
      </w:r>
    </w:p>
    <w:p w:rsidR="00380DCA" w:rsidRPr="00CE1466" w:rsidRDefault="00380DCA" w:rsidP="00380DC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CE1466">
        <w:rPr>
          <w:rFonts w:ascii="Times New Roman" w:hAnsi="Times New Roman" w:cs="Times New Roman"/>
          <w:b/>
          <w:caps/>
          <w:sz w:val="32"/>
          <w:szCs w:val="32"/>
        </w:rPr>
        <w:t>ОРЛОВСКОЙ области</w:t>
      </w:r>
    </w:p>
    <w:p w:rsidR="00380DCA" w:rsidRDefault="00380DCA" w:rsidP="00380DCA">
      <w:pPr>
        <w:jc w:val="center"/>
        <w:rPr>
          <w:bCs/>
          <w:sz w:val="32"/>
        </w:rPr>
      </w:pPr>
    </w:p>
    <w:p w:rsidR="00380DCA" w:rsidRPr="00CE1466" w:rsidRDefault="00380DCA" w:rsidP="00380DCA">
      <w:pPr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Положение о территориальном планировании</w:t>
      </w:r>
    </w:p>
    <w:p w:rsidR="00380DCA" w:rsidRDefault="00380DCA" w:rsidP="00380DCA">
      <w:pPr>
        <w:pStyle w:val="af0"/>
        <w:jc w:val="center"/>
        <w:rPr>
          <w:sz w:val="32"/>
          <w:szCs w:val="32"/>
        </w:rPr>
      </w:pPr>
    </w:p>
    <w:p w:rsidR="00380DCA" w:rsidRDefault="00380DCA" w:rsidP="00380DCA">
      <w:pPr>
        <w:pStyle w:val="af0"/>
        <w:jc w:val="center"/>
        <w:rPr>
          <w:sz w:val="32"/>
          <w:szCs w:val="32"/>
        </w:rPr>
      </w:pPr>
    </w:p>
    <w:p w:rsidR="00380DCA" w:rsidRPr="00CE1466" w:rsidRDefault="00380DCA" w:rsidP="00380DCA">
      <w:pPr>
        <w:pStyle w:val="af0"/>
        <w:ind w:left="5103" w:hanging="5103"/>
        <w:contextualSpacing/>
        <w:rPr>
          <w:rFonts w:ascii="Times New Roman" w:hAnsi="Times New Roman" w:cs="Times New Roman"/>
        </w:rPr>
      </w:pPr>
      <w:r w:rsidRPr="00CE1466">
        <w:rPr>
          <w:rFonts w:ascii="Times New Roman" w:hAnsi="Times New Roman" w:cs="Times New Roman"/>
          <w:b/>
        </w:rPr>
        <w:t>Заказчик:</w:t>
      </w:r>
      <w:r w:rsidRPr="00CE1466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Управление градостроительства, архитектуры и землеустройства Орловской области</w:t>
      </w:r>
    </w:p>
    <w:p w:rsidR="00380DCA" w:rsidRPr="00CE1466" w:rsidRDefault="00380DCA" w:rsidP="00380DCA">
      <w:pPr>
        <w:pStyle w:val="af0"/>
        <w:ind w:left="1134" w:hanging="1134"/>
        <w:contextualSpacing/>
        <w:rPr>
          <w:rFonts w:ascii="Times New Roman" w:hAnsi="Times New Roman" w:cs="Times New Roman"/>
        </w:rPr>
      </w:pPr>
    </w:p>
    <w:p w:rsidR="00380DCA" w:rsidRPr="00CE1466" w:rsidRDefault="00380DCA" w:rsidP="00380DCA">
      <w:pPr>
        <w:pStyle w:val="af0"/>
        <w:ind w:left="1134" w:hanging="1134"/>
        <w:contextualSpacing/>
        <w:rPr>
          <w:rFonts w:ascii="Times New Roman" w:hAnsi="Times New Roman" w:cs="Times New Roman"/>
          <w:bCs/>
        </w:rPr>
      </w:pPr>
    </w:p>
    <w:p w:rsidR="00380DCA" w:rsidRPr="00CE1466" w:rsidRDefault="00380DCA" w:rsidP="00380DCA">
      <w:pPr>
        <w:pStyle w:val="af0"/>
        <w:ind w:left="1134" w:hanging="1134"/>
        <w:contextualSpacing/>
        <w:rPr>
          <w:rFonts w:ascii="Times New Roman" w:hAnsi="Times New Roman" w:cs="Times New Roman"/>
          <w:bCs/>
        </w:rPr>
      </w:pPr>
    </w:p>
    <w:p w:rsidR="00380DCA" w:rsidRPr="00CE1466" w:rsidRDefault="00380DCA" w:rsidP="00380DCA">
      <w:pPr>
        <w:pStyle w:val="af0"/>
        <w:ind w:left="1134" w:hanging="1134"/>
        <w:contextualSpacing/>
        <w:rPr>
          <w:rFonts w:ascii="Times New Roman" w:hAnsi="Times New Roman" w:cs="Times New Roman"/>
          <w:bCs/>
        </w:rPr>
      </w:pPr>
    </w:p>
    <w:p w:rsidR="00380DCA" w:rsidRPr="00CE1466" w:rsidRDefault="00380DCA" w:rsidP="00380DCA">
      <w:pPr>
        <w:pStyle w:val="af0"/>
        <w:ind w:left="1134" w:hanging="1134"/>
        <w:contextualSpacing/>
        <w:rPr>
          <w:rFonts w:ascii="Times New Roman" w:hAnsi="Times New Roman" w:cs="Times New Roman"/>
          <w:bCs/>
        </w:rPr>
      </w:pPr>
    </w:p>
    <w:p w:rsidR="00380DCA" w:rsidRPr="00CE1466" w:rsidRDefault="00380DCA" w:rsidP="00380DCA">
      <w:pPr>
        <w:pStyle w:val="af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5376"/>
        <w:gridCol w:w="4087"/>
      </w:tblGrid>
      <w:tr w:rsidR="00380DCA" w:rsidRPr="00CE1466" w:rsidTr="007D22F4">
        <w:tc>
          <w:tcPr>
            <w:tcW w:w="5376" w:type="dxa"/>
          </w:tcPr>
          <w:p w:rsidR="00380DCA" w:rsidRPr="00CE1466" w:rsidRDefault="00380DCA" w:rsidP="007D22F4">
            <w:pPr>
              <w:pStyle w:val="af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CE1466">
              <w:rPr>
                <w:rFonts w:ascii="Times New Roman" w:hAnsi="Times New Roman" w:cs="Times New Roman"/>
                <w:b/>
                <w:bCs/>
              </w:rPr>
              <w:t>иректор</w:t>
            </w:r>
          </w:p>
          <w:p w:rsidR="00380DCA" w:rsidRPr="00CE1466" w:rsidRDefault="00380DCA" w:rsidP="007D22F4">
            <w:pPr>
              <w:pStyle w:val="af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Руководитель проекта</w:t>
            </w:r>
          </w:p>
          <w:p w:rsidR="00380DCA" w:rsidRPr="00CE1466" w:rsidRDefault="00380DCA" w:rsidP="007D22F4">
            <w:pPr>
              <w:pStyle w:val="af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Главный архитектор</w:t>
            </w:r>
            <w:r w:rsidRPr="00CE1466">
              <w:rPr>
                <w:rFonts w:ascii="Times New Roman" w:hAnsi="Times New Roman" w:cs="Times New Roman"/>
                <w:b/>
                <w:bCs/>
              </w:rPr>
              <w:t xml:space="preserve"> проекта</w:t>
            </w:r>
          </w:p>
          <w:p w:rsidR="00380DCA" w:rsidRPr="00CE1466" w:rsidRDefault="00380DCA" w:rsidP="007D22F4">
            <w:pPr>
              <w:pStyle w:val="a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7" w:type="dxa"/>
          </w:tcPr>
          <w:p w:rsidR="00380DCA" w:rsidRPr="00CE1466" w:rsidRDefault="00380DCA" w:rsidP="007D22F4">
            <w:pPr>
              <w:pStyle w:val="af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E1466">
              <w:rPr>
                <w:rFonts w:ascii="Times New Roman" w:hAnsi="Times New Roman" w:cs="Times New Roman"/>
                <w:b/>
              </w:rPr>
              <w:t>С.А. Торсуков</w:t>
            </w:r>
          </w:p>
          <w:p w:rsidR="00380DCA" w:rsidRPr="00CE1466" w:rsidRDefault="00380DCA" w:rsidP="007D22F4">
            <w:pPr>
              <w:pStyle w:val="af0"/>
              <w:spacing w:after="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А.А. Овчинников</w:t>
            </w:r>
          </w:p>
          <w:p w:rsidR="00380DCA" w:rsidRPr="00CE1466" w:rsidRDefault="00380DCA" w:rsidP="007D22F4">
            <w:pPr>
              <w:pStyle w:val="af0"/>
              <w:spacing w:after="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CE1466">
              <w:rPr>
                <w:rFonts w:ascii="Times New Roman" w:hAnsi="Times New Roman" w:cs="Times New Roman"/>
                <w:b/>
              </w:rPr>
              <w:t xml:space="preserve">.А. </w:t>
            </w:r>
            <w:r>
              <w:rPr>
                <w:rFonts w:ascii="Times New Roman" w:hAnsi="Times New Roman" w:cs="Times New Roman"/>
                <w:b/>
              </w:rPr>
              <w:t>Смирнова</w:t>
            </w:r>
          </w:p>
        </w:tc>
      </w:tr>
    </w:tbl>
    <w:p w:rsidR="00380DCA" w:rsidRPr="00CE1466" w:rsidRDefault="00380DCA" w:rsidP="00380DCA">
      <w:pPr>
        <w:pStyle w:val="af0"/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0DCA" w:rsidRPr="00CE1466" w:rsidRDefault="00380DCA" w:rsidP="00380DCA">
      <w:pPr>
        <w:pStyle w:val="af0"/>
        <w:spacing w:line="240" w:lineRule="exact"/>
        <w:rPr>
          <w:rFonts w:ascii="Times New Roman" w:hAnsi="Times New Roman" w:cs="Times New Roman"/>
          <w:bCs/>
          <w:sz w:val="26"/>
          <w:szCs w:val="26"/>
        </w:rPr>
      </w:pPr>
    </w:p>
    <w:p w:rsidR="00380DCA" w:rsidRPr="00CE1466" w:rsidRDefault="00380DCA" w:rsidP="00380DCA">
      <w:pPr>
        <w:pStyle w:val="af0"/>
        <w:spacing w:line="240" w:lineRule="exact"/>
        <w:jc w:val="center"/>
        <w:rPr>
          <w:rFonts w:ascii="Times New Roman" w:hAnsi="Times New Roman" w:cs="Times New Roman"/>
        </w:rPr>
      </w:pPr>
      <w:r w:rsidRPr="00CE1466">
        <w:rPr>
          <w:rFonts w:ascii="Times New Roman" w:hAnsi="Times New Roman" w:cs="Times New Roman"/>
          <w:bCs/>
          <w:sz w:val="28"/>
          <w:szCs w:val="28"/>
        </w:rPr>
        <w:t>Орел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E1466">
        <w:rPr>
          <w:rFonts w:ascii="Times New Roman" w:hAnsi="Times New Roman" w:cs="Times New Roman"/>
          <w:bCs/>
          <w:sz w:val="28"/>
          <w:szCs w:val="28"/>
        </w:rPr>
        <w:t>2017 г</w:t>
      </w:r>
      <w:r w:rsidRPr="00CE1466">
        <w:rPr>
          <w:rFonts w:ascii="Times New Roman" w:hAnsi="Times New Roman" w:cs="Times New Roman"/>
          <w:bCs/>
          <w:sz w:val="26"/>
          <w:szCs w:val="26"/>
        </w:rPr>
        <w:t>.</w:t>
      </w:r>
      <w:r w:rsidRPr="00CE1466">
        <w:rPr>
          <w:rFonts w:ascii="Times New Roman" w:hAnsi="Times New Roman" w:cs="Times New Roman"/>
          <w:bCs/>
          <w:sz w:val="26"/>
          <w:szCs w:val="26"/>
        </w:rPr>
        <w:br/>
      </w:r>
    </w:p>
    <w:p w:rsidR="00B51531" w:rsidRDefault="00B51531">
      <w:pPr>
        <w:spacing w:before="0" w:beforeAutospacing="0" w:after="200" w:afterAutospacing="0" w:line="276" w:lineRule="auto"/>
        <w:jc w:val="left"/>
        <w:rPr>
          <w:rFonts w:eastAsia="Times New Roman" w:cs="Times New Roman"/>
          <w:b/>
          <w:bCs/>
          <w:sz w:val="32"/>
          <w:szCs w:val="20"/>
        </w:rPr>
      </w:pPr>
      <w:r>
        <w:br w:type="page"/>
      </w:r>
    </w:p>
    <w:sdt>
      <w:sdtPr>
        <w:rPr>
          <w:rFonts w:ascii="Arial Narrow" w:eastAsiaTheme="minorEastAsia" w:hAnsi="Arial Narrow" w:cstheme="minorBidi"/>
          <w:b w:val="0"/>
          <w:bCs w:val="0"/>
          <w:color w:val="auto"/>
          <w:szCs w:val="22"/>
          <w:lang w:eastAsia="ru-RU"/>
        </w:rPr>
        <w:id w:val="29283002"/>
      </w:sdtPr>
      <w:sdtEndPr>
        <w:rPr>
          <w:rFonts w:ascii="Times New Roman" w:hAnsi="Times New Roman" w:cs="Times New Roman"/>
        </w:rPr>
      </w:sdtEndPr>
      <w:sdtContent>
        <w:p w:rsidR="00476FC1" w:rsidRPr="00EE3AEE" w:rsidRDefault="00476FC1">
          <w:pPr>
            <w:pStyle w:val="afa"/>
            <w:rPr>
              <w:color w:val="auto"/>
            </w:rPr>
          </w:pPr>
          <w:r w:rsidRPr="00EE3AEE">
            <w:rPr>
              <w:color w:val="auto"/>
            </w:rPr>
            <w:t>Оглавление</w:t>
          </w:r>
        </w:p>
        <w:p w:rsidR="005B50E0" w:rsidRDefault="008470DD">
          <w:pPr>
            <w:pStyle w:val="33"/>
            <w:rPr>
              <w:rFonts w:asciiTheme="minorHAnsi" w:hAnsiTheme="minorHAnsi" w:cstheme="minorBidi"/>
              <w:sz w:val="22"/>
            </w:rPr>
          </w:pPr>
          <w:r w:rsidRPr="00A23CDB">
            <w:fldChar w:fldCharType="begin"/>
          </w:r>
          <w:r w:rsidR="00476FC1" w:rsidRPr="00A23CDB">
            <w:instrText xml:space="preserve"> TOC \o "1-3" \h \z \u </w:instrText>
          </w:r>
          <w:r w:rsidRPr="00A23CDB">
            <w:fldChar w:fldCharType="separate"/>
          </w:r>
          <w:hyperlink w:anchor="_Toc505681463" w:history="1">
            <w:r w:rsidR="005B50E0" w:rsidRPr="00BE13F8">
              <w:rPr>
                <w:rStyle w:val="af3"/>
              </w:rPr>
              <w:t>СОСТАВ ПРОЕКТА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14"/>
            <w:tabs>
              <w:tab w:val="left" w:pos="56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64" w:history="1">
            <w:r w:rsidR="005B50E0" w:rsidRPr="00BE13F8">
              <w:rPr>
                <w:rStyle w:val="af3"/>
                <w:rFonts w:ascii="Times New Roman" w:hAnsi="Times New Roman"/>
                <w:noProof/>
              </w:rPr>
              <w:t>1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/>
                <w:noProof/>
              </w:rPr>
              <w:t>ОБЩАЯ ЧАСТЬ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14"/>
            <w:tabs>
              <w:tab w:val="left" w:pos="56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65" w:history="1">
            <w:r w:rsidR="005B50E0" w:rsidRPr="00BE13F8">
              <w:rPr>
                <w:rStyle w:val="af3"/>
                <w:rFonts w:ascii="Times New Roman" w:hAnsi="Times New Roman"/>
                <w:noProof/>
              </w:rPr>
              <w:t>2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/>
                <w:noProof/>
              </w:rPr>
              <w:t>РАЗМЕЩЕНИЕ ОБЪЕКТОВ МЕСТНОГО ЗНАЧЕНИЯ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66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2.1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ПРОГНОЗ РАЗВИТИЯ ДЕМОГРАФИЧЕСКОЙ СИТУАЦИИ ЗНАМЕНСКОГО СЕЛЬСКОГО ПОСЕЛЕНИЯ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67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2.2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ЖИЛИЩНАЯ СФЕРА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68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2.3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СОЦИАЛЬНАЯ СФЕРА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69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2.4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ПРОИЗВОДСТВЕННАЯ СФЕРА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70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2.5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ТРАНСПОРТНАЯ ИНФРАСТРУКТУРА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71" w:history="1">
            <w:r w:rsidR="005B50E0" w:rsidRPr="00BE13F8">
              <w:rPr>
                <w:rStyle w:val="af3"/>
              </w:rPr>
              <w:t>2.5.1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Транспортное обеспечение территории региона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72" w:history="1">
            <w:r w:rsidR="005B50E0" w:rsidRPr="00BE13F8">
              <w:rPr>
                <w:rStyle w:val="af3"/>
              </w:rPr>
              <w:t>2.5.2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Развитие и размещение объектов транспортной инфраструктуры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73" w:history="1">
            <w:r w:rsidR="005B50E0" w:rsidRPr="00BE13F8">
              <w:rPr>
                <w:rStyle w:val="af3"/>
              </w:rPr>
              <w:t>2.5.3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Перечень мероприятий по развитию транспортной инфраструктуры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74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2.6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ИНЖЕНЕРНАЯ ИНФРАСТРУКТУРА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75" w:history="1">
            <w:r w:rsidR="005B50E0" w:rsidRPr="00BE13F8">
              <w:rPr>
                <w:rStyle w:val="af3"/>
              </w:rPr>
              <w:t>2.6.1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Водоснабжение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76" w:history="1">
            <w:r w:rsidR="005B50E0" w:rsidRPr="00BE13F8">
              <w:rPr>
                <w:rStyle w:val="af3"/>
              </w:rPr>
              <w:t>2.6.2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Водоотведение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77" w:history="1">
            <w:r w:rsidR="005B50E0" w:rsidRPr="00BE13F8">
              <w:rPr>
                <w:rStyle w:val="af3"/>
              </w:rPr>
              <w:t>2.6.3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Теплоснабжение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78" w:history="1">
            <w:r w:rsidR="005B50E0" w:rsidRPr="00BE13F8">
              <w:rPr>
                <w:rStyle w:val="af3"/>
                <w:rFonts w:eastAsia="TimesNewRomanPSMT"/>
                <w:lang w:eastAsia="en-US"/>
              </w:rPr>
              <w:t>2.6.4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  <w:rFonts w:eastAsia="TimesNewRomanPSMT"/>
                <w:lang w:eastAsia="en-US"/>
              </w:rPr>
              <w:t>Газоснабжение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79" w:history="1">
            <w:r w:rsidR="005B50E0" w:rsidRPr="00BE13F8">
              <w:rPr>
                <w:rStyle w:val="af3"/>
              </w:rPr>
              <w:t>2.6.5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Электроснабжение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80" w:history="1">
            <w:r w:rsidR="005B50E0" w:rsidRPr="00BE13F8">
              <w:rPr>
                <w:rStyle w:val="af3"/>
                <w:snapToGrid w:val="0"/>
              </w:rPr>
              <w:t>2.6.6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  <w:snapToGrid w:val="0"/>
              </w:rPr>
              <w:t>Связь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14"/>
            <w:tabs>
              <w:tab w:val="left" w:pos="56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81" w:history="1">
            <w:r w:rsidR="005B50E0" w:rsidRPr="00BE13F8">
              <w:rPr>
                <w:rStyle w:val="af3"/>
                <w:rFonts w:ascii="Times New Roman" w:hAnsi="Times New Roman"/>
                <w:noProof/>
              </w:rPr>
              <w:t>3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/>
                <w:noProof/>
              </w:rPr>
              <w:t>ПАРАМЕТРЫ ФУНКЦИОНАЛЬНЫХ ЗОН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82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3.1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Регламентация хозяйственной деятельности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83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3.2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Территории, подвергшиеся радиоактивному загрязнению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84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3.3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Земли сельскохозяйственного назначения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85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3.4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Земли особо охраняемых территорий и объектов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86" w:history="1">
            <w:r w:rsidR="005B50E0" w:rsidRPr="00BE13F8">
              <w:rPr>
                <w:rStyle w:val="af3"/>
              </w:rPr>
              <w:t>3.4.1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Земли историко-культурного назначения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87" w:history="1">
            <w:r w:rsidR="005B50E0" w:rsidRPr="00BE13F8">
              <w:rPr>
                <w:rStyle w:val="af3"/>
              </w:rPr>
              <w:t>3.4.2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Земли лесного фонда – защитные леса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88" w:history="1">
            <w:r w:rsidR="005B50E0" w:rsidRPr="00BE13F8">
              <w:rPr>
                <w:rStyle w:val="af3"/>
              </w:rPr>
              <w:t>3.4.3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89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3.5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Зоны с особыми условиями использования территории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90" w:history="1">
            <w:r w:rsidR="005B50E0" w:rsidRPr="00BE13F8">
              <w:rPr>
                <w:rStyle w:val="af3"/>
              </w:rPr>
              <w:t>3.5.1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Санитарно-защитные зоны предприятий, сооружений и иных объектов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91" w:history="1">
            <w:r w:rsidR="005B50E0" w:rsidRPr="00BE13F8">
              <w:rPr>
                <w:rStyle w:val="af3"/>
              </w:rPr>
              <w:t>3.5.2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Санитарно-защитные зоны транспортных коммуникаций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92" w:history="1">
            <w:r w:rsidR="005B50E0" w:rsidRPr="00BE13F8">
              <w:rPr>
                <w:rStyle w:val="af3"/>
              </w:rPr>
              <w:t>3.5.3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Санитарно-защитные зоны инженерных коммуникаций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93" w:history="1">
            <w:r w:rsidR="005B50E0" w:rsidRPr="00BE13F8">
              <w:rPr>
                <w:rStyle w:val="af3"/>
              </w:rPr>
              <w:t>3.5.4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Водоохранные зоны и земли водного фонда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94" w:history="1">
            <w:r w:rsidR="005B50E0" w:rsidRPr="00BE13F8">
              <w:rPr>
                <w:rStyle w:val="af3"/>
              </w:rPr>
              <w:t>3.5.5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Зоны санитарной охраны источников водоснабжения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95" w:history="1">
            <w:r w:rsidR="005B50E0" w:rsidRPr="00BE13F8">
              <w:rPr>
                <w:rStyle w:val="af3"/>
              </w:rPr>
              <w:t>3.5.6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Зоны охраны объектов культурного наследия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96" w:history="1">
            <w:r w:rsidR="005B50E0" w:rsidRPr="00BE13F8">
              <w:rPr>
                <w:rStyle w:val="af3"/>
              </w:rPr>
              <w:t>3.5.7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Зоны месторождений полезных ископаемых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97" w:history="1">
            <w:r w:rsidR="005B50E0" w:rsidRPr="00BE13F8">
              <w:rPr>
                <w:rStyle w:val="af3"/>
              </w:rPr>
              <w:t>3.5.8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Туристско-рекреационные зоны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14"/>
            <w:tabs>
              <w:tab w:val="left" w:pos="56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498" w:history="1">
            <w:r w:rsidR="005B50E0" w:rsidRPr="00BE13F8">
              <w:rPr>
                <w:rStyle w:val="af3"/>
                <w:rFonts w:ascii="Times New Roman" w:hAnsi="Times New Roman"/>
                <w:noProof/>
              </w:rPr>
              <w:t>4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/>
                <w:noProof/>
              </w:rPr>
              <w:t>ОХРАНА ПАМЯТНИКОВ ИСТОРИИ И КУЛЬТУРЫ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499" w:history="1">
            <w:r w:rsidR="005B50E0" w:rsidRPr="00BE13F8">
              <w:rPr>
                <w:rStyle w:val="af3"/>
              </w:rPr>
              <w:t>4.1.1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Перечень объектов культурного наследия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500" w:history="1">
            <w:r w:rsidR="005B50E0" w:rsidRPr="00BE13F8">
              <w:rPr>
                <w:rStyle w:val="af3"/>
              </w:rPr>
              <w:t>4.1.2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</w:rPr>
              <w:t>Перечень мероприятий по сохранению объектов культурного наследия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_Toc505681500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14"/>
            <w:tabs>
              <w:tab w:val="left" w:pos="56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01" w:history="1">
            <w:r w:rsidR="005B50E0" w:rsidRPr="00BE13F8">
              <w:rPr>
                <w:rStyle w:val="af3"/>
                <w:rFonts w:ascii="Times New Roman" w:hAnsi="Times New Roman"/>
                <w:noProof/>
              </w:rPr>
              <w:t>5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/>
                <w:noProof/>
              </w:rPr>
              <w:t>ОХРАНА ОКРУЖАЮЩЕЙ ПРИРОДНОЙ СРЕДЫ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02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5.1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ЭКОЛОГИЧЕСКОЕ СОСТОЯНИЕ ТЕРРИТОРИИ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03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5.2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ОСОБО ОХРАНЯЕМЫЕ ПРИРОДНЫЕ ТЕРРИТОРИИ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04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5.3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СОСТОЯНИЕ АТМОСФЕРНОГО ВОЗДУХА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05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5.4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СОСТОЯНИЕ ВОДНЫХ РЕСУРСОВ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06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5.5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СОСТОЯНИЕ ПОЧВЕННОГО ПОКРОВА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07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5.6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САНИТАРНАЯ ОЧИСТКА ТЕРРИТОРИИ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08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5.7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РАДИАЦИОННАЯ ОБСТАНОВКА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09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5.8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МЕРОПРИЯТИЯ ОХРАНЕ АТМОСФЕРНОГО ВОЗДУХА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10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5.9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МЕРОПРИЯТИЯ ПО ОХРАНЕ ВОДНЫХ РЕСУРСОВ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110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11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5.10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МЕРОПРИЯТИЯ ПО ОХРАНЕ И ВОССТАНОВЛЕНИЮ ПОЧВ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110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12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5.11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МЕРОПРИЯТИЯ ПО УЛУЧШЕНИЮ САНИТАРНОГО СОСТОЯНИЯ ТЕРРИТОРИИ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110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13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5.12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МЕРОПРИЯТИЯ ПО СНИЖЕНИЮ РАДИАЦИОННОГО ЗАГРЯЗНЕНИЯ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14"/>
            <w:tabs>
              <w:tab w:val="left" w:pos="56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14" w:history="1">
            <w:r w:rsidR="005B50E0" w:rsidRPr="00BE13F8">
              <w:rPr>
                <w:rStyle w:val="af3"/>
                <w:rFonts w:ascii="Times New Roman" w:hAnsi="Times New Roman"/>
                <w:noProof/>
              </w:rPr>
              <w:t>6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/>
                <w:noProof/>
              </w:rPr>
              <w:t>ПЕРЕЧЕНЬ И ХАРАКТЕРИСТИКА ОСНОВНЫХ ФАКТОРОВ РИСКА ВОЗНИКНОВЕНИЯ ЧРЕЗВЫЧАЙНЫХ СИТУАЦИЙ ПРИРОДНОГО И ТЕХНОГЕННОГО ХАРАКТЕРА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15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6.1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ОПАСНЫЕ ЯВЛЕНИЯ И ПРОЦЕССЫ ПРИРОДНОГО ХАРАКТЕРА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516" w:history="1">
            <w:r w:rsidR="005B50E0" w:rsidRPr="00BE13F8">
              <w:rPr>
                <w:rStyle w:val="af3"/>
                <w:rFonts w:eastAsia="Times New Roman"/>
              </w:rPr>
              <w:t>6.1.1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  <w:rFonts w:eastAsia="Times New Roman"/>
                <w:iCs/>
                <w:spacing w:val="4"/>
              </w:rPr>
              <w:t>В результате совершения террористических актов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_Toc505681516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517" w:history="1">
            <w:r w:rsidR="005B50E0" w:rsidRPr="00BE13F8">
              <w:rPr>
                <w:rStyle w:val="af3"/>
                <w:iCs/>
              </w:rPr>
              <w:t>6.1.2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  <w:rFonts w:eastAsia="Times New Roman"/>
                <w:iCs/>
              </w:rPr>
              <w:t>Пожары в жилом секторе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_Toc505681517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518" w:history="1">
            <w:r w:rsidR="005B50E0" w:rsidRPr="00BE13F8">
              <w:rPr>
                <w:rStyle w:val="af3"/>
                <w:iCs/>
                <w:spacing w:val="3"/>
              </w:rPr>
              <w:t>6.1.3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  <w:rFonts w:eastAsia="Times New Roman"/>
                <w:iCs/>
                <w:spacing w:val="3"/>
              </w:rPr>
              <w:t>Пожары на объектах экономики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_Toc505681518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519" w:history="1">
            <w:r w:rsidR="005B50E0" w:rsidRPr="00BE13F8">
              <w:rPr>
                <w:rStyle w:val="af3"/>
                <w:iCs/>
                <w:spacing w:val="4"/>
              </w:rPr>
              <w:t>6.1.4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  <w:rFonts w:eastAsia="Times New Roman"/>
                <w:iCs/>
                <w:spacing w:val="4"/>
              </w:rPr>
              <w:t>Стихийное бедствие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_Toc505681519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20" w:history="1">
            <w:r w:rsidR="005B50E0" w:rsidRPr="00BE13F8">
              <w:rPr>
                <w:rStyle w:val="af3"/>
                <w:rFonts w:ascii="Times New Roman" w:eastAsia="Times New Roman" w:hAnsi="Times New Roman" w:cs="Times New Roman"/>
                <w:noProof/>
              </w:rPr>
              <w:t>6.2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ОПАСНОСТИ ТЕХНОГЕННОГО ХАРАКТЕРА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521" w:history="1">
            <w:r w:rsidR="005B50E0" w:rsidRPr="00BE13F8">
              <w:rPr>
                <w:rStyle w:val="af3"/>
                <w:rFonts w:eastAsia="Times New Roman"/>
              </w:rPr>
              <w:t>6.2.1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  <w:rFonts w:eastAsia="Times New Roman"/>
              </w:rPr>
              <w:t>Радиационная опасность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522" w:history="1">
            <w:r w:rsidR="005B50E0" w:rsidRPr="00BE13F8">
              <w:rPr>
                <w:rStyle w:val="af3"/>
                <w:rFonts w:eastAsia="Times New Roman"/>
              </w:rPr>
              <w:t>6.2.2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  <w:rFonts w:eastAsia="Times New Roman"/>
              </w:rPr>
              <w:t>Угрозы химической опасности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_Toc505681522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33"/>
            <w:tabs>
              <w:tab w:val="left" w:pos="1540"/>
            </w:tabs>
            <w:rPr>
              <w:rFonts w:asciiTheme="minorHAnsi" w:hAnsiTheme="minorHAnsi" w:cstheme="minorBidi"/>
              <w:sz w:val="22"/>
            </w:rPr>
          </w:pPr>
          <w:hyperlink w:anchor="_Toc505681523" w:history="1">
            <w:r w:rsidR="005B50E0" w:rsidRPr="00BE13F8">
              <w:rPr>
                <w:rStyle w:val="af3"/>
                <w:rFonts w:eastAsia="Times New Roman"/>
              </w:rPr>
              <w:t>6.2.3</w:t>
            </w:r>
            <w:r w:rsidR="005B50E0">
              <w:rPr>
                <w:rFonts w:asciiTheme="minorHAnsi" w:hAnsiTheme="minorHAnsi" w:cstheme="minorBidi"/>
                <w:sz w:val="22"/>
              </w:rPr>
              <w:tab/>
            </w:r>
            <w:r w:rsidR="005B50E0" w:rsidRPr="00BE13F8">
              <w:rPr>
                <w:rStyle w:val="af3"/>
                <w:rFonts w:eastAsia="Times New Roman"/>
              </w:rPr>
              <w:t>Потенциальные опасности в промышленности</w:t>
            </w:r>
            <w:r w:rsidR="005B5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50E0">
              <w:rPr>
                <w:webHidden/>
              </w:rPr>
              <w:instrText xml:space="preserve"> PAGEREF _Toc505681523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B50E0"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24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6.3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ПЕРЕЧЕНЬ МЕРОПРИЯТИЙ ПО ЗАЩИТЕ ОТ ЧРЕЗВЫЧАЙНЫХ ПРИРОДНЫХ И ТЕХНОГЕННЫХ ПРОЦЕССОВ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25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6.4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МЕРОПРИЯТИЯ, ПРЕДУСМОТРЕННЫЕ ПРОЕКТОМ ПО ОБЕСПЕЧЕНИЮ ПОЖАРНОЙ БЕЗОПАСНОСТИ НА ПРОЕКТИРУЕМОЙ ТЕРРИТОРИИ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0E0" w:rsidRDefault="008470DD">
          <w:pPr>
            <w:pStyle w:val="25"/>
            <w:tabs>
              <w:tab w:val="left" w:pos="880"/>
              <w:tab w:val="right" w:leader="dot" w:pos="9629"/>
            </w:tabs>
            <w:rPr>
              <w:rFonts w:asciiTheme="minorHAnsi" w:hAnsiTheme="minorHAnsi"/>
              <w:noProof/>
              <w:sz w:val="22"/>
            </w:rPr>
          </w:pPr>
          <w:hyperlink w:anchor="_Toc505681526" w:history="1"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6.5</w:t>
            </w:r>
            <w:r w:rsidR="005B50E0">
              <w:rPr>
                <w:rFonts w:asciiTheme="minorHAnsi" w:hAnsiTheme="minorHAnsi"/>
                <w:noProof/>
                <w:sz w:val="22"/>
              </w:rPr>
              <w:tab/>
            </w:r>
            <w:r w:rsidR="005B50E0" w:rsidRPr="00BE13F8">
              <w:rPr>
                <w:rStyle w:val="af3"/>
                <w:rFonts w:ascii="Times New Roman" w:hAnsi="Times New Roman" w:cs="Times New Roman"/>
                <w:noProof/>
              </w:rPr>
              <w:t>УКАЗАНИЯ НА СОГЛАСОВАНИЕ РАЗДЕЛА С СООТВЕТСТВУЮЩИМ ГЛАВНЫМ УПРАВЛЕНИЕМ МЧС РОССИИ ПО СУБЪЕКТУ РОССИЙСКОЙ ФЕДЕРАЦИИ</w:t>
            </w:r>
            <w:r w:rsidR="005B5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0E0">
              <w:rPr>
                <w:noProof/>
                <w:webHidden/>
              </w:rPr>
              <w:instrText xml:space="preserve"> PAGEREF _Toc505681526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0E0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FC1" w:rsidRPr="00A23CDB" w:rsidRDefault="008470DD" w:rsidP="00A23CDB">
          <w:pPr>
            <w:jc w:val="left"/>
            <w:rPr>
              <w:rFonts w:ascii="Times New Roman" w:hAnsi="Times New Roman" w:cs="Times New Roman"/>
            </w:rPr>
          </w:pPr>
          <w:r w:rsidRPr="00A23CDB">
            <w:rPr>
              <w:rFonts w:ascii="Times New Roman" w:hAnsi="Times New Roman" w:cs="Times New Roman"/>
            </w:rPr>
            <w:fldChar w:fldCharType="end"/>
          </w:r>
        </w:p>
      </w:sdtContent>
    </w:sdt>
    <w:p w:rsidR="00B51531" w:rsidRPr="00EE3AEE" w:rsidRDefault="00B51531">
      <w:pPr>
        <w:spacing w:before="0" w:beforeAutospacing="0" w:after="200" w:afterAutospacing="0" w:line="276" w:lineRule="auto"/>
        <w:jc w:val="left"/>
        <w:rPr>
          <w:rFonts w:eastAsia="Times New Roman" w:cs="Times New Roman"/>
          <w:b/>
          <w:bCs/>
          <w:sz w:val="32"/>
          <w:szCs w:val="20"/>
        </w:rPr>
      </w:pPr>
      <w:r w:rsidRPr="00EE3AEE">
        <w:br w:type="page"/>
      </w:r>
    </w:p>
    <w:p w:rsidR="000B3221" w:rsidRPr="000B3221" w:rsidRDefault="000B3221" w:rsidP="000B3221">
      <w:pPr>
        <w:pStyle w:val="af8"/>
        <w:rPr>
          <w:rStyle w:val="af3"/>
          <w:color w:val="auto"/>
          <w:u w:val="none"/>
        </w:rPr>
      </w:pPr>
      <w:bookmarkStart w:id="1" w:name="_Toc285977662"/>
      <w:bookmarkStart w:id="2" w:name="_Toc300834321"/>
      <w:bookmarkStart w:id="3" w:name="_Toc300916547"/>
      <w:bookmarkStart w:id="4" w:name="_Toc496802732"/>
      <w:bookmarkStart w:id="5" w:name="_Toc505681463"/>
      <w:r w:rsidRPr="000B3221">
        <w:rPr>
          <w:rStyle w:val="af3"/>
          <w:color w:val="auto"/>
          <w:u w:val="none"/>
        </w:rPr>
        <w:lastRenderedPageBreak/>
        <w:t>СОСТАВ ПРОЕКТА</w:t>
      </w:r>
      <w:bookmarkEnd w:id="1"/>
      <w:bookmarkEnd w:id="2"/>
      <w:bookmarkEnd w:id="3"/>
      <w:bookmarkEnd w:id="4"/>
      <w:bookmarkEnd w:id="5"/>
    </w:p>
    <w:p w:rsidR="000B3221" w:rsidRPr="006F1AA5" w:rsidRDefault="000B3221" w:rsidP="000B3221">
      <w:pPr>
        <w:spacing w:before="0" w:beforeAutospacing="0" w:after="0" w:afterAutospacing="0" w:line="360" w:lineRule="auto"/>
      </w:pPr>
    </w:p>
    <w:p w:rsidR="000B3221" w:rsidRPr="00ED3EFF" w:rsidRDefault="000B3221" w:rsidP="000B3221"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 – Состав проекта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956"/>
        <w:gridCol w:w="1276"/>
        <w:gridCol w:w="1559"/>
      </w:tblGrid>
      <w:tr w:rsidR="007355B2" w:rsidRPr="000248B0" w:rsidTr="00A510EE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B2" w:rsidRPr="000248B0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0248B0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B2" w:rsidRPr="000248B0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0248B0">
              <w:rPr>
                <w:rFonts w:ascii="Times New Roman" w:hAnsi="Times New Roman" w:cs="Times New Roman"/>
                <w:b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B2" w:rsidRPr="000248B0" w:rsidRDefault="007355B2" w:rsidP="00A510EE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0248B0">
              <w:rPr>
                <w:rFonts w:ascii="Times New Roman" w:hAnsi="Times New Roman" w:cs="Times New Roman"/>
                <w:b/>
                <w:szCs w:val="28"/>
              </w:rPr>
              <w:t>Масштаб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B2" w:rsidRPr="000248B0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0248B0">
              <w:rPr>
                <w:rFonts w:ascii="Times New Roman" w:hAnsi="Times New Roman" w:cs="Times New Roman"/>
                <w:b/>
                <w:szCs w:val="28"/>
                <w:lang w:eastAsia="en-US"/>
              </w:rPr>
              <w:t>Инв. №</w:t>
            </w:r>
          </w:p>
        </w:tc>
      </w:tr>
      <w:tr w:rsidR="007355B2" w:rsidRPr="000248B0" w:rsidTr="00A510EE">
        <w:trPr>
          <w:trHeight w:val="22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248B0" w:rsidRDefault="007355B2" w:rsidP="007B1883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0248B0">
              <w:rPr>
                <w:rFonts w:ascii="Times New Roman" w:hAnsi="Times New Roman" w:cs="Times New Roman"/>
                <w:b/>
                <w:szCs w:val="28"/>
              </w:rPr>
              <w:t xml:space="preserve">Генеральный план </w:t>
            </w:r>
            <w:r w:rsidR="007B1883">
              <w:rPr>
                <w:rFonts w:ascii="Times New Roman" w:hAnsi="Times New Roman" w:cs="Times New Roman"/>
                <w:b/>
                <w:szCs w:val="28"/>
              </w:rPr>
              <w:t>Знаменского</w:t>
            </w:r>
            <w:r w:rsidRPr="000248B0">
              <w:rPr>
                <w:rFonts w:ascii="Times New Roman" w:hAnsi="Times New Roman" w:cs="Times New Roman"/>
                <w:b/>
                <w:szCs w:val="28"/>
              </w:rPr>
              <w:t xml:space="preserve"> СП </w:t>
            </w:r>
            <w:r w:rsidR="007B1883">
              <w:rPr>
                <w:rFonts w:ascii="Times New Roman" w:hAnsi="Times New Roman" w:cs="Times New Roman"/>
                <w:b/>
                <w:szCs w:val="28"/>
              </w:rPr>
              <w:t>Колпнянского района Орловской области</w:t>
            </w:r>
          </w:p>
        </w:tc>
      </w:tr>
      <w:tr w:rsidR="007355B2" w:rsidRPr="000248B0" w:rsidTr="00A510E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0B3221">
              <w:rPr>
                <w:rFonts w:ascii="Times New Roman" w:hAnsi="Times New Roman" w:cs="Times New Roman"/>
                <w:szCs w:val="28"/>
              </w:rPr>
              <w:t>Положение о территориальном планировании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7355B2" w:rsidRPr="000248B0" w:rsidTr="00A510E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2.1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0B32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 w:val="28"/>
                <w:szCs w:val="28"/>
              </w:rPr>
              <w:t>Карта планируемого размещения объектов местного значения поселения</w:t>
            </w:r>
            <w:r w:rsidRPr="000B32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1:10000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7355B2" w:rsidRPr="000248B0" w:rsidTr="00A510E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2.2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0B32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 w:val="28"/>
                <w:szCs w:val="28"/>
              </w:rPr>
              <w:t>Карта границ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1:10000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7355B2" w:rsidRPr="000248B0" w:rsidTr="00A510E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2.3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0B3221">
            <w:pPr>
              <w:spacing w:after="120" w:line="240" w:lineRule="atLeast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</w:rPr>
              <w:t>Карта функциональных 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1:10000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7355B2" w:rsidRPr="000248B0" w:rsidTr="00A510EE">
        <w:trPr>
          <w:trHeight w:val="22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248B0" w:rsidRDefault="007355B2" w:rsidP="00A510EE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8B0">
              <w:rPr>
                <w:rFonts w:ascii="Times New Roman" w:hAnsi="Times New Roman" w:cs="Times New Roman"/>
                <w:b/>
                <w:szCs w:val="28"/>
              </w:rPr>
              <w:t xml:space="preserve">Материалы по обоснованию Генерального плана </w:t>
            </w:r>
            <w:r w:rsidR="007B1883">
              <w:rPr>
                <w:rFonts w:ascii="Times New Roman" w:hAnsi="Times New Roman" w:cs="Times New Roman"/>
                <w:b/>
                <w:szCs w:val="28"/>
              </w:rPr>
              <w:t>Знаменского</w:t>
            </w:r>
            <w:r w:rsidR="007B1883" w:rsidRPr="000248B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248B0">
              <w:rPr>
                <w:rFonts w:ascii="Times New Roman" w:hAnsi="Times New Roman" w:cs="Times New Roman"/>
                <w:b/>
                <w:szCs w:val="28"/>
              </w:rPr>
              <w:t xml:space="preserve">СП </w:t>
            </w:r>
            <w:r w:rsidR="007B1883">
              <w:rPr>
                <w:rFonts w:ascii="Times New Roman" w:hAnsi="Times New Roman" w:cs="Times New Roman"/>
                <w:b/>
                <w:szCs w:val="28"/>
              </w:rPr>
              <w:t xml:space="preserve">Колпнянского </w:t>
            </w:r>
            <w:r w:rsidRPr="000248B0">
              <w:rPr>
                <w:rFonts w:ascii="Times New Roman" w:hAnsi="Times New Roman" w:cs="Times New Roman"/>
                <w:b/>
                <w:szCs w:val="28"/>
              </w:rPr>
              <w:t>муниципального района Орловской области</w:t>
            </w:r>
          </w:p>
        </w:tc>
      </w:tr>
      <w:tr w:rsidR="007355B2" w:rsidRPr="000248B0" w:rsidTr="00A510E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7B1883" w:rsidRDefault="007355B2" w:rsidP="00A510EE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883">
              <w:rPr>
                <w:rFonts w:ascii="Times New Roman" w:hAnsi="Times New Roman" w:cs="Times New Roman"/>
                <w:szCs w:val="28"/>
              </w:rPr>
              <w:t xml:space="preserve">Описание обоснований Генеральный план </w:t>
            </w:r>
            <w:r w:rsidR="007B1883" w:rsidRPr="007B1883">
              <w:rPr>
                <w:rFonts w:ascii="Times New Roman" w:hAnsi="Times New Roman" w:cs="Times New Roman"/>
                <w:szCs w:val="28"/>
              </w:rPr>
              <w:t xml:space="preserve">Знаменского </w:t>
            </w:r>
            <w:r w:rsidRPr="007B1883">
              <w:rPr>
                <w:rFonts w:ascii="Times New Roman" w:hAnsi="Times New Roman" w:cs="Times New Roman"/>
                <w:szCs w:val="28"/>
              </w:rPr>
              <w:t xml:space="preserve">СП </w:t>
            </w:r>
            <w:r w:rsidR="007B1883" w:rsidRPr="007B1883">
              <w:rPr>
                <w:rFonts w:ascii="Times New Roman" w:hAnsi="Times New Roman" w:cs="Times New Roman"/>
                <w:szCs w:val="28"/>
              </w:rPr>
              <w:t xml:space="preserve">Колпнянского </w:t>
            </w:r>
            <w:r w:rsidRPr="007B1883">
              <w:rPr>
                <w:rFonts w:ascii="Times New Roman" w:hAnsi="Times New Roman" w:cs="Times New Roman"/>
                <w:szCs w:val="28"/>
              </w:rPr>
              <w:t>муниципального района Орловской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7355B2" w:rsidRPr="000248B0" w:rsidTr="00A510E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4. 1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0B3221">
            <w:pPr>
              <w:spacing w:after="120" w:line="240" w:lineRule="atLeast"/>
              <w:ind w:right="34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Карта современного использования территории (опорный 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1:10000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7355B2" w:rsidRPr="000248B0" w:rsidTr="00A510E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4.2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0B3221">
            <w:pPr>
              <w:spacing w:after="120" w:line="240" w:lineRule="atLeast"/>
              <w:ind w:right="34"/>
              <w:jc w:val="left"/>
              <w:rPr>
                <w:rFonts w:ascii="Times New Roman" w:hAnsi="Times New Roman" w:cs="Times New Roman"/>
                <w:szCs w:val="28"/>
              </w:rPr>
            </w:pPr>
            <w:r w:rsidRPr="000B3221">
              <w:rPr>
                <w:rFonts w:ascii="Times New Roman" w:hAnsi="Times New Roman" w:cs="Times New Roman"/>
                <w:szCs w:val="28"/>
              </w:rPr>
              <w:t xml:space="preserve">Карта </w:t>
            </w:r>
            <w:r w:rsidR="00602822" w:rsidRPr="000B3221">
              <w:rPr>
                <w:rFonts w:ascii="Times New Roman" w:hAnsi="Times New Roman" w:cs="Times New Roman"/>
                <w:szCs w:val="28"/>
              </w:rPr>
              <w:t>развития инженерной и транспортной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1:10000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201859" w:rsidRPr="000248B0" w:rsidTr="00A510E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9" w:rsidRPr="00125A1F" w:rsidRDefault="00201859" w:rsidP="00201859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4.3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9" w:rsidRPr="00125A1F" w:rsidRDefault="00201859" w:rsidP="00201859">
            <w:pPr>
              <w:spacing w:after="120" w:line="240" w:lineRule="atLeast"/>
              <w:ind w:right="34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Карта зон с особыми условиями использования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9" w:rsidRPr="00125A1F" w:rsidRDefault="00201859" w:rsidP="00201859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25A1F">
              <w:rPr>
                <w:rFonts w:ascii="Times New Roman" w:hAnsi="Times New Roman" w:cs="Times New Roman"/>
                <w:szCs w:val="28"/>
                <w:lang w:eastAsia="en-US"/>
              </w:rPr>
              <w:t>1:10000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59" w:rsidRPr="000B3221" w:rsidRDefault="00201859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F84107" w:rsidRPr="000248B0" w:rsidTr="00A510E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7" w:rsidRDefault="00F84107" w:rsidP="00E02F1A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4.4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7" w:rsidRDefault="00F84107" w:rsidP="00E02F1A">
            <w:pPr>
              <w:spacing w:after="120" w:line="240" w:lineRule="atLeast"/>
              <w:ind w:right="34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7" w:rsidRPr="00125A1F" w:rsidRDefault="00F84107" w:rsidP="00E02F1A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07" w:rsidRPr="00125A1F" w:rsidRDefault="00F84107" w:rsidP="00E02F1A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7355B2" w:rsidRPr="000248B0" w:rsidTr="00A510E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B2" w:rsidRPr="000B3221" w:rsidRDefault="007355B2" w:rsidP="00A510EE">
            <w:pPr>
              <w:spacing w:after="120" w:line="24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B3221">
              <w:rPr>
                <w:rFonts w:ascii="Times New Roman" w:hAnsi="Times New Roman" w:cs="Times New Roman"/>
                <w:szCs w:val="28"/>
              </w:rPr>
              <w:t xml:space="preserve"> Электронная версия проекта - </w:t>
            </w:r>
            <w:r w:rsidRPr="000B3221">
              <w:rPr>
                <w:rFonts w:ascii="Times New Roman" w:hAnsi="Times New Roman" w:cs="Times New Roman"/>
                <w:szCs w:val="28"/>
                <w:lang w:val="en-US"/>
              </w:rPr>
              <w:t>CD</w:t>
            </w:r>
            <w:r w:rsidRPr="000B3221">
              <w:rPr>
                <w:rFonts w:ascii="Times New Roman" w:hAnsi="Times New Roman" w:cs="Times New Roman"/>
                <w:szCs w:val="28"/>
              </w:rPr>
              <w:t xml:space="preserve"> диск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B2" w:rsidRPr="000B3221" w:rsidRDefault="007355B2" w:rsidP="00A510EE">
            <w:pPr>
              <w:spacing w:after="120" w:line="240" w:lineRule="atLeast"/>
              <w:ind w:left="-108" w:right="-108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B2" w:rsidRPr="000B3221" w:rsidRDefault="007355B2" w:rsidP="00A510EE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B51531" w:rsidRPr="000248B0" w:rsidRDefault="00B51531">
      <w:p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0248B0">
        <w:rPr>
          <w:rFonts w:ascii="Times New Roman" w:hAnsi="Times New Roman" w:cs="Times New Roman"/>
        </w:rPr>
        <w:br w:type="page"/>
      </w:r>
    </w:p>
    <w:p w:rsidR="00EE5FCB" w:rsidRPr="000B3221" w:rsidRDefault="00EE5FCB" w:rsidP="000B3221">
      <w:pPr>
        <w:pStyle w:val="1"/>
        <w:spacing w:before="0" w:beforeAutospacing="0" w:after="0" w:afterAutospacing="0" w:line="360" w:lineRule="auto"/>
        <w:rPr>
          <w:rFonts w:ascii="Times New Roman" w:hAnsi="Times New Roman"/>
        </w:rPr>
      </w:pPr>
      <w:bookmarkStart w:id="6" w:name="_Toc505681464"/>
      <w:r w:rsidRPr="000B3221">
        <w:rPr>
          <w:rFonts w:ascii="Times New Roman" w:hAnsi="Times New Roman"/>
        </w:rPr>
        <w:lastRenderedPageBreak/>
        <w:t>ОБЩАЯ ЧАСТЬ</w:t>
      </w:r>
      <w:bookmarkEnd w:id="6"/>
    </w:p>
    <w:p w:rsidR="000B3221" w:rsidRDefault="000B3221" w:rsidP="000B3221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0B3221" w:rsidRPr="00A86E2A" w:rsidRDefault="000B3221" w:rsidP="000B3221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A86E2A">
        <w:rPr>
          <w:rFonts w:ascii="Times New Roman" w:hAnsi="Times New Roman"/>
          <w:sz w:val="28"/>
          <w:szCs w:val="28"/>
        </w:rPr>
        <w:t xml:space="preserve">Разработка проекта Генерального плана </w:t>
      </w:r>
      <w:r w:rsidR="007B1883">
        <w:rPr>
          <w:rFonts w:ascii="Times New Roman" w:hAnsi="Times New Roman"/>
          <w:sz w:val="28"/>
          <w:szCs w:val="28"/>
        </w:rPr>
        <w:t>Знаменского</w:t>
      </w:r>
      <w:r w:rsidRPr="00A86E2A">
        <w:rPr>
          <w:rFonts w:ascii="Times New Roman" w:hAnsi="Times New Roman"/>
          <w:sz w:val="28"/>
          <w:szCs w:val="28"/>
        </w:rPr>
        <w:t xml:space="preserve"> </w:t>
      </w:r>
      <w:r w:rsidRPr="00C8664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1883">
        <w:rPr>
          <w:rFonts w:ascii="Times New Roman" w:hAnsi="Times New Roman"/>
          <w:sz w:val="28"/>
          <w:szCs w:val="28"/>
        </w:rPr>
        <w:t>Колпнянского</w:t>
      </w:r>
      <w:r w:rsidRPr="00C86644">
        <w:rPr>
          <w:rFonts w:ascii="Times New Roman" w:hAnsi="Times New Roman"/>
          <w:sz w:val="28"/>
          <w:szCs w:val="28"/>
        </w:rPr>
        <w:t xml:space="preserve"> района Орловской области выполнена по заказу </w:t>
      </w:r>
      <w:r w:rsidR="000171B9">
        <w:rPr>
          <w:rFonts w:ascii="Times New Roman" w:hAnsi="Times New Roman"/>
          <w:sz w:val="28"/>
          <w:szCs w:val="28"/>
        </w:rPr>
        <w:t>Управления градостроительства, архитектуры и землеустройства</w:t>
      </w:r>
      <w:r w:rsidR="00CF7CE9">
        <w:rPr>
          <w:rFonts w:ascii="Times New Roman" w:hAnsi="Times New Roman"/>
          <w:sz w:val="28"/>
          <w:szCs w:val="28"/>
        </w:rPr>
        <w:t xml:space="preserve"> Орловской области</w:t>
      </w:r>
      <w:r w:rsidR="000171B9">
        <w:rPr>
          <w:rFonts w:ascii="Times New Roman" w:hAnsi="Times New Roman"/>
          <w:sz w:val="28"/>
          <w:szCs w:val="28"/>
        </w:rPr>
        <w:t>,</w:t>
      </w:r>
      <w:r w:rsidRPr="00C86644">
        <w:rPr>
          <w:rFonts w:ascii="Times New Roman" w:hAnsi="Times New Roman"/>
          <w:sz w:val="28"/>
          <w:szCs w:val="28"/>
        </w:rPr>
        <w:t xml:space="preserve"> в соответствии с Градостроительным кодексом РФ от 29.12.2004 г. №190-ФЗ и инструкцией, утвержденной постановлением Госстроя РФ от 29.10.2002 г. №150 «О порядке разработки, согласования, экспертизы и утверждения градостроительной документации»,</w:t>
      </w:r>
      <w:r w:rsidRPr="00A86E2A">
        <w:rPr>
          <w:rFonts w:ascii="Times New Roman" w:hAnsi="Times New Roman"/>
          <w:sz w:val="28"/>
          <w:szCs w:val="28"/>
        </w:rPr>
        <w:t xml:space="preserve"> а также с соблюдением технических условий и требований государственных стандартов соответствующих норм и правил в области градостроительства. </w:t>
      </w:r>
    </w:p>
    <w:p w:rsidR="000B3221" w:rsidRPr="00A86E2A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A86E2A">
        <w:rPr>
          <w:rFonts w:ascii="Times New Roman" w:hAnsi="Times New Roman"/>
          <w:sz w:val="28"/>
          <w:szCs w:val="28"/>
        </w:rPr>
        <w:t xml:space="preserve">В настоящей работе представлены материалы комплексной градостроительной оценки территории </w:t>
      </w:r>
      <w:r w:rsidR="007B1883">
        <w:rPr>
          <w:rFonts w:ascii="Times New Roman" w:hAnsi="Times New Roman"/>
          <w:sz w:val="28"/>
          <w:szCs w:val="28"/>
        </w:rPr>
        <w:t>Знаменского</w:t>
      </w:r>
      <w:r w:rsidR="007B1883" w:rsidRPr="00A86E2A">
        <w:rPr>
          <w:rFonts w:ascii="Times New Roman" w:hAnsi="Times New Roman"/>
          <w:sz w:val="28"/>
          <w:szCs w:val="28"/>
        </w:rPr>
        <w:t xml:space="preserve"> </w:t>
      </w:r>
      <w:r w:rsidRPr="00A86E2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1883">
        <w:rPr>
          <w:rFonts w:ascii="Times New Roman" w:hAnsi="Times New Roman"/>
          <w:sz w:val="28"/>
          <w:szCs w:val="28"/>
        </w:rPr>
        <w:t>Колпнянского</w:t>
      </w:r>
      <w:r w:rsidR="007B1883" w:rsidRPr="00C86644">
        <w:rPr>
          <w:rFonts w:ascii="Times New Roman" w:hAnsi="Times New Roman"/>
          <w:sz w:val="28"/>
          <w:szCs w:val="28"/>
        </w:rPr>
        <w:t xml:space="preserve"> </w:t>
      </w:r>
      <w:r w:rsidRPr="00A86E2A">
        <w:rPr>
          <w:rFonts w:ascii="Times New Roman" w:hAnsi="Times New Roman"/>
          <w:sz w:val="28"/>
          <w:szCs w:val="28"/>
        </w:rPr>
        <w:t xml:space="preserve">района Орловской области, являющейся основой для проектного зонирования территории с учетом экологических, историко-культурных, социально-экономических и других планировочных факторов оценки, позволил выявить основные планировочные ограничения и целесообразные направления градостроительной реорганизации и развития </w:t>
      </w:r>
      <w:r w:rsidR="007B1883">
        <w:rPr>
          <w:rFonts w:ascii="Times New Roman" w:hAnsi="Times New Roman"/>
          <w:sz w:val="28"/>
          <w:szCs w:val="28"/>
        </w:rPr>
        <w:t>Знаменского</w:t>
      </w:r>
      <w:r w:rsidR="007B1883" w:rsidRPr="00A86E2A">
        <w:rPr>
          <w:rFonts w:ascii="Times New Roman" w:hAnsi="Times New Roman"/>
          <w:sz w:val="28"/>
          <w:szCs w:val="28"/>
        </w:rPr>
        <w:t xml:space="preserve"> </w:t>
      </w:r>
      <w:r w:rsidRPr="00A86E2A">
        <w:rPr>
          <w:rFonts w:ascii="Times New Roman" w:hAnsi="Times New Roman"/>
          <w:sz w:val="28"/>
          <w:szCs w:val="28"/>
        </w:rPr>
        <w:t>сельского поселения.</w:t>
      </w:r>
    </w:p>
    <w:p w:rsidR="000B3221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A86E2A">
        <w:rPr>
          <w:rFonts w:ascii="Times New Roman" w:hAnsi="Times New Roman"/>
          <w:sz w:val="28"/>
          <w:szCs w:val="28"/>
        </w:rPr>
        <w:t>Авторский коллектив:</w:t>
      </w:r>
    </w:p>
    <w:p w:rsidR="000B3221" w:rsidRPr="00A86E2A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86E2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A86E2A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Торсуков</w:t>
      </w:r>
    </w:p>
    <w:p w:rsidR="000B3221" w:rsidRPr="00796852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796852">
        <w:rPr>
          <w:rFonts w:ascii="Times New Roman" w:hAnsi="Times New Roman"/>
          <w:sz w:val="28"/>
          <w:szCs w:val="28"/>
        </w:rPr>
        <w:t xml:space="preserve">Руководитель проекта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96852">
        <w:rPr>
          <w:rFonts w:ascii="Times New Roman" w:hAnsi="Times New Roman"/>
          <w:sz w:val="28"/>
          <w:szCs w:val="28"/>
        </w:rPr>
        <w:t>А.А. Овчинников</w:t>
      </w:r>
    </w:p>
    <w:p w:rsidR="000B3221" w:rsidRPr="00796852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796852">
        <w:rPr>
          <w:rFonts w:ascii="Times New Roman" w:hAnsi="Times New Roman"/>
          <w:sz w:val="28"/>
          <w:szCs w:val="28"/>
        </w:rPr>
        <w:t xml:space="preserve">Главный архитектор проекта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96852">
        <w:rPr>
          <w:rFonts w:ascii="Times New Roman" w:hAnsi="Times New Roman"/>
          <w:sz w:val="28"/>
          <w:szCs w:val="28"/>
        </w:rPr>
        <w:t xml:space="preserve">Д.А. </w:t>
      </w:r>
      <w:r w:rsidR="002C05A9">
        <w:rPr>
          <w:rFonts w:ascii="Times New Roman" w:hAnsi="Times New Roman"/>
          <w:sz w:val="28"/>
          <w:szCs w:val="28"/>
        </w:rPr>
        <w:t>Смирнова</w:t>
      </w:r>
    </w:p>
    <w:p w:rsidR="000B3221" w:rsidRPr="00796852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796852">
        <w:rPr>
          <w:rFonts w:ascii="Times New Roman" w:hAnsi="Times New Roman"/>
          <w:sz w:val="28"/>
          <w:szCs w:val="28"/>
        </w:rPr>
        <w:t xml:space="preserve">Главный инженер проекта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96852">
        <w:rPr>
          <w:rFonts w:ascii="Times New Roman" w:hAnsi="Times New Roman"/>
          <w:sz w:val="28"/>
          <w:szCs w:val="28"/>
        </w:rPr>
        <w:t>И.А. Андреева</w:t>
      </w:r>
    </w:p>
    <w:p w:rsidR="000B3221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796852">
        <w:rPr>
          <w:rFonts w:ascii="Times New Roman" w:hAnsi="Times New Roman"/>
          <w:sz w:val="28"/>
          <w:szCs w:val="28"/>
        </w:rPr>
        <w:t xml:space="preserve">Архитектор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96852">
        <w:rPr>
          <w:rFonts w:ascii="Times New Roman" w:hAnsi="Times New Roman"/>
          <w:sz w:val="28"/>
          <w:szCs w:val="28"/>
        </w:rPr>
        <w:t>Е.А. Чистякова</w:t>
      </w:r>
    </w:p>
    <w:p w:rsidR="000B3221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                                                                          Е.И. Сысоев</w:t>
      </w:r>
    </w:p>
    <w:p w:rsidR="000B3221" w:rsidRPr="00796852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                                                                    Н.М. Кравченко</w:t>
      </w:r>
    </w:p>
    <w:p w:rsidR="000B3221" w:rsidRPr="005C31C1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5C31C1">
        <w:rPr>
          <w:rFonts w:ascii="Times New Roman" w:hAnsi="Times New Roman"/>
          <w:sz w:val="28"/>
          <w:szCs w:val="28"/>
        </w:rPr>
        <w:t xml:space="preserve">Картограф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C31C1">
        <w:rPr>
          <w:rFonts w:ascii="Times New Roman" w:hAnsi="Times New Roman"/>
          <w:sz w:val="28"/>
          <w:szCs w:val="28"/>
        </w:rPr>
        <w:t>А.Г. Бологов</w:t>
      </w:r>
    </w:p>
    <w:p w:rsidR="000B3221" w:rsidRPr="00A86E2A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  <w:highlight w:val="yellow"/>
        </w:rPr>
      </w:pPr>
      <w:r w:rsidRPr="005C31C1">
        <w:rPr>
          <w:rFonts w:ascii="Times New Roman" w:hAnsi="Times New Roman"/>
          <w:sz w:val="28"/>
          <w:szCs w:val="28"/>
        </w:rPr>
        <w:t xml:space="preserve">Картограф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C31C1">
        <w:rPr>
          <w:rFonts w:ascii="Times New Roman" w:hAnsi="Times New Roman"/>
          <w:sz w:val="28"/>
          <w:szCs w:val="28"/>
        </w:rPr>
        <w:t>А.А. Кострикин</w:t>
      </w:r>
    </w:p>
    <w:p w:rsidR="000B3221" w:rsidRPr="00A86E2A" w:rsidRDefault="000B3221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A86E2A">
        <w:rPr>
          <w:rFonts w:ascii="Times New Roman" w:hAnsi="Times New Roman"/>
          <w:sz w:val="28"/>
          <w:szCs w:val="28"/>
        </w:rPr>
        <w:lastRenderedPageBreak/>
        <w:t>В результате системного анализа требований действующего законодательства и нормативных документов установлено, что разработка генерального плана должна осуществляться с соблюдением требований следующих документов:</w:t>
      </w:r>
    </w:p>
    <w:p w:rsidR="000B3221" w:rsidRPr="00323944" w:rsidRDefault="000B3221" w:rsidP="000B322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E2A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(№190-ФЗ от 29.12.2004) (в ред. Федеральных законов от 22.07.2005 N 117-ФЗ, от 31.12.2005 N 199-ФЗ,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31.12.2005 N 210-ФЗ, от 03.06.2006 N 73-ФЗ, от 27.07.2006 N 143-ФЗ,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04.12.2006 N 201-ФЗ, от 18.12.2006 N 232-ФЗ, от 29.12.2006 N 258-ФЗ,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10.05.2007 N 69-ФЗ, от 24.07.2007 N 215-ФЗ, от 30.10.2007 N 240-ФЗ,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08.11.2007 N 257-ФЗ, от 04.12.2007 N 324-ФЗ, от 13.05.2008 N 66-ФЗ,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16.05.2008 N 75-ФЗ, от 14.07.2008 N 118-ФЗ, от 22.07.2008 N 148-ФЗ,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23.07.2008 N 160-ФЗ, от 25.12.2008 N 281-ФЗ, от 30.12.2008 N 309-ФЗ,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17.07.2009 N 164-ФЗ, от 23.11.2009 N 261-ФЗ, от 27.12.2009 N 343-ФЗ,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27.07.2010 N 226-ФЗ, от 27.07.2010 N 240-ФЗ, от 22.11.2010 N 305-ФЗ,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29.11.2010 N 314-ФЗ, от 20.03.2011 N 41-ФЗ, от 21.04.2011 N 69-ФЗ,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01.07.2011 N 169-ФЗ, от 11.07.2011 N 190-ФЗ, от 11.07.2011 N 200-ФЗ,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18.07.2011 N 215-ФЗ, от 18.07.2011 N 224-ФЗ, от 18.07.2011 N 242-ФЗ,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18.07.2011 N 243-ФЗ, от 19.07.2011 N 246-ФЗ, от 21.07.2011 N 257-ФЗ,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28.11.2011 N 337-ФЗ, от 30.11.2011 N 364-ФЗ, от 06.12.2011 N 401-ФЗ,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25.06.2012 N 93-ФЗ, от 20.07.2012 N 120-ФЗ, от 28.07.2012 N 133-ФЗ,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12.11.2012 N 179-ФЗ, от 30.12.2012 N 289-ФЗ, от 30.12.2012 N 294-ФЗ,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30.12.2012 N 318-ФЗ, от 04.03.2013 N 21-ФЗ, от 04.03.2013 N 22-ФЗ,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05.04.2013 N 43-ФЗ, от 07.06.2013 N 113-ФЗ, от 02.07.2013 N 185-ФЗ,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02.07.2013 N 188-ФЗ, от 23.07.2013 N 207-ФЗ, от 23.07.2013 N 247-ФЗ,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21.10.2013 N 282-ФЗ, от 28.12.2013 N 396-ФЗ, от 28.12.2013 N 418-ФЗ,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02.04.2014 N 65-ФЗ, от 20.04.2014 N 80-ФЗ, от 05.05.2014 N 131-ФЗ,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23.06.2014 N 171-ФЗ, от 28.06.2014 N 180-ФЗ, от 28.06.2014 N 181-ФЗ,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21.07.2014 N 217-ФЗ, от 21.07.2014 N 224-ФЗ, от 14.10.2014 N 307-ФЗ,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22.10.2014 N 315-ФЗ, от 22.10.2014 N 320-ФЗ, от 24.11.2014 N 359-ФЗ,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 xml:space="preserve">от </w:t>
      </w:r>
      <w:r w:rsidRPr="00A86E2A">
        <w:rPr>
          <w:rFonts w:ascii="Times New Roman" w:hAnsi="Times New Roman" w:cs="Times New Roman"/>
          <w:sz w:val="28"/>
          <w:szCs w:val="28"/>
        </w:rPr>
        <w:lastRenderedPageBreak/>
        <w:t>29.12.2014 N 456-ФЗ, от 29.12.2014 N 458-ФЗ, от 29.12.2014 N 485-ФЗ,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31.12.2014 N 499-ФЗ, от 31.12.2014 N 519-ФЗ, от 31.12.2014 N 533-ФЗ,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20.04.2015 N 102-ФЗ, от 29.06.2015 N 176-ФЗ, от 13.07.2015 N 213-ФЗ,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13.07.2015 N 216-ФЗ, от 13.07.2015 N 224-ФЗ, от 13.07.2015 N 252-ФЗ,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13.07.2015 N 263-ФЗ, от 28.11.2015 N 339-ФЗ, от 29.12.2015 N 402-ФЗ,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30.12.2015 N 459-ФЗ, от 23.06.2016 N 198-ФЗ, от 03.07.2016 N 315-ФЗ,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03.07.2016 N 361-ФЗ, от 03.07.2016 N 368-ФЗ, от 03.07.2016 N 369-ФЗ,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03.07.2016 N 370-ФЗ, от 03.07.2016 N 371-ФЗ, от 03.07.2016 N 372-ФЗ,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2A">
        <w:rPr>
          <w:rFonts w:ascii="Times New Roman" w:hAnsi="Times New Roman" w:cs="Times New Roman"/>
          <w:sz w:val="28"/>
          <w:szCs w:val="28"/>
        </w:rPr>
        <w:t>от 03.07.2016 N 373-ФЗ, от 19.12.2016 N 445-ФЗ, от 07</w:t>
      </w:r>
      <w:r w:rsidRPr="00323944">
        <w:rPr>
          <w:rFonts w:ascii="Times New Roman" w:hAnsi="Times New Roman" w:cs="Times New Roman"/>
          <w:sz w:val="28"/>
          <w:szCs w:val="28"/>
        </w:rPr>
        <w:t>.03.2017 N 31-ФЗ, от 18.06.2017 N 126-ФЗ, от 26.07.2017 N 191-ФЗ, от 29.07.2017 N 218-ФЗ, от 29.07.2017 N 222-ФЗ, от 29.07.2017 N 280-ФЗ)</w:t>
      </w:r>
    </w:p>
    <w:p w:rsidR="000B3221" w:rsidRPr="00323944" w:rsidRDefault="000B3221" w:rsidP="000B3221">
      <w:pPr>
        <w:pStyle w:val="11"/>
        <w:spacing w:before="0" w:beforeAutospacing="0"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Федеральный закон «О введении в действие Градостроительного кодекса Российской Федерации» (№191 - ФЗ от 29.12.2004);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Земельный кодекс Российской Федерации (№136-ФЗ от 25.10.2001);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Лесной кодекс Российской Федерации (№200-ФЗ от  04.12.2006);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Водный кодекс Российской Федерации (№74-ФЗ от 03.06.2006);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Федеральный закон «Об особо охраняемых природных территориях» (№ 33-ФЗ от 14.03.1995);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Федеральный закон «Об объектах культурного наследия (памятниках истории и культуры) народов Российской Федерации» (№ 73-ФЗ от  25.06.2002);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 (№ 131-ФЗ от  06.10.2003);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32.13330.2012</w:t>
      </w:r>
      <w:r w:rsidRPr="00323944">
        <w:rPr>
          <w:rFonts w:ascii="Times New Roman" w:hAnsi="Times New Roman"/>
          <w:sz w:val="28"/>
          <w:szCs w:val="28"/>
        </w:rPr>
        <w:t xml:space="preserve"> «Канализация, наружные сети и сооружения»;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28.13330.2012</w:t>
      </w:r>
      <w:r w:rsidRPr="00323944">
        <w:rPr>
          <w:rFonts w:ascii="Times New Roman" w:hAnsi="Times New Roman"/>
          <w:sz w:val="28"/>
          <w:szCs w:val="28"/>
        </w:rPr>
        <w:t xml:space="preserve"> «Инженерная защита территорий от затопления и подтопления»; 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119.13330.2012</w:t>
      </w:r>
      <w:r w:rsidRPr="00323944">
        <w:rPr>
          <w:rFonts w:ascii="Times New Roman" w:hAnsi="Times New Roman"/>
          <w:sz w:val="28"/>
          <w:szCs w:val="28"/>
        </w:rPr>
        <w:t xml:space="preserve"> «Железные дороги колеи 1520 мм»;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23944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>34.13330.2012</w:t>
      </w:r>
      <w:r w:rsidRPr="00323944">
        <w:rPr>
          <w:rFonts w:ascii="Times New Roman" w:hAnsi="Times New Roman"/>
          <w:sz w:val="28"/>
          <w:szCs w:val="28"/>
        </w:rPr>
        <w:t xml:space="preserve"> «Автомобильные дороги»; 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 111.13330.2011</w:t>
      </w:r>
      <w:r w:rsidRPr="003239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Инструкции</w:t>
      </w:r>
      <w:r w:rsidRPr="00323944">
        <w:rPr>
          <w:rFonts w:ascii="Times New Roman" w:hAnsi="Times New Roman"/>
          <w:sz w:val="28"/>
          <w:szCs w:val="28"/>
        </w:rPr>
        <w:t xml:space="preserve"> о порядке разработки, согласования, экспертизы и утверждения градостроительной документации»; и др.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СП 42.13330.2011 «Градостроительство. Планировка и застройка городских и сельских поселений» Актуализированная редакция СНиП 2.07.01-89*.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СП 11-102-97 «Инженерно-экологические изыскания для строительства»;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назначения»;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23944">
        <w:rPr>
          <w:rFonts w:ascii="Times New Roman" w:hAnsi="Times New Roman"/>
          <w:sz w:val="28"/>
          <w:szCs w:val="28"/>
        </w:rPr>
        <w:t>СанПиН 2971-84 «Санитарные правила и нормы защиты населения от воздействия электрического поля, создаваемого воздушн</w:t>
      </w:r>
      <w:r>
        <w:rPr>
          <w:rFonts w:ascii="Times New Roman" w:hAnsi="Times New Roman"/>
          <w:sz w:val="28"/>
          <w:szCs w:val="28"/>
        </w:rPr>
        <w:t>ыми линиями электропередачи</w:t>
      </w:r>
      <w:r w:rsidRPr="00323944">
        <w:rPr>
          <w:rFonts w:ascii="Times New Roman" w:hAnsi="Times New Roman"/>
          <w:sz w:val="28"/>
          <w:szCs w:val="28"/>
        </w:rPr>
        <w:t xml:space="preserve"> переменного тока промышленной частоты».</w:t>
      </w:r>
    </w:p>
    <w:p w:rsidR="000B3221" w:rsidRPr="00323944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885C0F">
        <w:rPr>
          <w:rFonts w:ascii="Times New Roman" w:hAnsi="Times New Roman"/>
          <w:sz w:val="28"/>
          <w:szCs w:val="28"/>
        </w:rPr>
        <w:t xml:space="preserve">В основу настоящего проекта положены данные, предоставленные службами и администрацией </w:t>
      </w:r>
      <w:r w:rsidR="007B1883">
        <w:rPr>
          <w:rFonts w:ascii="Times New Roman" w:hAnsi="Times New Roman"/>
          <w:sz w:val="28"/>
          <w:szCs w:val="28"/>
        </w:rPr>
        <w:t>Знаменского</w:t>
      </w:r>
      <w:r w:rsidR="007B1883" w:rsidRPr="00A86E2A">
        <w:rPr>
          <w:rFonts w:ascii="Times New Roman" w:hAnsi="Times New Roman"/>
          <w:sz w:val="28"/>
          <w:szCs w:val="28"/>
        </w:rPr>
        <w:t xml:space="preserve"> </w:t>
      </w:r>
      <w:r w:rsidRPr="00885C0F">
        <w:rPr>
          <w:rFonts w:ascii="Times New Roman" w:hAnsi="Times New Roman"/>
          <w:sz w:val="28"/>
          <w:szCs w:val="28"/>
        </w:rPr>
        <w:t>сельского поселения в 2017 году.</w:t>
      </w:r>
      <w:r w:rsidRPr="00323944">
        <w:rPr>
          <w:rFonts w:ascii="Times New Roman" w:hAnsi="Times New Roman"/>
          <w:sz w:val="28"/>
          <w:szCs w:val="28"/>
        </w:rPr>
        <w:t xml:space="preserve"> </w:t>
      </w:r>
    </w:p>
    <w:p w:rsidR="000B3221" w:rsidRPr="00907DCF" w:rsidRDefault="000B3221" w:rsidP="000B3221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907DCF">
        <w:rPr>
          <w:rFonts w:ascii="Times New Roman" w:hAnsi="Times New Roman"/>
          <w:sz w:val="28"/>
          <w:szCs w:val="28"/>
        </w:rPr>
        <w:t>Также при разработке проекта были использованы следующие документы и материалы:</w:t>
      </w:r>
    </w:p>
    <w:p w:rsidR="000B3221" w:rsidRPr="00907DCF" w:rsidRDefault="000B3221" w:rsidP="000B3221">
      <w:pPr>
        <w:pStyle w:val="11"/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7DCF">
        <w:rPr>
          <w:rFonts w:ascii="Times New Roman" w:hAnsi="Times New Roman"/>
          <w:sz w:val="28"/>
          <w:szCs w:val="28"/>
        </w:rPr>
        <w:t xml:space="preserve">Паспорт </w:t>
      </w:r>
      <w:r w:rsidR="007B1883">
        <w:rPr>
          <w:rFonts w:ascii="Times New Roman" w:hAnsi="Times New Roman"/>
          <w:sz w:val="28"/>
          <w:szCs w:val="28"/>
        </w:rPr>
        <w:t>Знаменского</w:t>
      </w:r>
      <w:r w:rsidR="007B1883" w:rsidRPr="00A86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поселения;</w:t>
      </w:r>
    </w:p>
    <w:p w:rsidR="000B3221" w:rsidRPr="00907DCF" w:rsidRDefault="000B3221" w:rsidP="000B3221">
      <w:pPr>
        <w:pStyle w:val="11"/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7DCF">
        <w:rPr>
          <w:rFonts w:ascii="Times New Roman" w:hAnsi="Times New Roman"/>
          <w:sz w:val="28"/>
          <w:szCs w:val="28"/>
        </w:rPr>
        <w:t xml:space="preserve">Схематическая карта административного </w:t>
      </w:r>
      <w:r w:rsidR="007C1F1A" w:rsidRPr="00907DCF">
        <w:rPr>
          <w:rFonts w:ascii="Times New Roman" w:hAnsi="Times New Roman"/>
          <w:sz w:val="28"/>
          <w:szCs w:val="28"/>
        </w:rPr>
        <w:t>деления района</w:t>
      </w:r>
      <w:r w:rsidRPr="00907DCF">
        <w:rPr>
          <w:rFonts w:ascii="Times New Roman" w:hAnsi="Times New Roman"/>
          <w:sz w:val="28"/>
          <w:szCs w:val="28"/>
        </w:rPr>
        <w:t>, М 1:50000;</w:t>
      </w:r>
    </w:p>
    <w:p w:rsidR="000B3221" w:rsidRPr="00907DCF" w:rsidRDefault="000B3221" w:rsidP="000B3221">
      <w:pPr>
        <w:pStyle w:val="11"/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7DCF">
        <w:rPr>
          <w:rFonts w:ascii="Times New Roman" w:hAnsi="Times New Roman"/>
          <w:sz w:val="28"/>
          <w:szCs w:val="28"/>
        </w:rPr>
        <w:t xml:space="preserve">Описание границ </w:t>
      </w:r>
      <w:r w:rsidR="007B1883">
        <w:rPr>
          <w:rFonts w:ascii="Times New Roman" w:hAnsi="Times New Roman"/>
          <w:sz w:val="28"/>
          <w:szCs w:val="28"/>
        </w:rPr>
        <w:t>Знаменского</w:t>
      </w:r>
      <w:r w:rsidR="007B1883" w:rsidRPr="00A86E2A">
        <w:rPr>
          <w:rFonts w:ascii="Times New Roman" w:hAnsi="Times New Roman"/>
          <w:sz w:val="28"/>
          <w:szCs w:val="28"/>
        </w:rPr>
        <w:t xml:space="preserve"> </w:t>
      </w:r>
      <w:r w:rsidRPr="00907DCF">
        <w:rPr>
          <w:rFonts w:ascii="Times New Roman" w:hAnsi="Times New Roman"/>
          <w:sz w:val="28"/>
          <w:szCs w:val="28"/>
        </w:rPr>
        <w:t>сельского поселения, картог</w:t>
      </w:r>
      <w:r>
        <w:rPr>
          <w:rFonts w:ascii="Times New Roman" w:hAnsi="Times New Roman"/>
          <w:sz w:val="28"/>
          <w:szCs w:val="28"/>
        </w:rPr>
        <w:t>рафический материал, М 1:100000;</w:t>
      </w:r>
    </w:p>
    <w:p w:rsidR="000B3221" w:rsidRPr="00323944" w:rsidRDefault="000B3221" w:rsidP="000B3221">
      <w:pPr>
        <w:pStyle w:val="11"/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7DCF">
        <w:rPr>
          <w:rFonts w:ascii="Times New Roman" w:hAnsi="Times New Roman"/>
          <w:sz w:val="28"/>
          <w:szCs w:val="28"/>
        </w:rPr>
        <w:t xml:space="preserve">Список объектов культурного наследия </w:t>
      </w:r>
      <w:r w:rsidR="007B1883">
        <w:rPr>
          <w:rFonts w:ascii="Times New Roman" w:hAnsi="Times New Roman"/>
          <w:sz w:val="28"/>
          <w:szCs w:val="28"/>
        </w:rPr>
        <w:t>Колпнянского</w:t>
      </w:r>
      <w:r w:rsidRPr="00907DCF">
        <w:rPr>
          <w:rFonts w:ascii="Times New Roman" w:hAnsi="Times New Roman"/>
          <w:sz w:val="28"/>
          <w:szCs w:val="28"/>
        </w:rPr>
        <w:t xml:space="preserve"> района Орловской области, принятых на государственную охрану — Материалы Госинспекции по охране историко-культурного наследия Управления культ</w:t>
      </w:r>
      <w:r>
        <w:rPr>
          <w:rFonts w:ascii="Times New Roman" w:hAnsi="Times New Roman"/>
          <w:sz w:val="28"/>
          <w:szCs w:val="28"/>
        </w:rPr>
        <w:t>уры и туризма</w:t>
      </w:r>
      <w:r w:rsidR="008F763F">
        <w:rPr>
          <w:rFonts w:ascii="Times New Roman" w:hAnsi="Times New Roman"/>
          <w:sz w:val="28"/>
          <w:szCs w:val="28"/>
        </w:rPr>
        <w:t xml:space="preserve"> Орловской области;</w:t>
      </w:r>
    </w:p>
    <w:p w:rsidR="000B3221" w:rsidRPr="00907DCF" w:rsidRDefault="000B3221" w:rsidP="000B3221">
      <w:pPr>
        <w:pStyle w:val="11"/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7DCF">
        <w:rPr>
          <w:rFonts w:ascii="Times New Roman" w:hAnsi="Times New Roman"/>
          <w:sz w:val="28"/>
          <w:szCs w:val="28"/>
        </w:rPr>
        <w:t xml:space="preserve">Утвержденная «Схема территориального </w:t>
      </w:r>
      <w:r w:rsidR="008F763F">
        <w:rPr>
          <w:rFonts w:ascii="Times New Roman" w:hAnsi="Times New Roman"/>
          <w:sz w:val="28"/>
          <w:szCs w:val="28"/>
        </w:rPr>
        <w:t>планирования Орловской области»;</w:t>
      </w:r>
    </w:p>
    <w:p w:rsidR="000B3221" w:rsidRDefault="000B3221" w:rsidP="00201859">
      <w:pPr>
        <w:pStyle w:val="11"/>
        <w:numPr>
          <w:ilvl w:val="0"/>
          <w:numId w:val="41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07DCF">
        <w:rPr>
          <w:rFonts w:ascii="Times New Roman" w:hAnsi="Times New Roman"/>
          <w:sz w:val="28"/>
          <w:szCs w:val="28"/>
        </w:rPr>
        <w:lastRenderedPageBreak/>
        <w:t xml:space="preserve">Утвержденная «Схема территориального планирования </w:t>
      </w:r>
      <w:r w:rsidR="007B1883">
        <w:rPr>
          <w:rFonts w:ascii="Times New Roman" w:hAnsi="Times New Roman"/>
          <w:sz w:val="28"/>
          <w:szCs w:val="28"/>
        </w:rPr>
        <w:t>Колпнянского</w:t>
      </w:r>
      <w:r w:rsidR="000171B9">
        <w:rPr>
          <w:rFonts w:ascii="Times New Roman" w:hAnsi="Times New Roman"/>
          <w:sz w:val="28"/>
          <w:szCs w:val="28"/>
        </w:rPr>
        <w:t xml:space="preserve"> района Орловской области»;</w:t>
      </w:r>
    </w:p>
    <w:p w:rsidR="000171B9" w:rsidRDefault="000171B9" w:rsidP="00201859">
      <w:pPr>
        <w:pStyle w:val="11"/>
        <w:numPr>
          <w:ilvl w:val="0"/>
          <w:numId w:val="41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Утвержденная «Схема водоснабжения и водоотведения Знаменского сельского поселения Колпнянского района Орловской области на период с 2015 по 2025 гг.».</w:t>
      </w:r>
    </w:p>
    <w:p w:rsidR="000B3221" w:rsidRDefault="000B3221" w:rsidP="00201859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</w:p>
    <w:p w:rsidR="000B3221" w:rsidRDefault="000B3221" w:rsidP="00201859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</w:p>
    <w:p w:rsidR="00EE5FCB" w:rsidRPr="00677337" w:rsidRDefault="00EE5FCB" w:rsidP="00201859">
      <w:pPr>
        <w:pStyle w:val="1"/>
        <w:spacing w:before="0" w:beforeAutospacing="0" w:after="0" w:afterAutospacing="0" w:line="360" w:lineRule="auto"/>
        <w:rPr>
          <w:rFonts w:ascii="Times New Roman" w:hAnsi="Times New Roman"/>
          <w:b w:val="0"/>
        </w:rPr>
      </w:pPr>
      <w:bookmarkStart w:id="7" w:name="_Toc505681465"/>
      <w:r w:rsidRPr="00677337">
        <w:rPr>
          <w:rFonts w:ascii="Times New Roman" w:hAnsi="Times New Roman"/>
        </w:rPr>
        <w:t>РАЗМЕЩЕНИ</w:t>
      </w:r>
      <w:r w:rsidR="005F2F71" w:rsidRPr="00677337">
        <w:rPr>
          <w:rFonts w:ascii="Times New Roman" w:hAnsi="Times New Roman"/>
        </w:rPr>
        <w:t>Е</w:t>
      </w:r>
      <w:r w:rsidRPr="00677337">
        <w:rPr>
          <w:rFonts w:ascii="Times New Roman" w:hAnsi="Times New Roman"/>
        </w:rPr>
        <w:t xml:space="preserve"> ОБЪЕКТОВ МЕСТНОГО ЗНАЧЕНИЯ</w:t>
      </w:r>
      <w:bookmarkEnd w:id="7"/>
    </w:p>
    <w:p w:rsidR="005A06F0" w:rsidRPr="00677337" w:rsidRDefault="005A06F0" w:rsidP="00201859">
      <w:pPr>
        <w:pStyle w:val="2"/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</w:rPr>
      </w:pPr>
      <w:bookmarkStart w:id="8" w:name="_Toc505681466"/>
      <w:r w:rsidRPr="00677337">
        <w:rPr>
          <w:rFonts w:ascii="Times New Roman" w:hAnsi="Times New Roman" w:cs="Times New Roman"/>
        </w:rPr>
        <w:t xml:space="preserve">ПРОГНОЗ РАЗВИТИЯ ДЕМОГРАФИЧЕСКОЙ СИТУАЦИИ </w:t>
      </w:r>
      <w:r w:rsidR="007B1883">
        <w:rPr>
          <w:rFonts w:ascii="Times New Roman" w:hAnsi="Times New Roman" w:cs="Times New Roman"/>
        </w:rPr>
        <w:t>ЗНАМЕНСКОГО</w:t>
      </w:r>
      <w:r w:rsidRPr="00677337">
        <w:rPr>
          <w:rFonts w:ascii="Times New Roman" w:hAnsi="Times New Roman" w:cs="Times New Roman"/>
        </w:rPr>
        <w:t xml:space="preserve"> СЕЛЬСКОГО ПОСЕЛЕНИЯ</w:t>
      </w:r>
      <w:bookmarkEnd w:id="8"/>
    </w:p>
    <w:p w:rsidR="006749B6" w:rsidRPr="00677337" w:rsidRDefault="006749B6" w:rsidP="00201859"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5A06F0" w:rsidRPr="006749B6" w:rsidRDefault="005A06F0" w:rsidP="0020185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749B6">
        <w:rPr>
          <w:rFonts w:ascii="Times New Roman" w:hAnsi="Times New Roman"/>
          <w:sz w:val="28"/>
          <w:szCs w:val="28"/>
        </w:rPr>
        <w:t xml:space="preserve">Демографический прогноз </w:t>
      </w:r>
      <w:r w:rsidR="007B1883">
        <w:rPr>
          <w:rFonts w:ascii="Times New Roman" w:hAnsi="Times New Roman"/>
          <w:sz w:val="28"/>
          <w:szCs w:val="28"/>
        </w:rPr>
        <w:t>Знаменского</w:t>
      </w:r>
      <w:r w:rsidR="007B1883" w:rsidRPr="00A86E2A">
        <w:rPr>
          <w:rFonts w:ascii="Times New Roman" w:hAnsi="Times New Roman"/>
          <w:sz w:val="28"/>
          <w:szCs w:val="28"/>
        </w:rPr>
        <w:t xml:space="preserve"> </w:t>
      </w:r>
      <w:r w:rsidRPr="006749B6">
        <w:rPr>
          <w:rFonts w:ascii="Times New Roman" w:hAnsi="Times New Roman"/>
          <w:sz w:val="28"/>
          <w:szCs w:val="28"/>
        </w:rPr>
        <w:t xml:space="preserve">поселения произведен с учетом прогнозируемой демографической ситуации, заложенной в утвержденной схеме территориального планирования </w:t>
      </w:r>
      <w:r w:rsidR="007B1883">
        <w:rPr>
          <w:rFonts w:ascii="Times New Roman" w:hAnsi="Times New Roman"/>
          <w:sz w:val="28"/>
          <w:szCs w:val="28"/>
        </w:rPr>
        <w:t>Колпнянского</w:t>
      </w:r>
      <w:r w:rsidR="007B1883" w:rsidRPr="00907DCF">
        <w:rPr>
          <w:rFonts w:ascii="Times New Roman" w:hAnsi="Times New Roman"/>
          <w:sz w:val="28"/>
          <w:szCs w:val="28"/>
        </w:rPr>
        <w:t xml:space="preserve"> </w:t>
      </w:r>
      <w:r w:rsidRPr="006749B6">
        <w:rPr>
          <w:rFonts w:ascii="Times New Roman" w:hAnsi="Times New Roman"/>
          <w:sz w:val="28"/>
          <w:szCs w:val="28"/>
        </w:rPr>
        <w:t>района.</w:t>
      </w:r>
    </w:p>
    <w:p w:rsidR="005A06F0" w:rsidRDefault="005A06F0" w:rsidP="006749B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6749B6">
        <w:rPr>
          <w:rFonts w:ascii="Times New Roman" w:hAnsi="Times New Roman"/>
          <w:sz w:val="28"/>
          <w:szCs w:val="28"/>
        </w:rPr>
        <w:t xml:space="preserve">Имеющиеся демографические характеристики позволяют сделать прогноз изменения численности населения </w:t>
      </w:r>
      <w:r w:rsidR="007B1883">
        <w:rPr>
          <w:rFonts w:ascii="Times New Roman" w:hAnsi="Times New Roman"/>
          <w:sz w:val="28"/>
          <w:szCs w:val="28"/>
        </w:rPr>
        <w:t>Знаменского</w:t>
      </w:r>
      <w:r w:rsidR="007B1883" w:rsidRPr="00A86E2A">
        <w:rPr>
          <w:rFonts w:ascii="Times New Roman" w:hAnsi="Times New Roman"/>
          <w:sz w:val="28"/>
          <w:szCs w:val="28"/>
        </w:rPr>
        <w:t xml:space="preserve"> </w:t>
      </w:r>
      <w:r w:rsidRPr="006749B6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7B1883" w:rsidRPr="00EE3AEE" w:rsidRDefault="007B1883" w:rsidP="006749B6">
      <w:pPr>
        <w:pStyle w:val="11"/>
        <w:spacing w:line="360" w:lineRule="auto"/>
      </w:pPr>
    </w:p>
    <w:p w:rsidR="005A06F0" w:rsidRPr="00623951" w:rsidRDefault="00623951" w:rsidP="00623951">
      <w:pPr>
        <w:pStyle w:val="11"/>
        <w:spacing w:before="0" w:beforeAutospacing="0" w:after="0" w:afterAutospacing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23951">
        <w:rPr>
          <w:rFonts w:ascii="Times New Roman" w:hAnsi="Times New Roman"/>
          <w:sz w:val="28"/>
          <w:szCs w:val="28"/>
        </w:rPr>
        <w:t xml:space="preserve">Таблица 2 - </w:t>
      </w:r>
      <w:r w:rsidR="005A06F0" w:rsidRPr="00623951">
        <w:rPr>
          <w:rFonts w:ascii="Times New Roman" w:hAnsi="Times New Roman"/>
          <w:sz w:val="28"/>
          <w:szCs w:val="28"/>
        </w:rPr>
        <w:t xml:space="preserve">Предполагаемое изменение численности населения </w:t>
      </w:r>
      <w:r w:rsidR="007B1883">
        <w:rPr>
          <w:rFonts w:ascii="Times New Roman" w:hAnsi="Times New Roman"/>
          <w:sz w:val="28"/>
          <w:szCs w:val="28"/>
        </w:rPr>
        <w:t>Знаменского</w:t>
      </w:r>
      <w:r w:rsidR="007B1883" w:rsidRPr="00A86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2017-2038</w:t>
      </w:r>
      <w:r w:rsidR="005A06F0" w:rsidRPr="00623951">
        <w:rPr>
          <w:rFonts w:ascii="Times New Roman" w:hAnsi="Times New Roman"/>
          <w:sz w:val="28"/>
          <w:szCs w:val="28"/>
        </w:rPr>
        <w:t> гг. (чел.)</w:t>
      </w:r>
    </w:p>
    <w:tbl>
      <w:tblPr>
        <w:tblW w:w="9290" w:type="dxa"/>
        <w:jc w:val="center"/>
        <w:tblLayout w:type="fixed"/>
        <w:tblLook w:val="0000"/>
      </w:tblPr>
      <w:tblGrid>
        <w:gridCol w:w="1811"/>
        <w:gridCol w:w="3118"/>
        <w:gridCol w:w="993"/>
        <w:gridCol w:w="850"/>
        <w:gridCol w:w="851"/>
        <w:gridCol w:w="1667"/>
      </w:tblGrid>
      <w:tr w:rsidR="005A06F0" w:rsidRPr="00EE3AEE" w:rsidTr="00623951">
        <w:trPr>
          <w:trHeight w:val="25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623951" w:rsidRDefault="005A06F0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623951" w:rsidRDefault="005A06F0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23951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623951" w:rsidRDefault="00623951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623951" w:rsidRDefault="00623951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623951" w:rsidRDefault="00623951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F0" w:rsidRPr="00623951" w:rsidRDefault="005A06F0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23951">
              <w:rPr>
                <w:rFonts w:ascii="Times New Roman" w:hAnsi="Times New Roman" w:cs="Times New Roman"/>
                <w:sz w:val="28"/>
                <w:szCs w:val="28"/>
              </w:rPr>
              <w:t xml:space="preserve">Индекс роста </w:t>
            </w:r>
          </w:p>
          <w:p w:rsidR="005A06F0" w:rsidRPr="00623951" w:rsidRDefault="007B1883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2038/2017</w:t>
            </w:r>
          </w:p>
        </w:tc>
      </w:tr>
      <w:tr w:rsidR="007B1883" w:rsidRPr="00EE3AEE" w:rsidTr="007B1883">
        <w:trPr>
          <w:trHeight w:val="159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755BC4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Знаменское</w:t>
            </w:r>
            <w:r w:rsidRPr="00755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755BC4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55BC4">
              <w:rPr>
                <w:rFonts w:ascii="Times New Roman" w:hAnsi="Times New Roman" w:cs="Times New Roman"/>
                <w:sz w:val="28"/>
                <w:szCs w:val="28"/>
              </w:rPr>
              <w:t>Сдержанный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83" w:rsidRPr="00964576" w:rsidRDefault="007B1883" w:rsidP="007B18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7B18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7B18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83" w:rsidRPr="00755BC4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55BC4">
              <w:rPr>
                <w:rFonts w:ascii="Times New Roman" w:hAnsi="Times New Roman" w:cs="Times New Roman"/>
                <w:szCs w:val="28"/>
              </w:rPr>
              <w:t>90,4</w:t>
            </w:r>
          </w:p>
        </w:tc>
      </w:tr>
      <w:tr w:rsidR="007B1883" w:rsidRPr="00EE3AEE" w:rsidTr="007B1883">
        <w:trPr>
          <w:trHeight w:val="70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883" w:rsidRPr="00623951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623951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55BC4"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555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55BC4">
              <w:rPr>
                <w:rFonts w:ascii="Times New Roman" w:hAnsi="Times New Roman" w:cs="Times New Roman"/>
                <w:szCs w:val="28"/>
              </w:rPr>
              <w:t>101,9</w:t>
            </w:r>
          </w:p>
        </w:tc>
      </w:tr>
      <w:tr w:rsidR="007B1883" w:rsidRPr="00EE3AEE" w:rsidTr="007B1883">
        <w:trPr>
          <w:trHeight w:val="255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883" w:rsidRPr="00623951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623951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55BC4">
              <w:rPr>
                <w:rFonts w:ascii="Times New Roman" w:hAnsi="Times New Roman" w:cs="Times New Roman"/>
                <w:sz w:val="28"/>
                <w:szCs w:val="28"/>
              </w:rPr>
              <w:t>Субурбанизационный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621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55BC4">
              <w:rPr>
                <w:rFonts w:ascii="Times New Roman" w:hAnsi="Times New Roman" w:cs="Times New Roman"/>
                <w:szCs w:val="28"/>
              </w:rPr>
              <w:t>123,1</w:t>
            </w:r>
          </w:p>
        </w:tc>
      </w:tr>
      <w:tr w:rsidR="007B1883" w:rsidRPr="00EE3AEE" w:rsidTr="007B1883">
        <w:trPr>
          <w:trHeight w:val="81"/>
          <w:jc w:val="center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83" w:rsidRPr="00623951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623951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55BC4">
              <w:rPr>
                <w:rFonts w:ascii="Times New Roman" w:hAnsi="Times New Roman" w:cs="Times New Roman"/>
                <w:sz w:val="28"/>
                <w:szCs w:val="28"/>
              </w:rPr>
              <w:t>Многоплановый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655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83" w:rsidRPr="00623951" w:rsidRDefault="007B1883" w:rsidP="007B188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55BC4">
              <w:rPr>
                <w:rFonts w:ascii="Times New Roman" w:hAnsi="Times New Roman" w:cs="Times New Roman"/>
                <w:szCs w:val="28"/>
              </w:rPr>
              <w:t>125,0</w:t>
            </w:r>
          </w:p>
        </w:tc>
      </w:tr>
    </w:tbl>
    <w:p w:rsidR="00623951" w:rsidRPr="00623951" w:rsidRDefault="00623951" w:rsidP="00623951">
      <w:pPr>
        <w:pStyle w:val="11"/>
        <w:spacing w:before="0" w:beforeAutospacing="0" w:after="0" w:afterAutospacing="0" w:line="360" w:lineRule="auto"/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5A06F0" w:rsidRPr="00623951" w:rsidRDefault="00623951" w:rsidP="00623951">
      <w:pPr>
        <w:pStyle w:val="11"/>
        <w:spacing w:before="0" w:beforeAutospacing="0" w:after="0" w:afterAutospacing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23951">
        <w:rPr>
          <w:rFonts w:ascii="Times New Roman" w:hAnsi="Times New Roman"/>
          <w:sz w:val="28"/>
          <w:szCs w:val="28"/>
        </w:rPr>
        <w:t xml:space="preserve">Таблица 3 - </w:t>
      </w:r>
      <w:r w:rsidR="005A06F0" w:rsidRPr="00623951">
        <w:rPr>
          <w:rFonts w:ascii="Times New Roman" w:hAnsi="Times New Roman"/>
          <w:sz w:val="28"/>
          <w:szCs w:val="28"/>
        </w:rPr>
        <w:t>Прогноз численности населения (чел)</w:t>
      </w:r>
    </w:p>
    <w:tbl>
      <w:tblPr>
        <w:tblW w:w="96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916"/>
        <w:gridCol w:w="1069"/>
        <w:gridCol w:w="850"/>
        <w:gridCol w:w="1500"/>
        <w:gridCol w:w="876"/>
      </w:tblGrid>
      <w:tr w:rsidR="005A06F0" w:rsidRPr="00EE3AEE" w:rsidTr="00201859">
        <w:trPr>
          <w:trHeight w:val="255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5A06F0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5A06F0" w:rsidP="0020185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5A06F0" w:rsidP="0020185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Сдержанный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5A06F0" w:rsidP="0020185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Многоплановый</w:t>
            </w:r>
          </w:p>
        </w:tc>
      </w:tr>
      <w:tr w:rsidR="005A06F0" w:rsidRPr="00EE3AEE" w:rsidTr="00201859">
        <w:trPr>
          <w:trHeight w:val="255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5A06F0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931D7B" w:rsidP="0020185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5A06F0" w:rsidP="0020185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1D7B" w:rsidRPr="00931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931D7B" w:rsidP="0020185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5A06F0" w:rsidP="0020185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1D7B" w:rsidRPr="00931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931D7B" w:rsidP="0020185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7B1883" w:rsidRPr="00EE3AEE" w:rsidTr="00201859">
        <w:trPr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755BC4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55BC4">
              <w:rPr>
                <w:rFonts w:ascii="Times New Roman" w:hAnsi="Times New Roman" w:cs="Times New Roman"/>
                <w:sz w:val="28"/>
                <w:szCs w:val="28"/>
              </w:rPr>
              <w:t>Всего населения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534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655</w:t>
            </w:r>
          </w:p>
        </w:tc>
      </w:tr>
      <w:tr w:rsidR="007B1883" w:rsidRPr="00EE3AEE" w:rsidTr="00201859">
        <w:trPr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755BC4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55BC4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76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82</w:t>
            </w:r>
          </w:p>
        </w:tc>
      </w:tr>
      <w:tr w:rsidR="007B1883" w:rsidRPr="00EE3AEE" w:rsidTr="00201859">
        <w:trPr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755BC4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55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Население в трудоспособном возрасте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321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335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473</w:t>
            </w:r>
          </w:p>
        </w:tc>
      </w:tr>
      <w:tr w:rsidR="007B1883" w:rsidRPr="00EE3AEE" w:rsidTr="00201859">
        <w:trPr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755BC4" w:rsidRDefault="007B1883" w:rsidP="007B188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55BC4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137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108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111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83" w:rsidRPr="00964576" w:rsidRDefault="007B1883" w:rsidP="0020185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64576">
              <w:rPr>
                <w:rFonts w:ascii="Times New Roman" w:hAnsi="Times New Roman" w:cs="Times New Roman"/>
                <w:color w:val="000000"/>
                <w:szCs w:val="28"/>
              </w:rPr>
              <w:t>100</w:t>
            </w:r>
          </w:p>
        </w:tc>
      </w:tr>
    </w:tbl>
    <w:p w:rsidR="000171B9" w:rsidRDefault="000171B9" w:rsidP="00E32A2E">
      <w:pPr>
        <w:pStyle w:val="11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A06F0" w:rsidRPr="00931D7B" w:rsidRDefault="005A06F0" w:rsidP="00E32A2E">
      <w:pPr>
        <w:pStyle w:val="11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 xml:space="preserve">Многоплановый сценарий развития </w:t>
      </w:r>
      <w:r w:rsidR="00E32A2E">
        <w:rPr>
          <w:rFonts w:ascii="Times New Roman" w:hAnsi="Times New Roman"/>
          <w:sz w:val="28"/>
          <w:szCs w:val="28"/>
        </w:rPr>
        <w:t>Знаменского</w:t>
      </w:r>
      <w:r w:rsidRPr="00931D7B">
        <w:rPr>
          <w:rFonts w:ascii="Times New Roman" w:hAnsi="Times New Roman"/>
          <w:sz w:val="28"/>
          <w:szCs w:val="28"/>
        </w:rPr>
        <w:t xml:space="preserve"> сельского поселения подразумевает вмешательство в ряд сфер жизни территории. При этом сценарии развития данной территории планируется развивать как аграрное производство, в виде возделывания зерновых, овощных культур, так и развитие отрасли животноводства и кормопроизводства.</w:t>
      </w:r>
    </w:p>
    <w:p w:rsidR="005A06F0" w:rsidRPr="00931D7B" w:rsidRDefault="005A06F0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 xml:space="preserve"> Учитывая выгодное положение </w:t>
      </w:r>
      <w:r w:rsidR="00E32A2E">
        <w:rPr>
          <w:rFonts w:ascii="Times New Roman" w:hAnsi="Times New Roman"/>
          <w:sz w:val="28"/>
          <w:szCs w:val="28"/>
        </w:rPr>
        <w:t>Знаменского</w:t>
      </w:r>
      <w:r w:rsidR="00E32A2E" w:rsidRPr="00931D7B">
        <w:rPr>
          <w:rFonts w:ascii="Times New Roman" w:hAnsi="Times New Roman"/>
          <w:sz w:val="28"/>
          <w:szCs w:val="28"/>
        </w:rPr>
        <w:t xml:space="preserve"> </w:t>
      </w:r>
      <w:r w:rsidRPr="00931D7B">
        <w:rPr>
          <w:rFonts w:ascii="Times New Roman" w:hAnsi="Times New Roman"/>
          <w:sz w:val="28"/>
          <w:szCs w:val="28"/>
        </w:rPr>
        <w:t xml:space="preserve">поселения относительно существующих и проектируемых транспортных магистралей, предусмотрено развитие логистических резервов территории. </w:t>
      </w:r>
    </w:p>
    <w:p w:rsidR="005A06F0" w:rsidRDefault="005A06F0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 xml:space="preserve">С учетом возможного миграционного притока населения для постоянного жительства ожидаемая численность населения </w:t>
      </w:r>
      <w:r w:rsidR="00E32A2E">
        <w:rPr>
          <w:rFonts w:ascii="Times New Roman" w:hAnsi="Times New Roman"/>
          <w:sz w:val="28"/>
          <w:szCs w:val="28"/>
        </w:rPr>
        <w:t>Знаменского</w:t>
      </w:r>
      <w:r w:rsidR="00E32A2E" w:rsidRPr="00931D7B">
        <w:rPr>
          <w:rFonts w:ascii="Times New Roman" w:hAnsi="Times New Roman"/>
          <w:sz w:val="28"/>
          <w:szCs w:val="28"/>
        </w:rPr>
        <w:t xml:space="preserve"> </w:t>
      </w:r>
      <w:r w:rsidRPr="00931D7B">
        <w:rPr>
          <w:rFonts w:ascii="Times New Roman" w:hAnsi="Times New Roman"/>
          <w:sz w:val="28"/>
          <w:szCs w:val="28"/>
        </w:rPr>
        <w:t xml:space="preserve">поселения при инновационном сценарии развития </w:t>
      </w:r>
      <w:r w:rsidR="00A7665A" w:rsidRPr="00931D7B">
        <w:rPr>
          <w:rFonts w:ascii="Times New Roman" w:hAnsi="Times New Roman"/>
          <w:sz w:val="28"/>
          <w:szCs w:val="28"/>
        </w:rPr>
        <w:t>приведена</w:t>
      </w:r>
      <w:r w:rsidRPr="00931D7B">
        <w:rPr>
          <w:rFonts w:ascii="Times New Roman" w:hAnsi="Times New Roman"/>
          <w:sz w:val="28"/>
          <w:szCs w:val="28"/>
        </w:rPr>
        <w:t xml:space="preserve"> в таблице</w:t>
      </w:r>
      <w:r w:rsidR="007C1F1A">
        <w:rPr>
          <w:rFonts w:ascii="Times New Roman" w:hAnsi="Times New Roman"/>
          <w:sz w:val="28"/>
          <w:szCs w:val="28"/>
        </w:rPr>
        <w:t xml:space="preserve"> 4</w:t>
      </w:r>
      <w:r w:rsidRPr="00931D7B">
        <w:rPr>
          <w:rFonts w:ascii="Times New Roman" w:hAnsi="Times New Roman"/>
          <w:sz w:val="28"/>
          <w:szCs w:val="28"/>
        </w:rPr>
        <w:t>.</w:t>
      </w:r>
    </w:p>
    <w:p w:rsidR="007C1F1A" w:rsidRPr="00931D7B" w:rsidRDefault="007C1F1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5A06F0" w:rsidRPr="00931D7B" w:rsidRDefault="00931D7B" w:rsidP="00931D7B">
      <w:pPr>
        <w:pStyle w:val="11"/>
        <w:spacing w:before="0" w:beforeAutospacing="0" w:after="0" w:afterAutospacing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 xml:space="preserve">Таблица 4 - </w:t>
      </w:r>
      <w:r w:rsidR="005A06F0" w:rsidRPr="00931D7B">
        <w:rPr>
          <w:rFonts w:ascii="Times New Roman" w:hAnsi="Times New Roman"/>
          <w:sz w:val="28"/>
          <w:szCs w:val="28"/>
        </w:rPr>
        <w:t xml:space="preserve">Расчет ожидаемой численности </w:t>
      </w:r>
      <w:r w:rsidRPr="00931D7B">
        <w:rPr>
          <w:rFonts w:ascii="Times New Roman" w:hAnsi="Times New Roman"/>
          <w:sz w:val="28"/>
          <w:szCs w:val="28"/>
        </w:rPr>
        <w:t xml:space="preserve">населения </w:t>
      </w:r>
      <w:r w:rsidR="00E32A2E">
        <w:rPr>
          <w:rFonts w:ascii="Times New Roman" w:hAnsi="Times New Roman"/>
          <w:sz w:val="28"/>
          <w:szCs w:val="28"/>
        </w:rPr>
        <w:t>Знаменского</w:t>
      </w:r>
      <w:r w:rsidR="00E32A2E" w:rsidRPr="00931D7B">
        <w:rPr>
          <w:rFonts w:ascii="Times New Roman" w:hAnsi="Times New Roman"/>
          <w:sz w:val="28"/>
          <w:szCs w:val="28"/>
        </w:rPr>
        <w:t xml:space="preserve"> </w:t>
      </w:r>
      <w:r w:rsidR="005A06F0" w:rsidRPr="00931D7B">
        <w:rPr>
          <w:rFonts w:ascii="Times New Roman" w:hAnsi="Times New Roman"/>
          <w:sz w:val="28"/>
          <w:szCs w:val="28"/>
        </w:rPr>
        <w:t>поселения</w:t>
      </w:r>
      <w:r w:rsidR="00655AFD" w:rsidRPr="00931D7B">
        <w:rPr>
          <w:rFonts w:ascii="Times New Roman" w:hAnsi="Times New Roman"/>
          <w:sz w:val="28"/>
          <w:szCs w:val="28"/>
        </w:rPr>
        <w:t xml:space="preserve"> </w:t>
      </w:r>
      <w:r w:rsidR="005A06F0" w:rsidRPr="00931D7B">
        <w:rPr>
          <w:rFonts w:ascii="Times New Roman" w:hAnsi="Times New Roman"/>
          <w:sz w:val="28"/>
          <w:szCs w:val="28"/>
        </w:rPr>
        <w:t>по иннова</w:t>
      </w:r>
      <w:r>
        <w:rPr>
          <w:rFonts w:ascii="Times New Roman" w:hAnsi="Times New Roman"/>
          <w:sz w:val="28"/>
          <w:szCs w:val="28"/>
        </w:rPr>
        <w:t>ционному сценарию развития, чел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3360"/>
        <w:gridCol w:w="1462"/>
        <w:gridCol w:w="1463"/>
        <w:gridCol w:w="2118"/>
      </w:tblGrid>
      <w:tr w:rsidR="005A06F0" w:rsidRPr="00EE3AEE" w:rsidTr="00931D7B">
        <w:trPr>
          <w:trHeight w:val="255"/>
          <w:tblHeader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F0" w:rsidRPr="00931D7B" w:rsidRDefault="005A06F0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Toc244229254"/>
            <w:bookmarkStart w:id="10" w:name="_Toc244229349"/>
            <w:bookmarkStart w:id="11" w:name="_Toc244321051"/>
            <w:bookmarkStart w:id="12" w:name="_Toc252533454"/>
            <w:bookmarkStart w:id="13" w:name="_Toc252784963"/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№ гл.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F0" w:rsidRPr="00931D7B" w:rsidRDefault="005A06F0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образования, населенного пункта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F0" w:rsidRPr="00931D7B" w:rsidRDefault="005A06F0" w:rsidP="00655AF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годам, человек</w:t>
            </w:r>
          </w:p>
        </w:tc>
      </w:tr>
      <w:tr w:rsidR="005A06F0" w:rsidRPr="00EE3AEE" w:rsidTr="00931D7B">
        <w:trPr>
          <w:trHeight w:val="255"/>
          <w:tblHeader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F0" w:rsidRPr="00931D7B" w:rsidRDefault="005A06F0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F0" w:rsidRPr="00931D7B" w:rsidRDefault="005A06F0" w:rsidP="00A064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F0" w:rsidRPr="00931D7B" w:rsidRDefault="005A06F0" w:rsidP="00931D7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на 01.01.201</w:t>
            </w:r>
            <w:r w:rsidR="00931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F0" w:rsidRPr="00931D7B" w:rsidRDefault="005A06F0" w:rsidP="00655AF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1D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F0" w:rsidRPr="00931D7B" w:rsidRDefault="00931D7B" w:rsidP="00655AF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  <w:r w:rsidR="005A06F0" w:rsidRPr="00931D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2A2E" w:rsidRPr="00EE3AEE" w:rsidTr="00201859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931D7B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77E8E">
              <w:rPr>
                <w:rFonts w:ascii="Times New Roman" w:hAnsi="Times New Roman" w:cs="Times New Roman"/>
                <w:sz w:val="28"/>
                <w:szCs w:val="28"/>
              </w:rPr>
              <w:t>село Знаменское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314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320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393</w:t>
            </w:r>
          </w:p>
        </w:tc>
      </w:tr>
      <w:tr w:rsidR="00E32A2E" w:rsidRPr="00EE3AEE" w:rsidTr="00201859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931D7B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77E8E">
              <w:rPr>
                <w:rFonts w:ascii="Times New Roman" w:hAnsi="Times New Roman" w:cs="Times New Roman"/>
                <w:sz w:val="28"/>
                <w:szCs w:val="28"/>
              </w:rPr>
              <w:t>село Моховое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110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112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138</w:t>
            </w:r>
          </w:p>
        </w:tc>
      </w:tr>
      <w:tr w:rsidR="00E32A2E" w:rsidRPr="00EE3AEE" w:rsidTr="00201859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931D7B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77E8E">
              <w:rPr>
                <w:rFonts w:ascii="Times New Roman" w:hAnsi="Times New Roman" w:cs="Times New Roman"/>
                <w:sz w:val="28"/>
                <w:szCs w:val="28"/>
              </w:rPr>
              <w:t>деревня Трудолюбовка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89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91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111</w:t>
            </w:r>
          </w:p>
        </w:tc>
      </w:tr>
      <w:tr w:rsidR="00E32A2E" w:rsidRPr="00EE3AEE" w:rsidTr="00201859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931D7B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77E8E">
              <w:rPr>
                <w:rFonts w:ascii="Times New Roman" w:hAnsi="Times New Roman" w:cs="Times New Roman"/>
                <w:sz w:val="28"/>
                <w:szCs w:val="28"/>
              </w:rPr>
              <w:t>поселок Веселый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</w:tr>
      <w:tr w:rsidR="00E32A2E" w:rsidRPr="00EE3AEE" w:rsidTr="00201859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931D7B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77E8E">
              <w:rPr>
                <w:rFonts w:ascii="Times New Roman" w:hAnsi="Times New Roman" w:cs="Times New Roman"/>
                <w:sz w:val="28"/>
                <w:szCs w:val="28"/>
              </w:rPr>
              <w:t>деревня Александровка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16</w:t>
            </w:r>
          </w:p>
        </w:tc>
      </w:tr>
      <w:tr w:rsidR="00E32A2E" w:rsidRPr="00EE3AEE" w:rsidTr="00201859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931D7B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1D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77E8E">
              <w:rPr>
                <w:rFonts w:ascii="Times New Roman" w:hAnsi="Times New Roman" w:cs="Times New Roman"/>
                <w:sz w:val="28"/>
                <w:szCs w:val="28"/>
              </w:rPr>
              <w:t>деревня Щегловитовка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</w:tr>
      <w:tr w:rsidR="00E32A2E" w:rsidRPr="00EE3AEE" w:rsidTr="00931D7B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931D7B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A2E" w:rsidRPr="00BE2BB7" w:rsidRDefault="00E32A2E" w:rsidP="00E32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B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77E8E">
              <w:rPr>
                <w:rFonts w:ascii="Times New Roman" w:hAnsi="Times New Roman" w:cs="Times New Roman"/>
                <w:szCs w:val="28"/>
              </w:rPr>
              <w:t>534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544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2E" w:rsidRPr="00F77E8E" w:rsidRDefault="00E32A2E" w:rsidP="00E32A2E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77E8E">
              <w:rPr>
                <w:rFonts w:ascii="Times New Roman" w:hAnsi="Times New Roman" w:cs="Times New Roman"/>
                <w:color w:val="000000"/>
                <w:szCs w:val="28"/>
              </w:rPr>
              <w:t>667</w:t>
            </w:r>
          </w:p>
        </w:tc>
      </w:tr>
    </w:tbl>
    <w:p w:rsidR="00931D7B" w:rsidRDefault="00931D7B" w:rsidP="00931D7B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jc w:val="both"/>
      </w:pPr>
      <w:bookmarkStart w:id="14" w:name="_Toc287878999"/>
      <w:bookmarkStart w:id="15" w:name="_Toc287970112"/>
      <w:bookmarkEnd w:id="9"/>
      <w:bookmarkEnd w:id="10"/>
      <w:bookmarkEnd w:id="11"/>
      <w:bookmarkEnd w:id="12"/>
      <w:bookmarkEnd w:id="13"/>
    </w:p>
    <w:p w:rsidR="007C1F1A" w:rsidRDefault="007C1F1A" w:rsidP="00677337">
      <w:pPr>
        <w:spacing w:before="0" w:beforeAutospacing="0" w:after="0" w:afterAutospacing="0" w:line="360" w:lineRule="auto"/>
      </w:pPr>
    </w:p>
    <w:p w:rsidR="000171B9" w:rsidRPr="00931D7B" w:rsidRDefault="000171B9" w:rsidP="00677337">
      <w:pPr>
        <w:spacing w:before="0" w:beforeAutospacing="0" w:after="0" w:afterAutospacing="0" w:line="360" w:lineRule="auto"/>
      </w:pPr>
    </w:p>
    <w:p w:rsidR="000E152A" w:rsidRPr="00677337" w:rsidRDefault="000E152A" w:rsidP="00931D7B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bookmarkStart w:id="16" w:name="_Toc505681467"/>
      <w:r w:rsidRPr="00677337">
        <w:rPr>
          <w:rFonts w:ascii="Times New Roman" w:hAnsi="Times New Roman" w:cs="Times New Roman"/>
        </w:rPr>
        <w:lastRenderedPageBreak/>
        <w:t>ЖИЛИЩНАЯ СФЕРА</w:t>
      </w:r>
      <w:bookmarkEnd w:id="14"/>
      <w:bookmarkEnd w:id="15"/>
      <w:bookmarkEnd w:id="16"/>
    </w:p>
    <w:p w:rsidR="00931D7B" w:rsidRPr="00931D7B" w:rsidRDefault="00931D7B" w:rsidP="00931D7B">
      <w:pPr>
        <w:spacing w:before="0" w:beforeAutospacing="0" w:after="0" w:afterAutospacing="0" w:line="360" w:lineRule="auto"/>
      </w:pPr>
    </w:p>
    <w:p w:rsidR="000E152A" w:rsidRPr="00677337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77337">
        <w:rPr>
          <w:rFonts w:ascii="Times New Roman" w:hAnsi="Times New Roman"/>
          <w:sz w:val="28"/>
          <w:szCs w:val="28"/>
        </w:rPr>
        <w:t xml:space="preserve">Исходя из проектной численности населения </w:t>
      </w:r>
      <w:r w:rsidR="00E32A2E">
        <w:rPr>
          <w:rFonts w:ascii="Times New Roman" w:hAnsi="Times New Roman"/>
          <w:sz w:val="28"/>
          <w:szCs w:val="28"/>
        </w:rPr>
        <w:t>667</w:t>
      </w:r>
      <w:r w:rsidRPr="00677337">
        <w:rPr>
          <w:rFonts w:ascii="Times New Roman" w:hAnsi="Times New Roman"/>
          <w:sz w:val="28"/>
          <w:szCs w:val="28"/>
        </w:rPr>
        <w:t xml:space="preserve"> человек и жилищной обеспеченности </w:t>
      </w:r>
      <w:smartTag w:uri="urn:schemas-microsoft-com:office:smarttags" w:element="metricconverter">
        <w:smartTagPr>
          <w:attr w:name="ProductID" w:val="30 м2"/>
        </w:smartTagPr>
        <w:r w:rsidRPr="00677337">
          <w:rPr>
            <w:rFonts w:ascii="Times New Roman" w:hAnsi="Times New Roman"/>
            <w:sz w:val="28"/>
            <w:szCs w:val="28"/>
          </w:rPr>
          <w:t>30 м</w:t>
        </w:r>
        <w:r w:rsidRPr="0067733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="00E32A2E">
        <w:rPr>
          <w:rFonts w:ascii="Times New Roman" w:hAnsi="Times New Roman"/>
          <w:sz w:val="28"/>
          <w:szCs w:val="28"/>
        </w:rPr>
        <w:t xml:space="preserve"> на 1 человека к 2038</w:t>
      </w:r>
      <w:r w:rsidRPr="00677337">
        <w:rPr>
          <w:rFonts w:ascii="Times New Roman" w:hAnsi="Times New Roman"/>
          <w:sz w:val="28"/>
          <w:szCs w:val="28"/>
        </w:rPr>
        <w:t xml:space="preserve"> году необходимо обеспечить </w:t>
      </w:r>
      <w:r w:rsidR="00E32A2E">
        <w:rPr>
          <w:rFonts w:ascii="Times New Roman" w:hAnsi="Times New Roman"/>
          <w:sz w:val="28"/>
          <w:szCs w:val="28"/>
        </w:rPr>
        <w:t>3,99</w:t>
      </w:r>
      <w:r w:rsidRPr="00677337">
        <w:rPr>
          <w:rFonts w:ascii="Times New Roman" w:hAnsi="Times New Roman"/>
          <w:sz w:val="28"/>
          <w:szCs w:val="28"/>
        </w:rPr>
        <w:t xml:space="preserve"> тыс. м</w:t>
      </w:r>
      <w:r w:rsidRPr="00677337">
        <w:rPr>
          <w:rFonts w:ascii="Times New Roman" w:hAnsi="Times New Roman"/>
          <w:sz w:val="28"/>
          <w:szCs w:val="28"/>
          <w:vertAlign w:val="superscript"/>
        </w:rPr>
        <w:t>2</w:t>
      </w:r>
      <w:r w:rsidRPr="00677337">
        <w:rPr>
          <w:rFonts w:ascii="Times New Roman" w:hAnsi="Times New Roman"/>
          <w:sz w:val="28"/>
          <w:szCs w:val="28"/>
        </w:rPr>
        <w:t xml:space="preserve"> жилой площади</w:t>
      </w:r>
      <w:r w:rsidR="00655AFD" w:rsidRPr="00677337">
        <w:rPr>
          <w:rFonts w:ascii="Times New Roman" w:hAnsi="Times New Roman"/>
          <w:sz w:val="28"/>
          <w:szCs w:val="28"/>
        </w:rPr>
        <w:t>.</w:t>
      </w:r>
    </w:p>
    <w:p w:rsidR="000E152A" w:rsidRPr="00677337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77337">
        <w:rPr>
          <w:rFonts w:ascii="Times New Roman" w:hAnsi="Times New Roman"/>
          <w:sz w:val="28"/>
          <w:szCs w:val="28"/>
        </w:rPr>
        <w:t>Основными решениями генерального плана в жилищной сфере являются:</w:t>
      </w:r>
    </w:p>
    <w:p w:rsidR="000E152A" w:rsidRPr="00677337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77337">
        <w:rPr>
          <w:rFonts w:ascii="Times New Roman" w:hAnsi="Times New Roman"/>
          <w:sz w:val="28"/>
          <w:szCs w:val="28"/>
        </w:rPr>
        <w:t>Упорядочение существующей территории индивидуальной жилой застройки</w:t>
      </w:r>
      <w:r w:rsidR="00655AFD" w:rsidRPr="00677337">
        <w:rPr>
          <w:rFonts w:ascii="Times New Roman" w:hAnsi="Times New Roman"/>
          <w:sz w:val="28"/>
          <w:szCs w:val="28"/>
        </w:rPr>
        <w:t>.</w:t>
      </w:r>
    </w:p>
    <w:p w:rsidR="000E152A" w:rsidRPr="00677337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77337">
        <w:rPr>
          <w:rFonts w:ascii="Times New Roman" w:hAnsi="Times New Roman"/>
          <w:sz w:val="28"/>
          <w:szCs w:val="28"/>
        </w:rPr>
        <w:t>Проектируемую плотность населения в границах жилых зон проектом предусмотрено принимать не менее 25 чел./га.</w:t>
      </w:r>
    </w:p>
    <w:p w:rsidR="000E152A" w:rsidRPr="00677337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77337">
        <w:rPr>
          <w:rFonts w:ascii="Times New Roman" w:hAnsi="Times New Roman"/>
          <w:sz w:val="28"/>
          <w:szCs w:val="28"/>
        </w:rPr>
        <w:t>Уточнение объемов малоэтажного и среднеэтажного строительства, как за счет бюджетных средств, так и за счет средств населения, необходимо уточнить при разработке проектов планировки.</w:t>
      </w:r>
    </w:p>
    <w:p w:rsidR="00931D7B" w:rsidRDefault="00931D7B" w:rsidP="00931D7B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</w:p>
    <w:p w:rsidR="00931D7B" w:rsidRPr="00931D7B" w:rsidRDefault="00931D7B" w:rsidP="00931D7B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</w:p>
    <w:p w:rsidR="000E152A" w:rsidRPr="00677337" w:rsidRDefault="000E152A" w:rsidP="00931D7B">
      <w:pPr>
        <w:pStyle w:val="2"/>
        <w:spacing w:before="0" w:beforeAutospacing="0" w:after="0" w:afterAutospacing="0"/>
        <w:rPr>
          <w:rFonts w:ascii="Times New Roman" w:hAnsi="Times New Roman" w:cs="Times New Roman"/>
        </w:rPr>
      </w:pPr>
      <w:bookmarkStart w:id="17" w:name="_Toc287879000"/>
      <w:bookmarkStart w:id="18" w:name="_Toc287970113"/>
      <w:bookmarkStart w:id="19" w:name="_Toc505681468"/>
      <w:r w:rsidRPr="00677337">
        <w:rPr>
          <w:rFonts w:ascii="Times New Roman" w:hAnsi="Times New Roman" w:cs="Times New Roman"/>
        </w:rPr>
        <w:t>СОЦИАЛЬНАЯ СФЕРА</w:t>
      </w:r>
      <w:bookmarkEnd w:id="17"/>
      <w:bookmarkEnd w:id="18"/>
      <w:bookmarkEnd w:id="19"/>
    </w:p>
    <w:p w:rsidR="00931D7B" w:rsidRPr="00931D7B" w:rsidRDefault="00931D7B" w:rsidP="00931D7B">
      <w:pPr>
        <w:spacing w:before="0" w:beforeAutospacing="0" w:after="0" w:afterAutospacing="0" w:line="360" w:lineRule="auto"/>
      </w:pPr>
    </w:p>
    <w:p w:rsidR="000E152A" w:rsidRPr="00931D7B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>Расчет нормативной потребности: количественных и качественных параметров объектов соцкультбыта, осуществлялся с учетом зон обслуживания и расчетной численности жителей населенного пункта. Нормативные размеры параметров объектов обслуживания у</w:t>
      </w:r>
      <w:r w:rsidR="00931D7B">
        <w:rPr>
          <w:rFonts w:ascii="Times New Roman" w:hAnsi="Times New Roman"/>
          <w:sz w:val="28"/>
          <w:szCs w:val="28"/>
        </w:rPr>
        <w:t>станавливаются в соответствии с</w:t>
      </w:r>
      <w:r w:rsidRPr="00931D7B">
        <w:rPr>
          <w:rFonts w:ascii="Times New Roman" w:hAnsi="Times New Roman"/>
          <w:sz w:val="28"/>
          <w:szCs w:val="28"/>
        </w:rPr>
        <w:t xml:space="preserve"> </w:t>
      </w:r>
      <w:r w:rsidR="00931D7B" w:rsidRPr="00323944">
        <w:rPr>
          <w:rFonts w:ascii="Times New Roman" w:hAnsi="Times New Roman"/>
          <w:sz w:val="28"/>
          <w:szCs w:val="28"/>
        </w:rPr>
        <w:t>СП 42.13330.2011 «Градостроительство. Планировка и застройка городских и сельских поселений» Актуализированная редакция СНиП 2.07.01-89*</w:t>
      </w:r>
      <w:r w:rsidRPr="00931D7B">
        <w:rPr>
          <w:rFonts w:ascii="Times New Roman" w:hAnsi="Times New Roman"/>
          <w:sz w:val="28"/>
          <w:szCs w:val="28"/>
        </w:rPr>
        <w:t>.</w:t>
      </w:r>
    </w:p>
    <w:p w:rsidR="000E152A" w:rsidRPr="00931D7B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>Решения генерального плана поселения в социальной сфере предполагают установление перечня объектов местного значения в соответствии с нормативной потребностью.</w:t>
      </w:r>
    </w:p>
    <w:p w:rsidR="000E152A" w:rsidRPr="00931D7B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  <w:u w:val="single"/>
        </w:rPr>
      </w:pPr>
      <w:r w:rsidRPr="00931D7B">
        <w:rPr>
          <w:rFonts w:ascii="Times New Roman" w:hAnsi="Times New Roman"/>
          <w:w w:val="109"/>
          <w:sz w:val="28"/>
          <w:szCs w:val="28"/>
        </w:rPr>
        <w:t xml:space="preserve">Исходя из проектной численности населения </w:t>
      </w:r>
      <w:r w:rsidR="00A43627">
        <w:rPr>
          <w:rFonts w:ascii="Times New Roman" w:hAnsi="Times New Roman"/>
          <w:w w:val="109"/>
          <w:sz w:val="28"/>
          <w:szCs w:val="28"/>
        </w:rPr>
        <w:t>Знаменского</w:t>
      </w:r>
      <w:r w:rsidR="00FB3F1D" w:rsidRPr="00931D7B">
        <w:rPr>
          <w:rFonts w:ascii="Times New Roman" w:hAnsi="Times New Roman"/>
          <w:w w:val="109"/>
          <w:sz w:val="28"/>
          <w:szCs w:val="28"/>
        </w:rPr>
        <w:t xml:space="preserve"> сельского поселения</w:t>
      </w:r>
      <w:r w:rsidRPr="00931D7B">
        <w:rPr>
          <w:rFonts w:ascii="Times New Roman" w:hAnsi="Times New Roman"/>
          <w:w w:val="109"/>
          <w:sz w:val="28"/>
          <w:szCs w:val="28"/>
        </w:rPr>
        <w:t xml:space="preserve"> (</w:t>
      </w:r>
      <w:r w:rsidR="00A43627">
        <w:rPr>
          <w:rFonts w:ascii="Times New Roman" w:hAnsi="Times New Roman"/>
          <w:w w:val="109"/>
          <w:sz w:val="28"/>
          <w:szCs w:val="28"/>
        </w:rPr>
        <w:t>667</w:t>
      </w:r>
      <w:r w:rsidRPr="00931D7B">
        <w:rPr>
          <w:rFonts w:ascii="Times New Roman" w:hAnsi="Times New Roman"/>
          <w:w w:val="109"/>
          <w:sz w:val="28"/>
          <w:szCs w:val="28"/>
        </w:rPr>
        <w:t xml:space="preserve"> человек) для нужд поселения необходимо</w:t>
      </w:r>
      <w:r w:rsidRPr="00931D7B">
        <w:rPr>
          <w:rFonts w:ascii="Times New Roman" w:hAnsi="Times New Roman"/>
          <w:sz w:val="28"/>
          <w:szCs w:val="28"/>
        </w:rPr>
        <w:t xml:space="preserve"> размещение следующих объектов местного значения</w:t>
      </w:r>
      <w:r w:rsidR="00D029D1" w:rsidRPr="00931D7B">
        <w:rPr>
          <w:rFonts w:ascii="Times New Roman" w:hAnsi="Times New Roman"/>
          <w:sz w:val="28"/>
          <w:szCs w:val="28"/>
        </w:rPr>
        <w:t>.</w:t>
      </w:r>
    </w:p>
    <w:p w:rsidR="000E152A" w:rsidRPr="00931D7B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lastRenderedPageBreak/>
        <w:t>Расчетами определился следующий перечень объектов местного значения, предусмотренных к размещению:</w:t>
      </w:r>
    </w:p>
    <w:p w:rsidR="000E152A" w:rsidRPr="00931D7B" w:rsidRDefault="000E152A" w:rsidP="00931D7B">
      <w:pPr>
        <w:pStyle w:val="11"/>
        <w:numPr>
          <w:ilvl w:val="0"/>
          <w:numId w:val="40"/>
        </w:numPr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 w:rsidRPr="00931D7B">
        <w:rPr>
          <w:rFonts w:ascii="Times New Roman" w:hAnsi="Times New Roman"/>
          <w:b/>
          <w:sz w:val="28"/>
          <w:szCs w:val="28"/>
        </w:rPr>
        <w:t>Учреждения образования</w:t>
      </w:r>
    </w:p>
    <w:p w:rsidR="000E152A" w:rsidRPr="00931D7B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 xml:space="preserve">Детскими дошкольными учреждениями поселение обеспечено, однако к </w:t>
      </w:r>
      <w:r w:rsidR="00633F6D">
        <w:rPr>
          <w:rFonts w:ascii="Times New Roman" w:hAnsi="Times New Roman"/>
          <w:sz w:val="28"/>
          <w:szCs w:val="28"/>
        </w:rPr>
        <w:t>2028</w:t>
      </w:r>
      <w:r w:rsidR="00F83135" w:rsidRPr="00931D7B">
        <w:rPr>
          <w:rFonts w:ascii="Times New Roman" w:hAnsi="Times New Roman"/>
          <w:sz w:val="28"/>
          <w:szCs w:val="28"/>
        </w:rPr>
        <w:t xml:space="preserve"> году </w:t>
      </w:r>
      <w:r w:rsidRPr="00931D7B">
        <w:rPr>
          <w:rFonts w:ascii="Times New Roman" w:hAnsi="Times New Roman"/>
          <w:sz w:val="28"/>
          <w:szCs w:val="28"/>
        </w:rPr>
        <w:t xml:space="preserve">необходимо </w:t>
      </w:r>
      <w:r w:rsidR="00F83135" w:rsidRPr="00931D7B">
        <w:rPr>
          <w:rFonts w:ascii="Times New Roman" w:hAnsi="Times New Roman"/>
          <w:sz w:val="28"/>
          <w:szCs w:val="28"/>
        </w:rPr>
        <w:t xml:space="preserve">довести количество мест в детских </w:t>
      </w:r>
      <w:r w:rsidRPr="00931D7B">
        <w:rPr>
          <w:rFonts w:ascii="Times New Roman" w:hAnsi="Times New Roman"/>
          <w:sz w:val="28"/>
          <w:szCs w:val="28"/>
        </w:rPr>
        <w:t>сад</w:t>
      </w:r>
      <w:r w:rsidR="00F83135" w:rsidRPr="00931D7B">
        <w:rPr>
          <w:rFonts w:ascii="Times New Roman" w:hAnsi="Times New Roman"/>
          <w:sz w:val="28"/>
          <w:szCs w:val="28"/>
        </w:rPr>
        <w:t>ах до</w:t>
      </w:r>
      <w:r w:rsidRPr="00931D7B">
        <w:rPr>
          <w:rFonts w:ascii="Times New Roman" w:hAnsi="Times New Roman"/>
          <w:sz w:val="28"/>
          <w:szCs w:val="28"/>
        </w:rPr>
        <w:t xml:space="preserve"> </w:t>
      </w:r>
      <w:r w:rsidR="00633F6D">
        <w:rPr>
          <w:rFonts w:ascii="Times New Roman" w:hAnsi="Times New Roman"/>
          <w:sz w:val="28"/>
          <w:szCs w:val="28"/>
        </w:rPr>
        <w:t>120, а к 2038</w:t>
      </w:r>
      <w:r w:rsidR="00F83135" w:rsidRPr="00931D7B">
        <w:rPr>
          <w:rFonts w:ascii="Times New Roman" w:hAnsi="Times New Roman"/>
          <w:sz w:val="28"/>
          <w:szCs w:val="28"/>
        </w:rPr>
        <w:t xml:space="preserve"> году – до 135,</w:t>
      </w:r>
      <w:r w:rsidRPr="00931D7B">
        <w:rPr>
          <w:rFonts w:ascii="Times New Roman" w:hAnsi="Times New Roman"/>
          <w:sz w:val="28"/>
          <w:szCs w:val="28"/>
        </w:rPr>
        <w:t xml:space="preserve"> во всех районах новой застройки.</w:t>
      </w:r>
    </w:p>
    <w:p w:rsidR="000E152A" w:rsidRPr="00931D7B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>Школьными учреждениями поселение также обеспечено, однако, к расчетному сроку необходимо построить школьные здания на 2</w:t>
      </w:r>
      <w:r w:rsidR="00F83135" w:rsidRPr="00931D7B">
        <w:rPr>
          <w:rFonts w:ascii="Times New Roman" w:hAnsi="Times New Roman"/>
          <w:sz w:val="28"/>
          <w:szCs w:val="28"/>
        </w:rPr>
        <w:t>90</w:t>
      </w:r>
      <w:r w:rsidRPr="00931D7B">
        <w:rPr>
          <w:rFonts w:ascii="Times New Roman" w:hAnsi="Times New Roman"/>
          <w:sz w:val="28"/>
          <w:szCs w:val="28"/>
        </w:rPr>
        <w:t xml:space="preserve"> мест</w:t>
      </w:r>
      <w:r w:rsidR="00F83135" w:rsidRPr="00931D7B">
        <w:rPr>
          <w:rFonts w:ascii="Times New Roman" w:hAnsi="Times New Roman"/>
          <w:sz w:val="28"/>
          <w:szCs w:val="28"/>
        </w:rPr>
        <w:t>.</w:t>
      </w:r>
    </w:p>
    <w:p w:rsidR="000E152A" w:rsidRPr="00931D7B" w:rsidRDefault="000E152A" w:rsidP="00931D7B">
      <w:pPr>
        <w:pStyle w:val="11"/>
        <w:numPr>
          <w:ilvl w:val="0"/>
          <w:numId w:val="40"/>
        </w:numPr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 w:rsidRPr="00931D7B">
        <w:rPr>
          <w:rFonts w:ascii="Times New Roman" w:hAnsi="Times New Roman"/>
          <w:b/>
          <w:sz w:val="28"/>
          <w:szCs w:val="28"/>
        </w:rPr>
        <w:t>Учреждения здравоохранения</w:t>
      </w:r>
    </w:p>
    <w:p w:rsidR="000E152A" w:rsidRPr="00931D7B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 xml:space="preserve">Учреждениями здравоохранения поселение обеспечено недостаточно, в связи с чем необходимо к </w:t>
      </w:r>
      <w:r w:rsidR="00633F6D">
        <w:rPr>
          <w:rFonts w:ascii="Times New Roman" w:hAnsi="Times New Roman"/>
          <w:sz w:val="28"/>
          <w:szCs w:val="28"/>
        </w:rPr>
        <w:t>2028</w:t>
      </w:r>
      <w:r w:rsidR="003C55C5" w:rsidRPr="00931D7B">
        <w:rPr>
          <w:rFonts w:ascii="Times New Roman" w:hAnsi="Times New Roman"/>
          <w:sz w:val="28"/>
          <w:szCs w:val="28"/>
        </w:rPr>
        <w:t xml:space="preserve"> году довести </w:t>
      </w:r>
      <w:r w:rsidR="00D029D1" w:rsidRPr="00931D7B">
        <w:rPr>
          <w:rFonts w:ascii="Times New Roman" w:hAnsi="Times New Roman"/>
          <w:sz w:val="28"/>
          <w:szCs w:val="28"/>
        </w:rPr>
        <w:t xml:space="preserve">параметры учреждений здравоохранения до </w:t>
      </w:r>
      <w:r w:rsidRPr="00931D7B">
        <w:rPr>
          <w:rFonts w:ascii="Times New Roman" w:hAnsi="Times New Roman"/>
          <w:sz w:val="28"/>
          <w:szCs w:val="28"/>
        </w:rPr>
        <w:t>нормативных показателей</w:t>
      </w:r>
      <w:r w:rsidR="00D029D1" w:rsidRPr="00931D7B">
        <w:rPr>
          <w:rFonts w:ascii="Times New Roman" w:hAnsi="Times New Roman"/>
          <w:sz w:val="28"/>
          <w:szCs w:val="28"/>
        </w:rPr>
        <w:t xml:space="preserve"> Минздравсоцразвития.</w:t>
      </w:r>
    </w:p>
    <w:p w:rsidR="000E152A" w:rsidRPr="00931D7B" w:rsidRDefault="000E152A" w:rsidP="00931D7B">
      <w:pPr>
        <w:pStyle w:val="11"/>
        <w:numPr>
          <w:ilvl w:val="0"/>
          <w:numId w:val="40"/>
        </w:numPr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 w:rsidRPr="00931D7B">
        <w:rPr>
          <w:rFonts w:ascii="Times New Roman" w:hAnsi="Times New Roman"/>
          <w:b/>
          <w:sz w:val="28"/>
          <w:szCs w:val="28"/>
        </w:rPr>
        <w:t>Спортивные и физкультурно-оздоровительные сооружения</w:t>
      </w:r>
    </w:p>
    <w:p w:rsidR="000E152A" w:rsidRPr="00931D7B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>Необходимо на первую очередь строительство спортивного зала</w:t>
      </w:r>
      <w:r w:rsidR="003C55C5" w:rsidRPr="00931D7B">
        <w:rPr>
          <w:rFonts w:ascii="Times New Roman" w:hAnsi="Times New Roman"/>
          <w:sz w:val="28"/>
          <w:szCs w:val="28"/>
        </w:rPr>
        <w:t xml:space="preserve"> общего пользования</w:t>
      </w:r>
      <w:r w:rsidRPr="00931D7B">
        <w:rPr>
          <w:rFonts w:ascii="Times New Roman" w:hAnsi="Times New Roman"/>
          <w:sz w:val="28"/>
          <w:szCs w:val="28"/>
        </w:rPr>
        <w:t xml:space="preserve"> с общей площадью пола </w:t>
      </w:r>
      <w:r w:rsidR="003C55C5" w:rsidRPr="00931D7B">
        <w:rPr>
          <w:rFonts w:ascii="Times New Roman" w:hAnsi="Times New Roman"/>
          <w:sz w:val="28"/>
          <w:szCs w:val="28"/>
        </w:rPr>
        <w:t>250</w:t>
      </w:r>
      <w:r w:rsidRPr="00931D7B">
        <w:rPr>
          <w:rFonts w:ascii="Times New Roman" w:hAnsi="Times New Roman"/>
          <w:sz w:val="28"/>
          <w:szCs w:val="28"/>
        </w:rPr>
        <w:t xml:space="preserve"> м</w:t>
      </w:r>
      <w:r w:rsidRPr="00931D7B">
        <w:rPr>
          <w:rFonts w:ascii="Times New Roman" w:hAnsi="Times New Roman"/>
          <w:sz w:val="28"/>
          <w:szCs w:val="28"/>
          <w:vertAlign w:val="superscript"/>
        </w:rPr>
        <w:t>2</w:t>
      </w:r>
      <w:r w:rsidRPr="00931D7B">
        <w:rPr>
          <w:rFonts w:ascii="Times New Roman" w:hAnsi="Times New Roman"/>
          <w:sz w:val="28"/>
          <w:szCs w:val="28"/>
        </w:rPr>
        <w:t>.</w:t>
      </w:r>
    </w:p>
    <w:p w:rsidR="000E152A" w:rsidRPr="00931D7B" w:rsidRDefault="000E152A" w:rsidP="00931D7B">
      <w:pPr>
        <w:pStyle w:val="11"/>
        <w:numPr>
          <w:ilvl w:val="0"/>
          <w:numId w:val="40"/>
        </w:numPr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 w:rsidRPr="00931D7B">
        <w:rPr>
          <w:rFonts w:ascii="Times New Roman" w:hAnsi="Times New Roman"/>
          <w:b/>
          <w:sz w:val="28"/>
          <w:szCs w:val="28"/>
        </w:rPr>
        <w:t>Клубы и библиотеки</w:t>
      </w:r>
    </w:p>
    <w:p w:rsidR="000E152A" w:rsidRPr="00931D7B" w:rsidRDefault="000E152A" w:rsidP="00931D7B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>Существующая вместимость дома культуры не соответствует современным нормативным требованиям. Износ здания 80%.</w:t>
      </w:r>
    </w:p>
    <w:p w:rsidR="000E152A" w:rsidRDefault="000E152A" w:rsidP="000171B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31D7B">
        <w:rPr>
          <w:rFonts w:ascii="Times New Roman" w:hAnsi="Times New Roman"/>
          <w:sz w:val="28"/>
          <w:szCs w:val="28"/>
        </w:rPr>
        <w:t xml:space="preserve">Учитывая изложенное на первую очередь необходимо строительство дома культуры на </w:t>
      </w:r>
      <w:r w:rsidR="003C55C5" w:rsidRPr="00931D7B">
        <w:rPr>
          <w:rFonts w:ascii="Times New Roman" w:hAnsi="Times New Roman"/>
          <w:sz w:val="28"/>
          <w:szCs w:val="28"/>
        </w:rPr>
        <w:t>28</w:t>
      </w:r>
      <w:r w:rsidRPr="00931D7B">
        <w:rPr>
          <w:rFonts w:ascii="Times New Roman" w:hAnsi="Times New Roman"/>
          <w:sz w:val="28"/>
          <w:szCs w:val="28"/>
        </w:rPr>
        <w:t>5 мест.</w:t>
      </w:r>
    </w:p>
    <w:p w:rsidR="00633F6D" w:rsidRDefault="00633F6D" w:rsidP="000171B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633F6D" w:rsidRPr="00633F6D" w:rsidRDefault="00633F6D" w:rsidP="000171B9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</w:p>
    <w:p w:rsidR="000E152A" w:rsidRPr="00677337" w:rsidRDefault="000E152A" w:rsidP="000171B9">
      <w:pPr>
        <w:pStyle w:val="2"/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</w:rPr>
      </w:pPr>
      <w:bookmarkStart w:id="20" w:name="_Toc287879001"/>
      <w:bookmarkStart w:id="21" w:name="_Toc287970115"/>
      <w:bookmarkStart w:id="22" w:name="_Toc505681469"/>
      <w:r w:rsidRPr="00677337">
        <w:rPr>
          <w:rFonts w:ascii="Times New Roman" w:hAnsi="Times New Roman" w:cs="Times New Roman"/>
        </w:rPr>
        <w:t>ПРОИЗВОДСТВЕННАЯ СФЕРА</w:t>
      </w:r>
      <w:bookmarkEnd w:id="20"/>
      <w:bookmarkEnd w:id="21"/>
      <w:bookmarkEnd w:id="22"/>
    </w:p>
    <w:p w:rsidR="00633F6D" w:rsidRPr="00633F6D" w:rsidRDefault="00633F6D" w:rsidP="000171B9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  <w:bookmarkStart w:id="23" w:name="_Toc287879002"/>
      <w:bookmarkStart w:id="24" w:name="_Toc287970116"/>
    </w:p>
    <w:p w:rsidR="000E152A" w:rsidRPr="00633F6D" w:rsidRDefault="000E152A" w:rsidP="000171B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К основным мероприятиям по разделу промышленность относятся:</w:t>
      </w:r>
      <w:bookmarkEnd w:id="23"/>
      <w:bookmarkEnd w:id="24"/>
    </w:p>
    <w:p w:rsidR="000E152A" w:rsidRPr="00633F6D" w:rsidRDefault="000E152A" w:rsidP="000171B9">
      <w:pPr>
        <w:pStyle w:val="11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Приоритетное развитие производств, основывающихся на использовании местных природных и трудовых ресурсов, (пищевая, легкая и строительная промышленность,) (расчетный срок).</w:t>
      </w:r>
    </w:p>
    <w:p w:rsidR="000E152A" w:rsidRPr="00633F6D" w:rsidRDefault="000E152A" w:rsidP="00633F6D">
      <w:pPr>
        <w:pStyle w:val="11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lastRenderedPageBreak/>
        <w:t>Осуществление комплекса мер по повышению инвестиционной привлекательности поселения (расчетный срок).</w:t>
      </w:r>
    </w:p>
    <w:p w:rsidR="000E152A" w:rsidRPr="00633F6D" w:rsidRDefault="000E152A" w:rsidP="00633F6D">
      <w:pPr>
        <w:pStyle w:val="11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Строительство мельниц и мелькомбинатов (расчётный срок).</w:t>
      </w:r>
    </w:p>
    <w:p w:rsidR="000E152A" w:rsidRPr="00633F6D" w:rsidRDefault="000E152A" w:rsidP="00633F6D">
      <w:pPr>
        <w:pStyle w:val="11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Модернизация и реконструкция на новейшей технической и технологической основе функционирующих и создание новых конкурентоспособных производств (расчетный срок-перспектива).</w:t>
      </w:r>
    </w:p>
    <w:p w:rsidR="000E152A" w:rsidRPr="00633F6D" w:rsidRDefault="000E152A" w:rsidP="00633F6D">
      <w:pPr>
        <w:pStyle w:val="11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Оказание содействия в подготовке территорий для освоения производственных площадок (расчетный срок-перспектива).</w:t>
      </w:r>
    </w:p>
    <w:p w:rsidR="000E152A" w:rsidRPr="00633F6D" w:rsidRDefault="000E152A" w:rsidP="00633F6D">
      <w:pPr>
        <w:pStyle w:val="11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Активизация механизмов поддержки малого предпринимательства, в том числе разработка и принятие очередной программы поддержки малого и среднего предпринимательства, в рамках которой необходимо будет продолжить работу по совершенствованию нормативной правовой базы, разработке новых механизмов доступа субъектов малого предпринимательства к кредитным ресурсам, совершенствованию внешней среды, созданию и развитию инфраструктуры поддержки малого предпринимательства (расчетный срок).</w:t>
      </w:r>
    </w:p>
    <w:p w:rsidR="000E152A" w:rsidRPr="00633F6D" w:rsidRDefault="000E152A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Проектом предусмотрена технологическая и планировочная реорганизация существующих производственных территорий</w:t>
      </w:r>
    </w:p>
    <w:p w:rsidR="000E152A" w:rsidRDefault="000E152A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w w:val="109"/>
          <w:sz w:val="28"/>
          <w:szCs w:val="28"/>
        </w:rPr>
      </w:pPr>
      <w:r w:rsidRPr="00633F6D">
        <w:rPr>
          <w:rFonts w:ascii="Times New Roman" w:hAnsi="Times New Roman"/>
          <w:w w:val="109"/>
          <w:sz w:val="28"/>
          <w:szCs w:val="28"/>
        </w:rPr>
        <w:t xml:space="preserve">Размещение новых объектов районного значения Схемой территориального планирования </w:t>
      </w:r>
      <w:r w:rsidR="00A43627">
        <w:rPr>
          <w:rFonts w:ascii="Times New Roman" w:hAnsi="Times New Roman"/>
          <w:w w:val="109"/>
          <w:sz w:val="28"/>
          <w:szCs w:val="28"/>
        </w:rPr>
        <w:t>Колпнянского</w:t>
      </w:r>
      <w:r w:rsidRPr="00633F6D">
        <w:rPr>
          <w:rFonts w:ascii="Times New Roman" w:hAnsi="Times New Roman"/>
          <w:w w:val="109"/>
          <w:sz w:val="28"/>
          <w:szCs w:val="28"/>
        </w:rPr>
        <w:t xml:space="preserve"> района не предусмотрено.</w:t>
      </w:r>
    </w:p>
    <w:p w:rsidR="00633F6D" w:rsidRDefault="00633F6D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w w:val="109"/>
          <w:sz w:val="28"/>
          <w:szCs w:val="28"/>
        </w:rPr>
      </w:pPr>
    </w:p>
    <w:p w:rsidR="00633F6D" w:rsidRPr="00633F6D" w:rsidRDefault="00633F6D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B15BC8" w:rsidRPr="00633F6D" w:rsidRDefault="00C71D93" w:rsidP="00633F6D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25" w:name="_Toc505681470"/>
      <w:r w:rsidRPr="00633F6D">
        <w:rPr>
          <w:rFonts w:ascii="Times New Roman" w:hAnsi="Times New Roman" w:cs="Times New Roman"/>
          <w:szCs w:val="28"/>
        </w:rPr>
        <w:t>ТРАНСПОРТНАЯ ИНФРАСТРУКТУРА</w:t>
      </w:r>
      <w:bookmarkEnd w:id="25"/>
    </w:p>
    <w:p w:rsidR="00061152" w:rsidRDefault="00061152" w:rsidP="00633F6D">
      <w:pPr>
        <w:pStyle w:val="3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26" w:name="_Toc505681471"/>
      <w:r w:rsidRPr="00633F6D">
        <w:rPr>
          <w:rFonts w:ascii="Times New Roman" w:hAnsi="Times New Roman" w:cs="Times New Roman"/>
          <w:szCs w:val="28"/>
        </w:rPr>
        <w:t>Транспортное обеспечение территории региона</w:t>
      </w:r>
      <w:bookmarkEnd w:id="26"/>
    </w:p>
    <w:p w:rsidR="00633F6D" w:rsidRPr="00633F6D" w:rsidRDefault="00633F6D" w:rsidP="00633F6D"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061152" w:rsidRPr="00633F6D" w:rsidRDefault="00061152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 xml:space="preserve">В графических материалах генерального плана </w:t>
      </w:r>
      <w:r w:rsidR="00A43627">
        <w:rPr>
          <w:rFonts w:ascii="Times New Roman" w:hAnsi="Times New Roman"/>
          <w:sz w:val="28"/>
          <w:szCs w:val="28"/>
        </w:rPr>
        <w:t>Знаменского</w:t>
      </w:r>
      <w:r w:rsidRPr="00633F6D">
        <w:rPr>
          <w:rFonts w:ascii="Times New Roman" w:hAnsi="Times New Roman"/>
          <w:sz w:val="28"/>
          <w:szCs w:val="28"/>
        </w:rPr>
        <w:t xml:space="preserve"> сельского поселения отображается информация по отводу автомобильных дорог. В соответствии с Федеральным законом от 8.11.2007 г. № ФЗ-257 «Об </w:t>
      </w:r>
      <w:r w:rsidRPr="00633F6D">
        <w:rPr>
          <w:rFonts w:ascii="Times New Roman" w:hAnsi="Times New Roman"/>
          <w:sz w:val="28"/>
          <w:szCs w:val="28"/>
        </w:rPr>
        <w:lastRenderedPageBreak/>
        <w:t xml:space="preserve">автомобильных дорогах и дорожной деятельности в РФ» вдоль автомобильных дорог устанавливаются придорожные полосы. </w:t>
      </w:r>
    </w:p>
    <w:p w:rsidR="00061152" w:rsidRPr="00633F6D" w:rsidRDefault="00061152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 xml:space="preserve">Границы придорожных полос установлены для дорог 1-2-ой технической категории на расстоянии 75 м, 3-4 технической категории – на расстоянии 50 м, для автодорог 5-ой технической категории – 25 м от границы полосы отвода автодороги. На земельные участки в границах придорожных полос в соответствии с законодательством устанавливаются ограничения в использовании. В этих зонах предусматривается размещение коммуникаций и других линейных объектов к объектам капитального строительства, съездов, остановок общественного транспорта, пешеходной зоны, снегозащитных, шумозащитных полос, объектов дорожного сервиса и др. </w:t>
      </w:r>
    </w:p>
    <w:p w:rsidR="00061152" w:rsidRPr="00633F6D" w:rsidRDefault="00061152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 xml:space="preserve">В соответствии с этим зоны общего пользования для вновь строящихся населенных пунктов должны располагаться между границей придорожной полосы и красной линией населенного пункта. Для существующих населенных пунктов – между границей полосы отвода автодороги и красной линией населенного пункта в соответствии с Градостроительным кодексом РФ от 29.12.2004 № 190-ФЗ. </w:t>
      </w:r>
    </w:p>
    <w:p w:rsidR="00061152" w:rsidRPr="00633F6D" w:rsidRDefault="00061152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Ширина зоны общего пользования установлена проектом с учетом охранных и санитарных зон линейных объектов и нормативных размеров земельных участков объектов. Земельные участки в границах зон общего пользования предоставляются физическим и юридическим лицам с установлением сервитутов.</w:t>
      </w:r>
    </w:p>
    <w:p w:rsidR="00061152" w:rsidRDefault="00061152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 xml:space="preserve">Проанализировав состояние УДС населенных пунктов </w:t>
      </w:r>
      <w:r w:rsidR="00A43627">
        <w:rPr>
          <w:rFonts w:ascii="Times New Roman" w:hAnsi="Times New Roman"/>
          <w:sz w:val="28"/>
          <w:szCs w:val="28"/>
        </w:rPr>
        <w:t>Знаменского</w:t>
      </w:r>
      <w:r w:rsidR="00A43627" w:rsidRPr="00633F6D">
        <w:rPr>
          <w:rFonts w:ascii="Times New Roman" w:hAnsi="Times New Roman"/>
          <w:sz w:val="28"/>
          <w:szCs w:val="28"/>
        </w:rPr>
        <w:t xml:space="preserve"> </w:t>
      </w:r>
      <w:r w:rsidRPr="00633F6D">
        <w:rPr>
          <w:rFonts w:ascii="Times New Roman" w:hAnsi="Times New Roman"/>
          <w:sz w:val="28"/>
          <w:szCs w:val="28"/>
        </w:rPr>
        <w:t>сельского поселения и автомобильных дорог местного значения можно сделать вывод о крайне низком уровне дорог с твердым покрытием и о неудовлетворительном их состоянии.</w:t>
      </w:r>
    </w:p>
    <w:p w:rsidR="00633F6D" w:rsidRPr="00677337" w:rsidRDefault="00633F6D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061152" w:rsidRPr="00677337" w:rsidRDefault="002A2B21" w:rsidP="00633F6D">
      <w:pPr>
        <w:pStyle w:val="3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27" w:name="_Toc505681472"/>
      <w:r w:rsidRPr="00677337">
        <w:rPr>
          <w:rFonts w:ascii="Times New Roman" w:hAnsi="Times New Roman" w:cs="Times New Roman"/>
          <w:szCs w:val="28"/>
        </w:rPr>
        <w:lastRenderedPageBreak/>
        <w:t>Развитие и размещение объектов транспортной инфраструктуры</w:t>
      </w:r>
      <w:bookmarkEnd w:id="27"/>
    </w:p>
    <w:p w:rsidR="00061152" w:rsidRPr="00633F6D" w:rsidRDefault="00061152" w:rsidP="00633F6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 xml:space="preserve">В число мер, направленных на совершенствование транспортной инфраструктуры </w:t>
      </w:r>
      <w:r w:rsidR="00A43627">
        <w:rPr>
          <w:rFonts w:ascii="Times New Roman" w:hAnsi="Times New Roman"/>
          <w:sz w:val="28"/>
          <w:szCs w:val="28"/>
        </w:rPr>
        <w:t>Знаменского</w:t>
      </w:r>
      <w:r w:rsidR="00A43627" w:rsidRPr="00633F6D">
        <w:rPr>
          <w:rFonts w:ascii="Times New Roman" w:hAnsi="Times New Roman"/>
          <w:sz w:val="28"/>
          <w:szCs w:val="28"/>
        </w:rPr>
        <w:t xml:space="preserve"> </w:t>
      </w:r>
      <w:r w:rsidRPr="00633F6D">
        <w:rPr>
          <w:rFonts w:ascii="Times New Roman" w:hAnsi="Times New Roman"/>
          <w:sz w:val="28"/>
          <w:szCs w:val="28"/>
        </w:rPr>
        <w:t>сельского поселения следует включить:</w:t>
      </w:r>
    </w:p>
    <w:p w:rsidR="00061152" w:rsidRPr="00633F6D" w:rsidRDefault="00061152" w:rsidP="00633F6D">
      <w:pPr>
        <w:pStyle w:val="11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 xml:space="preserve">приведение технических параметров существующих автомобильных дорог территориального и местного значения к заявленным категориям в соответствие с </w:t>
      </w:r>
      <w:r w:rsidR="00633F6D" w:rsidRPr="00633F6D">
        <w:rPr>
          <w:rFonts w:ascii="Times New Roman" w:hAnsi="Times New Roman"/>
          <w:sz w:val="28"/>
          <w:szCs w:val="28"/>
        </w:rPr>
        <w:t>принятыми государственными</w:t>
      </w:r>
      <w:r w:rsidRPr="00633F6D">
        <w:rPr>
          <w:rFonts w:ascii="Times New Roman" w:hAnsi="Times New Roman"/>
          <w:sz w:val="28"/>
          <w:szCs w:val="28"/>
        </w:rPr>
        <w:t xml:space="preserve"> стандартами по всем п</w:t>
      </w:r>
      <w:r w:rsidR="008F69DF">
        <w:rPr>
          <w:rFonts w:ascii="Times New Roman" w:hAnsi="Times New Roman"/>
          <w:sz w:val="28"/>
          <w:szCs w:val="28"/>
        </w:rPr>
        <w:t>араметрическим характеристикам;</w:t>
      </w:r>
      <w:r w:rsidRPr="00633F6D">
        <w:rPr>
          <w:rFonts w:ascii="Times New Roman" w:hAnsi="Times New Roman"/>
          <w:sz w:val="28"/>
          <w:szCs w:val="28"/>
        </w:rPr>
        <w:t xml:space="preserve"> </w:t>
      </w:r>
    </w:p>
    <w:p w:rsidR="00061152" w:rsidRPr="00633F6D" w:rsidRDefault="00061152" w:rsidP="00633F6D">
      <w:pPr>
        <w:pStyle w:val="11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 xml:space="preserve">приведение состояния внутренней улично-дорожной сети населенных пунктов в соответствие с </w:t>
      </w:r>
      <w:r w:rsidR="00633F6D" w:rsidRPr="00633F6D">
        <w:rPr>
          <w:rFonts w:ascii="Times New Roman" w:hAnsi="Times New Roman"/>
          <w:sz w:val="28"/>
          <w:szCs w:val="28"/>
        </w:rPr>
        <w:t>принятыми государственными</w:t>
      </w:r>
      <w:r w:rsidRPr="00633F6D">
        <w:rPr>
          <w:rFonts w:ascii="Times New Roman" w:hAnsi="Times New Roman"/>
          <w:sz w:val="28"/>
          <w:szCs w:val="28"/>
        </w:rPr>
        <w:t xml:space="preserve"> стандартами по всем параметрическим характеристикам;</w:t>
      </w:r>
    </w:p>
    <w:p w:rsidR="00061152" w:rsidRPr="00633F6D" w:rsidRDefault="00061152" w:rsidP="00633F6D">
      <w:pPr>
        <w:pStyle w:val="11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увеличение транспортной доступности и связанности сельских населенных пунктов между собой через сеть автомобильных дорог;</w:t>
      </w:r>
    </w:p>
    <w:p w:rsidR="00061152" w:rsidRPr="00633F6D" w:rsidRDefault="00061152" w:rsidP="00633F6D">
      <w:pPr>
        <w:pStyle w:val="11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создание эффективной системы придорожного сервиса;</w:t>
      </w:r>
    </w:p>
    <w:p w:rsidR="00061152" w:rsidRDefault="00061152" w:rsidP="00633F6D">
      <w:pPr>
        <w:pStyle w:val="11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33F6D">
        <w:rPr>
          <w:rFonts w:ascii="Times New Roman" w:hAnsi="Times New Roman"/>
          <w:sz w:val="28"/>
          <w:szCs w:val="28"/>
        </w:rPr>
        <w:t>создание эффективной системы механизированной уборки улиц в зимний период.</w:t>
      </w:r>
    </w:p>
    <w:p w:rsidR="00633F6D" w:rsidRDefault="00633F6D" w:rsidP="00633F6D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F69DF" w:rsidRPr="00633F6D" w:rsidRDefault="008F69DF" w:rsidP="00633F6D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61152" w:rsidRPr="00633F6D" w:rsidRDefault="00061152" w:rsidP="007C1F1A">
      <w:pPr>
        <w:pStyle w:val="3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28" w:name="_Toc505681473"/>
      <w:r w:rsidRPr="00633F6D">
        <w:rPr>
          <w:rFonts w:ascii="Times New Roman" w:hAnsi="Times New Roman" w:cs="Times New Roman"/>
          <w:szCs w:val="28"/>
        </w:rPr>
        <w:t>Перечень мероприятий по развитию транспортной инфраструктуры</w:t>
      </w:r>
      <w:bookmarkEnd w:id="28"/>
    </w:p>
    <w:p w:rsidR="00061152" w:rsidRDefault="00061152" w:rsidP="007C1F1A">
      <w:pPr>
        <w:pStyle w:val="4"/>
        <w:spacing w:before="0" w:beforeAutospacing="0" w:afterAutospacing="0" w:line="360" w:lineRule="auto"/>
        <w:jc w:val="center"/>
        <w:rPr>
          <w:rFonts w:ascii="Times New Roman" w:hAnsi="Times New Roman" w:cs="Times New Roman"/>
          <w:i w:val="0"/>
          <w:szCs w:val="28"/>
        </w:rPr>
      </w:pPr>
      <w:r w:rsidRPr="00633F6D">
        <w:rPr>
          <w:rFonts w:ascii="Times New Roman" w:hAnsi="Times New Roman" w:cs="Times New Roman"/>
          <w:i w:val="0"/>
          <w:szCs w:val="28"/>
        </w:rPr>
        <w:t>Внешний транспорт</w:t>
      </w:r>
    </w:p>
    <w:p w:rsidR="008F69DF" w:rsidRDefault="008F69DF" w:rsidP="008F69DF">
      <w:pPr>
        <w:spacing w:before="0" w:beforeAutospacing="0" w:after="0" w:afterAutospacing="0" w:line="360" w:lineRule="auto"/>
      </w:pPr>
    </w:p>
    <w:p w:rsidR="00B0233B" w:rsidRPr="00B0233B" w:rsidRDefault="00B0233B" w:rsidP="008F69DF">
      <w:pPr>
        <w:pStyle w:val="11"/>
        <w:numPr>
          <w:ilvl w:val="0"/>
          <w:numId w:val="44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Pr="00C66012">
        <w:rPr>
          <w:rFonts w:ascii="Times New Roman" w:hAnsi="Times New Roman"/>
          <w:sz w:val="28"/>
          <w:szCs w:val="28"/>
        </w:rPr>
        <w:t xml:space="preserve">автомобильной дороги регионального назначения </w:t>
      </w:r>
      <w:r w:rsidRPr="00C660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Колпны- Моховое- граница Курской области- д. Трудолюбовка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протяженность 2,2 км.</w:t>
      </w:r>
    </w:p>
    <w:p w:rsidR="008F69DF" w:rsidRDefault="008F69DF" w:rsidP="00B0233B">
      <w:pPr>
        <w:pStyle w:val="11"/>
        <w:spacing w:before="0" w:beforeAutospacing="0" w:after="0" w:afterAutospacing="0" w:line="360" w:lineRule="auto"/>
        <w:ind w:firstLine="708"/>
        <w:rPr>
          <w:rFonts w:ascii="Times New Roman" w:hAnsi="Times New Roman"/>
        </w:rPr>
      </w:pPr>
      <w:r w:rsidRPr="00FA3B3C">
        <w:rPr>
          <w:rFonts w:ascii="Times New Roman" w:hAnsi="Times New Roman"/>
          <w:sz w:val="28"/>
          <w:szCs w:val="28"/>
        </w:rPr>
        <w:t>Строительство и реконструкция улично-дорожной сети в границах населенных пунктов согласно проектам планировки территории.</w:t>
      </w:r>
    </w:p>
    <w:p w:rsidR="00B0233B" w:rsidRPr="00B0233B" w:rsidRDefault="00B0233B" w:rsidP="00B0233B">
      <w:pPr>
        <w:pStyle w:val="11"/>
        <w:spacing w:before="0" w:beforeAutospacing="0" w:after="0" w:afterAutospacing="0" w:line="360" w:lineRule="auto"/>
        <w:ind w:firstLine="708"/>
        <w:rPr>
          <w:rFonts w:ascii="Times New Roman" w:hAnsi="Times New Roman"/>
        </w:rPr>
      </w:pPr>
    </w:p>
    <w:p w:rsidR="00061152" w:rsidRPr="008F69DF" w:rsidRDefault="00061152" w:rsidP="008F69DF"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i w:val="0"/>
        </w:rPr>
      </w:pPr>
      <w:r w:rsidRPr="008F69DF">
        <w:rPr>
          <w:rFonts w:ascii="Times New Roman" w:hAnsi="Times New Roman" w:cs="Times New Roman"/>
          <w:i w:val="0"/>
        </w:rPr>
        <w:lastRenderedPageBreak/>
        <w:t>Улично-дорожная сеть</w:t>
      </w:r>
    </w:p>
    <w:p w:rsidR="00061152" w:rsidRDefault="00061152" w:rsidP="008F69D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8F69DF">
        <w:rPr>
          <w:rFonts w:ascii="Times New Roman" w:hAnsi="Times New Roman"/>
          <w:sz w:val="28"/>
          <w:szCs w:val="28"/>
        </w:rPr>
        <w:t>Проектом генерального плана предусмотрено совершенствование улично-дорожной сети населенных пунктов поселения путем реализации мероприятий по реконструкции существующих и строительству новых улиц и дорог.</w:t>
      </w:r>
    </w:p>
    <w:p w:rsidR="007C1F1A" w:rsidRPr="008F69DF" w:rsidRDefault="007C1F1A" w:rsidP="008F69D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061152" w:rsidRPr="008F69DF" w:rsidRDefault="00061152" w:rsidP="008F69DF"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i w:val="0"/>
        </w:rPr>
      </w:pPr>
      <w:r w:rsidRPr="008F69DF">
        <w:rPr>
          <w:rFonts w:ascii="Times New Roman" w:hAnsi="Times New Roman" w:cs="Times New Roman"/>
          <w:i w:val="0"/>
        </w:rPr>
        <w:t>Объекты транспортной инфраструктуры</w:t>
      </w:r>
    </w:p>
    <w:p w:rsidR="00061152" w:rsidRPr="008F69DF" w:rsidRDefault="00061152" w:rsidP="008F69D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8F69DF">
        <w:rPr>
          <w:rFonts w:ascii="Times New Roman" w:hAnsi="Times New Roman"/>
          <w:sz w:val="28"/>
          <w:szCs w:val="28"/>
        </w:rPr>
        <w:t xml:space="preserve">Проектом предложено строительство новых, ремонт и реконструкция уже существующих улиц и дорог. Принята ширина проезжей части автомобильных дорог 2 технической категории 12 м, 3 технической </w:t>
      </w:r>
      <w:r w:rsidR="008F69DF" w:rsidRPr="008F69DF">
        <w:rPr>
          <w:rFonts w:ascii="Times New Roman" w:hAnsi="Times New Roman"/>
          <w:sz w:val="28"/>
          <w:szCs w:val="28"/>
        </w:rPr>
        <w:t>категории -</w:t>
      </w:r>
      <w:r w:rsidRPr="008F69DF">
        <w:rPr>
          <w:rFonts w:ascii="Times New Roman" w:hAnsi="Times New Roman"/>
          <w:sz w:val="28"/>
          <w:szCs w:val="28"/>
        </w:rPr>
        <w:t xml:space="preserve"> 9 м, 4 технической категории – 6,5 м; основных и второстепенных улиц в жилой застройке – 6-9 м, проездов – </w:t>
      </w:r>
      <w:smartTag w:uri="urn:schemas-microsoft-com:office:smarttags" w:element="metricconverter">
        <w:smartTagPr>
          <w:attr w:name="ProductID" w:val="6 м"/>
        </w:smartTagPr>
        <w:r w:rsidRPr="008F69DF">
          <w:rPr>
            <w:rFonts w:ascii="Times New Roman" w:hAnsi="Times New Roman"/>
            <w:sz w:val="28"/>
            <w:szCs w:val="28"/>
          </w:rPr>
          <w:t>6 м</w:t>
        </w:r>
      </w:smartTag>
      <w:r w:rsidRPr="008F69DF">
        <w:rPr>
          <w:rFonts w:ascii="Times New Roman" w:hAnsi="Times New Roman"/>
          <w:sz w:val="28"/>
          <w:szCs w:val="28"/>
        </w:rPr>
        <w:t>. С целью повышения безопасности движения пешеходов предусмотрено устройство тротуаров вдоль основных и второстепенных улиц в жилой застройке шириной 1,0-</w:t>
      </w:r>
      <w:smartTag w:uri="urn:schemas-microsoft-com:office:smarttags" w:element="metricconverter">
        <w:smartTagPr>
          <w:attr w:name="ProductID" w:val="1,5 м"/>
        </w:smartTagPr>
        <w:r w:rsidRPr="008F69DF">
          <w:rPr>
            <w:rFonts w:ascii="Times New Roman" w:hAnsi="Times New Roman"/>
            <w:sz w:val="28"/>
            <w:szCs w:val="28"/>
          </w:rPr>
          <w:t>1,5 м</w:t>
        </w:r>
      </w:smartTag>
      <w:r w:rsidRPr="008F69DF">
        <w:rPr>
          <w:rFonts w:ascii="Times New Roman" w:hAnsi="Times New Roman"/>
          <w:sz w:val="28"/>
          <w:szCs w:val="28"/>
        </w:rPr>
        <w:t xml:space="preserve">. </w:t>
      </w:r>
    </w:p>
    <w:p w:rsidR="00061152" w:rsidRPr="008F69DF" w:rsidRDefault="00061152" w:rsidP="008F69D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8F69DF">
        <w:rPr>
          <w:rFonts w:ascii="Times New Roman" w:hAnsi="Times New Roman"/>
          <w:sz w:val="28"/>
          <w:szCs w:val="28"/>
        </w:rPr>
        <w:t>Для всей улично-дорожной сети проектом предлагается дорожная одежда с покрытием из асфальтобетона.</w:t>
      </w:r>
    </w:p>
    <w:p w:rsidR="008F69DF" w:rsidRDefault="008F69DF" w:rsidP="008F69DF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</w:p>
    <w:p w:rsidR="008F69DF" w:rsidRPr="008F69DF" w:rsidRDefault="008F69DF" w:rsidP="008F69DF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</w:p>
    <w:p w:rsidR="00C71D93" w:rsidRPr="008F69DF" w:rsidRDefault="00C71D93" w:rsidP="008F69DF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29" w:name="_Toc505681474"/>
      <w:r w:rsidRPr="008F69DF">
        <w:rPr>
          <w:rFonts w:ascii="Times New Roman" w:hAnsi="Times New Roman" w:cs="Times New Roman"/>
          <w:szCs w:val="28"/>
        </w:rPr>
        <w:t>ИНЖЕНЕРНАЯ ИНФРАСТРУКТУ</w:t>
      </w:r>
      <w:r w:rsidR="003B47FC" w:rsidRPr="008F69DF">
        <w:rPr>
          <w:rFonts w:ascii="Times New Roman" w:hAnsi="Times New Roman" w:cs="Times New Roman"/>
          <w:szCs w:val="28"/>
        </w:rPr>
        <w:t>РА</w:t>
      </w:r>
      <w:bookmarkEnd w:id="29"/>
    </w:p>
    <w:p w:rsidR="00BE168A" w:rsidRPr="008F69DF" w:rsidRDefault="00BE168A" w:rsidP="008F69DF">
      <w:pPr>
        <w:pStyle w:val="3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30" w:name="_Toc291676386"/>
      <w:bookmarkStart w:id="31" w:name="_Toc505681475"/>
      <w:r w:rsidRPr="008F69DF">
        <w:rPr>
          <w:rFonts w:ascii="Times New Roman" w:hAnsi="Times New Roman" w:cs="Times New Roman"/>
          <w:szCs w:val="28"/>
        </w:rPr>
        <w:t>Водоснабжение</w:t>
      </w:r>
      <w:bookmarkEnd w:id="30"/>
      <w:bookmarkEnd w:id="31"/>
    </w:p>
    <w:p w:rsidR="008F69DF" w:rsidRDefault="008F69DF" w:rsidP="008F69DF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Cs w:val="28"/>
        </w:rPr>
      </w:pPr>
      <w:bookmarkStart w:id="32" w:name="_Toc291676387"/>
    </w:p>
    <w:p w:rsidR="00BE168A" w:rsidRPr="008F69DF" w:rsidRDefault="00BE168A" w:rsidP="008F69DF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Cs w:val="28"/>
        </w:rPr>
      </w:pPr>
      <w:r w:rsidRPr="008F69DF">
        <w:rPr>
          <w:rFonts w:ascii="Times New Roman" w:hAnsi="Times New Roman" w:cs="Times New Roman"/>
          <w:b/>
          <w:szCs w:val="28"/>
        </w:rPr>
        <w:t>Проектные предложения</w:t>
      </w:r>
      <w:r w:rsidR="00331BC4" w:rsidRPr="008F69DF">
        <w:rPr>
          <w:rFonts w:ascii="Times New Roman" w:hAnsi="Times New Roman" w:cs="Times New Roman"/>
          <w:b/>
          <w:szCs w:val="28"/>
        </w:rPr>
        <w:t>:</w:t>
      </w:r>
    </w:p>
    <w:p w:rsidR="00BE168A" w:rsidRPr="008F69DF" w:rsidRDefault="00BE168A" w:rsidP="008F69D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8F69DF">
        <w:rPr>
          <w:rFonts w:ascii="Times New Roman" w:hAnsi="Times New Roman"/>
          <w:sz w:val="28"/>
          <w:szCs w:val="28"/>
        </w:rPr>
        <w:t>Водоснабжение сельского поселения на перспективу предусматривается из подземных источников путем расширения водозаборов, модернизации существующих сетей и сооружений централизованного водоснабжения, строительства новых с применением современных технологий и материалов.</w:t>
      </w:r>
    </w:p>
    <w:p w:rsidR="00BE168A" w:rsidRPr="008F69DF" w:rsidRDefault="00BE168A" w:rsidP="008F69D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8F69DF">
        <w:rPr>
          <w:rFonts w:ascii="Times New Roman" w:hAnsi="Times New Roman"/>
          <w:sz w:val="28"/>
          <w:szCs w:val="28"/>
        </w:rPr>
        <w:t>Строительству водозаборных сооружений в каждом конкретном случае должны предшествовать специальные гидрогеологические изыскания. Для всех водозаборов предусматриваются установки по обеззараживанию воды.</w:t>
      </w:r>
    </w:p>
    <w:p w:rsidR="000171B9" w:rsidRPr="00F84107" w:rsidRDefault="000171B9" w:rsidP="00EA0DBE">
      <w:pPr>
        <w:spacing w:before="0" w:beforeAutospacing="0" w:after="200" w:afterAutospacing="0" w:line="276" w:lineRule="auto"/>
        <w:jc w:val="left"/>
        <w:rPr>
          <w:rFonts w:eastAsia="Calibri" w:cs="Times New Roman"/>
          <w:sz w:val="26"/>
          <w:u w:val="single"/>
          <w:lang w:eastAsia="en-US"/>
        </w:rPr>
      </w:pPr>
    </w:p>
    <w:p w:rsidR="00BE168A" w:rsidRDefault="008F69DF" w:rsidP="000E7694">
      <w:pPr>
        <w:pStyle w:val="11"/>
        <w:ind w:firstLine="0"/>
        <w:rPr>
          <w:rFonts w:ascii="Times New Roman" w:hAnsi="Times New Roman"/>
          <w:sz w:val="28"/>
          <w:szCs w:val="28"/>
        </w:rPr>
      </w:pPr>
      <w:r w:rsidRPr="008F69DF">
        <w:rPr>
          <w:rFonts w:ascii="Times New Roman" w:hAnsi="Times New Roman"/>
          <w:sz w:val="28"/>
          <w:szCs w:val="28"/>
        </w:rPr>
        <w:lastRenderedPageBreak/>
        <w:t xml:space="preserve">Таблица 5 </w:t>
      </w:r>
      <w:r w:rsidR="000E7694">
        <w:rPr>
          <w:rFonts w:ascii="Times New Roman" w:hAnsi="Times New Roman"/>
          <w:sz w:val="28"/>
          <w:szCs w:val="28"/>
        </w:rPr>
        <w:t>–</w:t>
      </w:r>
      <w:r w:rsidRPr="008F69DF">
        <w:rPr>
          <w:rFonts w:ascii="Times New Roman" w:hAnsi="Times New Roman"/>
          <w:sz w:val="28"/>
          <w:szCs w:val="28"/>
        </w:rPr>
        <w:t xml:space="preserve"> </w:t>
      </w:r>
      <w:r w:rsidR="000E7694">
        <w:rPr>
          <w:rFonts w:ascii="Times New Roman" w:hAnsi="Times New Roman"/>
          <w:sz w:val="28"/>
          <w:szCs w:val="28"/>
        </w:rPr>
        <w:t>Прогнозные балансы потребления воды</w:t>
      </w:r>
    </w:p>
    <w:tbl>
      <w:tblPr>
        <w:tblStyle w:val="a4"/>
        <w:tblW w:w="9889" w:type="dxa"/>
        <w:tblLayout w:type="fixed"/>
        <w:tblLook w:val="04A0"/>
      </w:tblPr>
      <w:tblGrid>
        <w:gridCol w:w="2733"/>
        <w:gridCol w:w="642"/>
        <w:gridCol w:w="643"/>
        <w:gridCol w:w="642"/>
        <w:gridCol w:w="642"/>
        <w:gridCol w:w="642"/>
        <w:gridCol w:w="685"/>
        <w:gridCol w:w="709"/>
        <w:gridCol w:w="708"/>
        <w:gridCol w:w="567"/>
        <w:gridCol w:w="709"/>
        <w:gridCol w:w="567"/>
      </w:tblGrid>
      <w:tr w:rsidR="00A43627" w:rsidRPr="00A43627" w:rsidTr="00A43627">
        <w:trPr>
          <w:trHeight w:val="338"/>
        </w:trPr>
        <w:tc>
          <w:tcPr>
            <w:tcW w:w="2733" w:type="dxa"/>
            <w:vMerge w:val="restart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156" w:type="dxa"/>
            <w:gridSpan w:val="11"/>
            <w:tcBorders>
              <w:right w:val="single" w:sz="4" w:space="0" w:color="auto"/>
            </w:tcBorders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Объем воды, тыс. м</w:t>
            </w:r>
            <w:r w:rsidRPr="00A4362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A43627" w:rsidRPr="00A43627" w:rsidTr="00A43627">
        <w:trPr>
          <w:trHeight w:val="399"/>
        </w:trPr>
        <w:tc>
          <w:tcPr>
            <w:tcW w:w="2733" w:type="dxa"/>
            <w:vMerge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64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685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A43627" w:rsidRPr="00A43627" w:rsidTr="00A43627">
        <w:trPr>
          <w:trHeight w:val="794"/>
        </w:trPr>
        <w:tc>
          <w:tcPr>
            <w:tcW w:w="273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Поднято воды, тыс.м3/год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70,393</w:t>
            </w:r>
          </w:p>
        </w:tc>
        <w:tc>
          <w:tcPr>
            <w:tcW w:w="64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68,057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64,645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61,771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58,897</w:t>
            </w:r>
          </w:p>
        </w:tc>
        <w:tc>
          <w:tcPr>
            <w:tcW w:w="685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56,023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53,149</w:t>
            </w:r>
          </w:p>
        </w:tc>
        <w:tc>
          <w:tcPr>
            <w:tcW w:w="708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50,275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47,401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44,527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41,643</w:t>
            </w:r>
          </w:p>
        </w:tc>
      </w:tr>
      <w:tr w:rsidR="00A43627" w:rsidRPr="00A43627" w:rsidTr="00A43627">
        <w:trPr>
          <w:trHeight w:val="759"/>
        </w:trPr>
        <w:tc>
          <w:tcPr>
            <w:tcW w:w="273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Покупная вода, тыс.м3/год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4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685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A43627" w:rsidRPr="00A43627" w:rsidTr="00A43627">
        <w:trPr>
          <w:trHeight w:val="759"/>
        </w:trPr>
        <w:tc>
          <w:tcPr>
            <w:tcW w:w="273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Итого подъем и покупная вода, тыс.м3/год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70,393</w:t>
            </w:r>
          </w:p>
        </w:tc>
        <w:tc>
          <w:tcPr>
            <w:tcW w:w="64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68,057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64,645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61,771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58,897</w:t>
            </w:r>
          </w:p>
        </w:tc>
        <w:tc>
          <w:tcPr>
            <w:tcW w:w="685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56,023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53,149</w:t>
            </w:r>
          </w:p>
        </w:tc>
        <w:tc>
          <w:tcPr>
            <w:tcW w:w="708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50,275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47,401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44,527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41,643</w:t>
            </w:r>
          </w:p>
        </w:tc>
      </w:tr>
      <w:tr w:rsidR="00A43627" w:rsidRPr="00A43627" w:rsidTr="00A43627">
        <w:trPr>
          <w:trHeight w:val="759"/>
        </w:trPr>
        <w:tc>
          <w:tcPr>
            <w:tcW w:w="273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Вода использованная потребителем, тыс. м3/год, в т.ч.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67,036</w:t>
            </w:r>
          </w:p>
        </w:tc>
        <w:tc>
          <w:tcPr>
            <w:tcW w:w="64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64,954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61,796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59,176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56,556</w:t>
            </w:r>
          </w:p>
        </w:tc>
        <w:tc>
          <w:tcPr>
            <w:tcW w:w="685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53,936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51,316</w:t>
            </w:r>
          </w:p>
        </w:tc>
        <w:tc>
          <w:tcPr>
            <w:tcW w:w="708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48,696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46,076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43,456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40,827</w:t>
            </w:r>
          </w:p>
        </w:tc>
      </w:tr>
      <w:tr w:rsidR="00A43627" w:rsidRPr="00A43627" w:rsidTr="00A43627">
        <w:trPr>
          <w:trHeight w:val="794"/>
        </w:trPr>
        <w:tc>
          <w:tcPr>
            <w:tcW w:w="273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- население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58,675</w:t>
            </w:r>
          </w:p>
        </w:tc>
        <w:tc>
          <w:tcPr>
            <w:tcW w:w="64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56,055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53,435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50,815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48,195</w:t>
            </w:r>
          </w:p>
        </w:tc>
        <w:tc>
          <w:tcPr>
            <w:tcW w:w="685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45,575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42,955</w:t>
            </w:r>
          </w:p>
        </w:tc>
        <w:tc>
          <w:tcPr>
            <w:tcW w:w="708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40,335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37,715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35,095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32,466</w:t>
            </w:r>
          </w:p>
        </w:tc>
      </w:tr>
      <w:tr w:rsidR="00A43627" w:rsidRPr="00A43627" w:rsidTr="00A43627">
        <w:trPr>
          <w:trHeight w:val="794"/>
        </w:trPr>
        <w:tc>
          <w:tcPr>
            <w:tcW w:w="273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- бюджетные организации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  <w:tc>
          <w:tcPr>
            <w:tcW w:w="64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  <w:tc>
          <w:tcPr>
            <w:tcW w:w="685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  <w:tc>
          <w:tcPr>
            <w:tcW w:w="708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0,538</w:t>
            </w:r>
          </w:p>
        </w:tc>
      </w:tr>
      <w:tr w:rsidR="00A43627" w:rsidRPr="00A43627" w:rsidTr="00A43627">
        <w:trPr>
          <w:trHeight w:val="794"/>
        </w:trPr>
        <w:tc>
          <w:tcPr>
            <w:tcW w:w="273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- сельскохозяйственные животные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64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685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708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</w:tr>
      <w:tr w:rsidR="00A43627" w:rsidRPr="00A43627" w:rsidTr="00A43627">
        <w:trPr>
          <w:trHeight w:val="794"/>
        </w:trPr>
        <w:tc>
          <w:tcPr>
            <w:tcW w:w="273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- прочие потребители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64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685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708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</w:tr>
      <w:tr w:rsidR="00A43627" w:rsidRPr="00A43627" w:rsidTr="00A43627">
        <w:trPr>
          <w:trHeight w:val="794"/>
        </w:trPr>
        <w:tc>
          <w:tcPr>
            <w:tcW w:w="273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Потери, тыс. м</w:t>
            </w:r>
            <w:r w:rsidRPr="00A4362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A43627">
              <w:rPr>
                <w:rFonts w:ascii="Times New Roman" w:hAnsi="Times New Roman"/>
                <w:sz w:val="28"/>
                <w:szCs w:val="28"/>
              </w:rPr>
              <w:t>/год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3,357</w:t>
            </w:r>
          </w:p>
        </w:tc>
        <w:tc>
          <w:tcPr>
            <w:tcW w:w="643" w:type="dxa"/>
            <w:vAlign w:val="center"/>
          </w:tcPr>
          <w:p w:rsidR="00A43627" w:rsidRPr="00A43627" w:rsidRDefault="00A43627" w:rsidP="00201859">
            <w:pPr>
              <w:pStyle w:val="11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27">
              <w:rPr>
                <w:rFonts w:ascii="Times New Roman" w:hAnsi="Times New Roman"/>
                <w:sz w:val="28"/>
                <w:szCs w:val="28"/>
              </w:rPr>
              <w:t>3,103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2,849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2,595</w:t>
            </w:r>
          </w:p>
        </w:tc>
        <w:tc>
          <w:tcPr>
            <w:tcW w:w="642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2,341</w:t>
            </w:r>
          </w:p>
        </w:tc>
        <w:tc>
          <w:tcPr>
            <w:tcW w:w="685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2,087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1,833</w:t>
            </w:r>
          </w:p>
        </w:tc>
        <w:tc>
          <w:tcPr>
            <w:tcW w:w="708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1,579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1,325</w:t>
            </w:r>
          </w:p>
        </w:tc>
        <w:tc>
          <w:tcPr>
            <w:tcW w:w="709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1,071</w:t>
            </w:r>
          </w:p>
        </w:tc>
        <w:tc>
          <w:tcPr>
            <w:tcW w:w="567" w:type="dxa"/>
            <w:vAlign w:val="center"/>
          </w:tcPr>
          <w:p w:rsidR="00A43627" w:rsidRPr="00A43627" w:rsidRDefault="00A43627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3627">
              <w:rPr>
                <w:rFonts w:ascii="Times New Roman" w:hAnsi="Times New Roman" w:cs="Times New Roman"/>
                <w:szCs w:val="28"/>
              </w:rPr>
              <w:t>0,816</w:t>
            </w:r>
          </w:p>
        </w:tc>
      </w:tr>
    </w:tbl>
    <w:p w:rsidR="000E7694" w:rsidRPr="00475109" w:rsidRDefault="000E7694" w:rsidP="00475109">
      <w:pPr>
        <w:spacing w:before="0" w:beforeAutospacing="0" w:after="0" w:afterAutospacing="0" w:line="360" w:lineRule="auto"/>
        <w:jc w:val="left"/>
        <w:rPr>
          <w:rFonts w:ascii="Times New Roman" w:eastAsia="Calibri" w:hAnsi="Times New Roman" w:cs="Times New Roman"/>
          <w:szCs w:val="28"/>
          <w:lang w:eastAsia="en-US"/>
        </w:rPr>
      </w:pPr>
    </w:p>
    <w:p w:rsidR="00FB39DF" w:rsidRPr="00475109" w:rsidRDefault="00FB39DF" w:rsidP="00475109">
      <w:pPr>
        <w:spacing w:before="0" w:beforeAutospacing="0" w:after="0" w:afterAutospacing="0" w:line="360" w:lineRule="auto"/>
        <w:ind w:firstLine="708"/>
        <w:jc w:val="left"/>
        <w:rPr>
          <w:rFonts w:ascii="Times New Roman" w:eastAsia="Calibri" w:hAnsi="Times New Roman" w:cs="Times New Roman"/>
          <w:szCs w:val="28"/>
          <w:lang w:eastAsia="en-US"/>
        </w:rPr>
      </w:pPr>
      <w:r w:rsidRPr="00475109">
        <w:rPr>
          <w:rFonts w:ascii="Times New Roman" w:hAnsi="Times New Roman" w:cs="Times New Roman"/>
          <w:szCs w:val="28"/>
        </w:rPr>
        <w:lastRenderedPageBreak/>
        <w:t>Схемой предполагается 100% обеспечение жителей поселения чистой питьевой водой в расчетный срок.</w:t>
      </w:r>
    </w:p>
    <w:p w:rsidR="00475109" w:rsidRPr="00475109" w:rsidRDefault="00FB39DF" w:rsidP="00EB707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475109">
        <w:rPr>
          <w:rFonts w:ascii="Times New Roman" w:hAnsi="Times New Roman"/>
          <w:sz w:val="28"/>
          <w:szCs w:val="28"/>
        </w:rPr>
        <w:t>Расчетные нормы водопотребления на хозяйственно-питьевые нужды приняты в соответствии со СНиП 2.04.02-84 (2002) «Водоснабжение. Наружные сети и сооружения», согласно которому расчетная потребность на питьевую воду (приготовление пищи, питье) принята 160 л/сут на человека с учетом коэффициента суточной неравномерности 1,2.</w:t>
      </w:r>
    </w:p>
    <w:p w:rsidR="00BE168A" w:rsidRPr="00475109" w:rsidRDefault="00BE168A" w:rsidP="00475109">
      <w:pPr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Cs w:val="28"/>
        </w:rPr>
      </w:pPr>
      <w:r w:rsidRPr="00475109">
        <w:rPr>
          <w:rFonts w:ascii="Times New Roman" w:hAnsi="Times New Roman" w:cs="Times New Roman"/>
          <w:b/>
          <w:szCs w:val="28"/>
        </w:rPr>
        <w:t>Предлагаемые мероприятия</w:t>
      </w:r>
    </w:p>
    <w:p w:rsidR="00BE168A" w:rsidRPr="00475109" w:rsidRDefault="00BE168A" w:rsidP="00475109">
      <w:pPr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Cs w:val="28"/>
        </w:rPr>
      </w:pPr>
      <w:r w:rsidRPr="00475109">
        <w:rPr>
          <w:rFonts w:ascii="Times New Roman" w:hAnsi="Times New Roman" w:cs="Times New Roman"/>
          <w:b/>
          <w:szCs w:val="28"/>
        </w:rPr>
        <w:t>Первая очередь</w:t>
      </w:r>
    </w:p>
    <w:p w:rsidR="00A43627" w:rsidRPr="009E77E1" w:rsidRDefault="00A43627" w:rsidP="00A43627">
      <w:pPr>
        <w:pStyle w:val="11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E77E1">
        <w:rPr>
          <w:rFonts w:ascii="Times New Roman" w:hAnsi="Times New Roman"/>
          <w:sz w:val="28"/>
          <w:szCs w:val="28"/>
        </w:rPr>
        <w:t xml:space="preserve">Разработка проектно-сметной документации на реконструкцию, модернизацию существующих водопроводных сетей, сооружений и строительство новых; </w:t>
      </w:r>
    </w:p>
    <w:p w:rsidR="00A43627" w:rsidRPr="009E77E1" w:rsidRDefault="00A43627" w:rsidP="00A43627">
      <w:pPr>
        <w:pStyle w:val="11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E77E1">
        <w:rPr>
          <w:rFonts w:ascii="Times New Roman" w:hAnsi="Times New Roman"/>
          <w:sz w:val="28"/>
          <w:szCs w:val="28"/>
        </w:rPr>
        <w:t>Проведение комплекса гидрогеологических работ, включающих бурение скважин с отбором проб с целью оценки возможностей использования дополнительных источников водоснабжения;</w:t>
      </w:r>
    </w:p>
    <w:p w:rsidR="00A43627" w:rsidRPr="009E77E1" w:rsidRDefault="00A43627" w:rsidP="00A43627">
      <w:pPr>
        <w:pStyle w:val="11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E77E1">
        <w:rPr>
          <w:rFonts w:ascii="Times New Roman" w:hAnsi="Times New Roman"/>
          <w:sz w:val="28"/>
          <w:szCs w:val="28"/>
        </w:rPr>
        <w:t>Реконструкция и расширение магистральных водоводов;</w:t>
      </w:r>
    </w:p>
    <w:p w:rsidR="00A43627" w:rsidRPr="009E77E1" w:rsidRDefault="00A43627" w:rsidP="00A43627">
      <w:pPr>
        <w:pStyle w:val="11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E77E1">
        <w:rPr>
          <w:rFonts w:ascii="Times New Roman" w:hAnsi="Times New Roman"/>
          <w:sz w:val="28"/>
          <w:szCs w:val="28"/>
        </w:rPr>
        <w:t>Строительство станции очистки и обеззараживания питьевой воды (УФ-облучение, озо</w:t>
      </w:r>
      <w:r>
        <w:rPr>
          <w:rFonts w:ascii="Times New Roman" w:hAnsi="Times New Roman"/>
          <w:sz w:val="28"/>
          <w:szCs w:val="28"/>
        </w:rPr>
        <w:t>нирование, сорбционная очистка)</w:t>
      </w:r>
    </w:p>
    <w:p w:rsidR="00475109" w:rsidRPr="00A43627" w:rsidRDefault="00A43627" w:rsidP="00A43627">
      <w:pPr>
        <w:pStyle w:val="11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E77E1">
        <w:rPr>
          <w:rFonts w:ascii="Times New Roman" w:hAnsi="Times New Roman"/>
          <w:sz w:val="28"/>
          <w:szCs w:val="28"/>
        </w:rPr>
        <w:t>В зданиях жилого и общественного фонда, подключенных к централизованной системе водоснабжения, должны быть установлены приборы учёта на каждом вводе для систематизированного контроля потребления воды.</w:t>
      </w:r>
    </w:p>
    <w:p w:rsidR="00BE168A" w:rsidRPr="00475109" w:rsidRDefault="00BE168A" w:rsidP="00475109">
      <w:pPr>
        <w:tabs>
          <w:tab w:val="left" w:pos="151"/>
        </w:tabs>
        <w:autoSpaceDE w:val="0"/>
        <w:spacing w:before="0" w:beforeAutospacing="0" w:after="0" w:afterAutospacing="0" w:line="360" w:lineRule="auto"/>
        <w:ind w:left="1037"/>
        <w:rPr>
          <w:rFonts w:ascii="Times New Roman" w:eastAsia="Arial CYR" w:hAnsi="Times New Roman" w:cs="Times New Roman"/>
          <w:b/>
          <w:szCs w:val="28"/>
        </w:rPr>
      </w:pPr>
      <w:r w:rsidRPr="00475109">
        <w:rPr>
          <w:rFonts w:ascii="Times New Roman" w:eastAsia="Arial CYR" w:hAnsi="Times New Roman" w:cs="Times New Roman"/>
          <w:b/>
          <w:szCs w:val="28"/>
        </w:rPr>
        <w:t>Расчетный срок</w:t>
      </w:r>
    </w:p>
    <w:p w:rsidR="00BE168A" w:rsidRPr="00475109" w:rsidRDefault="00BE168A" w:rsidP="00475109">
      <w:pPr>
        <w:pStyle w:val="1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5109">
        <w:rPr>
          <w:rFonts w:ascii="Times New Roman" w:hAnsi="Times New Roman"/>
          <w:sz w:val="28"/>
          <w:szCs w:val="28"/>
        </w:rPr>
        <w:t>Реконструкция и расширение уличных водопроводных сетей населенных пунктов поселения, что ликвидирует утечки воды в сетях и обеспечит подачу качественной питьевой воды в достаточном количестве непосредственно до потребителей;</w:t>
      </w:r>
    </w:p>
    <w:p w:rsidR="00BE168A" w:rsidRPr="00475109" w:rsidRDefault="00BE168A" w:rsidP="00475109">
      <w:pPr>
        <w:pStyle w:val="11"/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5109">
        <w:rPr>
          <w:rFonts w:ascii="Times New Roman" w:hAnsi="Times New Roman"/>
          <w:sz w:val="28"/>
          <w:szCs w:val="28"/>
        </w:rPr>
        <w:t>Автоматизация водопроводных сетей и квалифицированный надзор;</w:t>
      </w:r>
    </w:p>
    <w:p w:rsidR="00BE168A" w:rsidRPr="00475109" w:rsidRDefault="00BE168A" w:rsidP="00475109">
      <w:pPr>
        <w:pStyle w:val="11"/>
        <w:numPr>
          <w:ilvl w:val="0"/>
          <w:numId w:val="21"/>
        </w:numPr>
        <w:spacing w:before="0" w:beforeAutospacing="0" w:after="0" w:afterAutospacing="0" w:line="360" w:lineRule="auto"/>
        <w:ind w:left="0" w:firstLine="0"/>
      </w:pPr>
      <w:r w:rsidRPr="00475109">
        <w:rPr>
          <w:rFonts w:ascii="Times New Roman" w:hAnsi="Times New Roman"/>
          <w:sz w:val="28"/>
          <w:szCs w:val="28"/>
        </w:rPr>
        <w:t>Ремонт водопроводных сетей.</w:t>
      </w:r>
    </w:p>
    <w:p w:rsidR="00C23C8E" w:rsidRPr="00C23C8E" w:rsidRDefault="00C23C8E" w:rsidP="00201DDD">
      <w:pPr>
        <w:pStyle w:val="11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BE168A" w:rsidRPr="00677337" w:rsidRDefault="00BE168A" w:rsidP="00201DDD">
      <w:pPr>
        <w:pStyle w:val="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bookmarkStart w:id="33" w:name="_Toc505681476"/>
      <w:r w:rsidRPr="00677337">
        <w:rPr>
          <w:rFonts w:ascii="Times New Roman" w:hAnsi="Times New Roman" w:cs="Times New Roman"/>
        </w:rPr>
        <w:lastRenderedPageBreak/>
        <w:t>Водоотведение</w:t>
      </w:r>
      <w:bookmarkEnd w:id="32"/>
      <w:bookmarkEnd w:id="33"/>
    </w:p>
    <w:p w:rsidR="00201DDD" w:rsidRPr="00C23C8E" w:rsidRDefault="00BE168A" w:rsidP="00C23C8E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</w:rPr>
      </w:pPr>
      <w:r w:rsidRPr="00201DDD">
        <w:rPr>
          <w:rFonts w:ascii="Times New Roman" w:hAnsi="Times New Roman" w:cs="Times New Roman"/>
          <w:b/>
        </w:rPr>
        <w:t>Проектные предложения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Предлагаемые мероприятия по строительству и реконструкции объектов централизованной системы водоотведения направлены на решение следующих задач: </w:t>
      </w:r>
    </w:p>
    <w:p w:rsidR="00A43627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• обеспечение надежности водоотведения;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• организация централизованного водоотведения на территориях где оно отсутствует;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• сокращение сбросов и организация возврата очищенных сточных вод на технические нужды.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b/>
          <w:sz w:val="28"/>
          <w:szCs w:val="28"/>
        </w:rPr>
        <w:t>Основные направления, принципы, задачи и целевые показатели развития централизованной системы водоотведения</w:t>
      </w:r>
      <w:r w:rsidRPr="00C23C8E">
        <w:rPr>
          <w:rFonts w:ascii="Times New Roman" w:hAnsi="Times New Roman"/>
          <w:sz w:val="28"/>
          <w:szCs w:val="28"/>
        </w:rPr>
        <w:t xml:space="preserve">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Мероприятия по строительству, реконструкции и модернизации объектов систем водоотведения направлены на повышение эффективности и надежности предоставления услуг водоотведения, улучшение экологической обстановки (улучшение качества очистки стоков) и организацию централизованного водоотведения в зонах перспективной жилой и общественной застройки, а также на существующих территориях, неохваченных системами централизованного водоотведения.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Основными задачами, решаемыми при разработке перспективных направлений развития систем водоотведения сп. </w:t>
      </w:r>
      <w:r w:rsidR="00A43627">
        <w:rPr>
          <w:rFonts w:ascii="Times New Roman" w:hAnsi="Times New Roman"/>
          <w:sz w:val="28"/>
          <w:szCs w:val="28"/>
        </w:rPr>
        <w:t>Знаменское</w:t>
      </w:r>
      <w:r w:rsidRPr="00C23C8E">
        <w:rPr>
          <w:rFonts w:ascii="Times New Roman" w:hAnsi="Times New Roman"/>
          <w:sz w:val="28"/>
          <w:szCs w:val="28"/>
        </w:rPr>
        <w:t xml:space="preserve"> являются: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• строительство сетей и сооружений для отведения сточных вод с территорий, не имеющих централизованного водоотведения с целью обеспечения доступности услуг водоотведения для большинства жителей;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• создание системы управления канализацией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системы, а также обеспечения энергоэффективности функционирования системы;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lastRenderedPageBreak/>
        <w:t>• повышение энергетической эффективности системы водоотведения; Целевые показатели деятельности при развитии централизованной системы водоотведения устанавливаются в целях поэтапного повышения качества водоотведения и снижения объемов и масс загрязняющих веществ, сбрасываемых в водный объект в составе сточных вод. Основными целевыми показателями ра</w:t>
      </w:r>
      <w:r>
        <w:rPr>
          <w:rFonts w:ascii="Times New Roman" w:hAnsi="Times New Roman"/>
          <w:sz w:val="28"/>
          <w:szCs w:val="28"/>
        </w:rPr>
        <w:t xml:space="preserve">звития централизованной системы </w:t>
      </w:r>
      <w:r w:rsidRPr="00C23C8E">
        <w:rPr>
          <w:rFonts w:ascii="Times New Roman" w:hAnsi="Times New Roman"/>
          <w:sz w:val="28"/>
          <w:szCs w:val="28"/>
        </w:rPr>
        <w:t xml:space="preserve">водоотведения сельского поселения являются: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- Объем принятых стоков в тыс. куб. м;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- Объем стоков, прошедших полную биологическую очистку в тыс. куб. м; </w:t>
      </w:r>
    </w:p>
    <w:p w:rsid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- Удельный вес сетей, нуждающийся в замене; </w:t>
      </w:r>
    </w:p>
    <w:p w:rsidR="00BE168A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>- Доля населения, проживающего в индивидуальных жилых домах, подключенных к централизованному водоотведению.</w:t>
      </w:r>
    </w:p>
    <w:p w:rsidR="00C23C8E" w:rsidRP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BE168A" w:rsidRPr="00C23C8E" w:rsidRDefault="00BE168A" w:rsidP="00C23C8E">
      <w:pPr>
        <w:pStyle w:val="3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34" w:name="_Toc291676388"/>
      <w:bookmarkStart w:id="35" w:name="_Toc505681477"/>
      <w:r w:rsidRPr="00C23C8E">
        <w:rPr>
          <w:rFonts w:ascii="Times New Roman" w:hAnsi="Times New Roman" w:cs="Times New Roman"/>
        </w:rPr>
        <w:t>Теплоснабжение</w:t>
      </w:r>
      <w:bookmarkEnd w:id="34"/>
      <w:bookmarkEnd w:id="35"/>
    </w:p>
    <w:p w:rsidR="00C23C8E" w:rsidRP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693143">
        <w:rPr>
          <w:rFonts w:ascii="Times New Roman" w:hAnsi="Times New Roman"/>
          <w:sz w:val="28"/>
          <w:szCs w:val="28"/>
        </w:rPr>
        <w:t>Теплоснабжение осуществляется за счет индивидуальных источников теплоснабжения, работающих на природном газе и на твердом топливе.</w:t>
      </w:r>
    </w:p>
    <w:p w:rsidR="00BE168A" w:rsidRPr="00C23C8E" w:rsidRDefault="00BE168A" w:rsidP="00C23C8E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Cs w:val="28"/>
        </w:rPr>
      </w:pPr>
      <w:r w:rsidRPr="00C23C8E">
        <w:rPr>
          <w:rFonts w:ascii="Times New Roman" w:hAnsi="Times New Roman" w:cs="Times New Roman"/>
          <w:b/>
          <w:szCs w:val="28"/>
        </w:rPr>
        <w:t>Проектные предложения</w:t>
      </w:r>
      <w:r w:rsidRPr="00C23C8E">
        <w:rPr>
          <w:rFonts w:ascii="Times New Roman" w:hAnsi="Times New Roman" w:cs="Times New Roman"/>
          <w:szCs w:val="28"/>
        </w:rPr>
        <w:t>:</w:t>
      </w:r>
    </w:p>
    <w:p w:rsidR="00BE168A" w:rsidRPr="00C23C8E" w:rsidRDefault="00BE168A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>Дальнейшее развитие теплоснабжения района базируется на программе технического перевооружения и строительства новых элементов всей структуры теплового хозяйства:</w:t>
      </w:r>
    </w:p>
    <w:p w:rsidR="00BE168A" w:rsidRPr="00C23C8E" w:rsidRDefault="00BE168A" w:rsidP="00C23C8E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>необходима модернизация существующих и строительство новых котельных на базе современных высокоэффективных котлоагрегатов, технологий и материалов.</w:t>
      </w:r>
    </w:p>
    <w:p w:rsidR="00BE168A" w:rsidRPr="00C23C8E" w:rsidRDefault="00BE168A" w:rsidP="00C23C8E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>строительство новых теплоисточников, что улучшит теплоснабжение малых поселков и деревень района, обеспечит теплоэнергией строящиеся объекты сельского хозяйства района.</w:t>
      </w:r>
    </w:p>
    <w:p w:rsidR="00BE168A" w:rsidRPr="00C23C8E" w:rsidRDefault="00BE168A" w:rsidP="00C23C8E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lastRenderedPageBreak/>
        <w:t>использование при строительстве новых теплосетей - труб с высокоэффективной теплоизоляцией в пенополиуретане с дистанционным контролем за состоянием изоляции.</w:t>
      </w:r>
      <w:bookmarkStart w:id="36" w:name="_Toc291676389"/>
    </w:p>
    <w:p w:rsidR="00BE168A" w:rsidRDefault="00BE168A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Развитие сети теплоснабжения возможно только при развитии населенных пунктов </w:t>
      </w:r>
      <w:r w:rsidR="005B2B15" w:rsidRPr="00C23C8E">
        <w:rPr>
          <w:rFonts w:ascii="Times New Roman" w:hAnsi="Times New Roman"/>
          <w:sz w:val="28"/>
          <w:szCs w:val="28"/>
        </w:rPr>
        <w:t>поселения</w:t>
      </w:r>
      <w:r w:rsidRPr="00C23C8E">
        <w:rPr>
          <w:rFonts w:ascii="Times New Roman" w:hAnsi="Times New Roman"/>
          <w:sz w:val="28"/>
          <w:szCs w:val="28"/>
        </w:rPr>
        <w:t xml:space="preserve"> и строительства в них сложных, общественно и промышленно важных объектов.</w:t>
      </w:r>
    </w:p>
    <w:p w:rsidR="00C23C8E" w:rsidRPr="00C23C8E" w:rsidRDefault="00C23C8E" w:rsidP="00C23C8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BE168A" w:rsidRPr="00677337" w:rsidRDefault="00BE168A" w:rsidP="007C1F1A">
      <w:pPr>
        <w:pStyle w:val="3"/>
        <w:spacing w:before="0" w:beforeAutospacing="0" w:after="0" w:afterAutospacing="0" w:line="360" w:lineRule="auto"/>
        <w:rPr>
          <w:rFonts w:ascii="Times New Roman" w:eastAsia="TimesNewRomanPSMT" w:hAnsi="Times New Roman" w:cs="Times New Roman"/>
          <w:lang w:eastAsia="en-US"/>
        </w:rPr>
      </w:pPr>
      <w:r w:rsidRPr="00677337">
        <w:rPr>
          <w:rFonts w:ascii="Times New Roman" w:eastAsia="TimesNewRomanPSMT" w:hAnsi="Times New Roman" w:cs="Times New Roman"/>
          <w:lang w:eastAsia="en-US"/>
        </w:rPr>
        <w:t xml:space="preserve"> </w:t>
      </w:r>
      <w:bookmarkStart w:id="37" w:name="_Toc505681478"/>
      <w:r w:rsidRPr="00677337">
        <w:rPr>
          <w:rFonts w:ascii="Times New Roman" w:eastAsia="TimesNewRomanPSMT" w:hAnsi="Times New Roman" w:cs="Times New Roman"/>
          <w:lang w:eastAsia="en-US"/>
        </w:rPr>
        <w:t>Газоснабжение</w:t>
      </w:r>
      <w:bookmarkEnd w:id="36"/>
      <w:bookmarkEnd w:id="37"/>
    </w:p>
    <w:p w:rsidR="00BE168A" w:rsidRPr="00C23C8E" w:rsidRDefault="00BE168A" w:rsidP="007C1F1A">
      <w:pPr>
        <w:pStyle w:val="11"/>
        <w:spacing w:before="0" w:beforeAutospacing="0" w:after="0" w:afterAutospacing="0" w:line="36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C23C8E">
        <w:rPr>
          <w:rFonts w:ascii="Times New Roman" w:eastAsia="TimesNewRomanPSMT" w:hAnsi="Times New Roman"/>
          <w:color w:val="000000"/>
          <w:sz w:val="28"/>
          <w:szCs w:val="28"/>
        </w:rPr>
        <w:t>Для обеспечения нормальных условий эксплуатации и исключения повреждения магистральных газопроводов и ГРС в соответствии с «Правилами охраны магистральных трубопроводов» вокруг них установлены охранные зоны в виде участков земли, ограниченных:</w:t>
      </w:r>
    </w:p>
    <w:p w:rsidR="00BE168A" w:rsidRPr="00C23C8E" w:rsidRDefault="00BE168A" w:rsidP="00C23C8E">
      <w:pPr>
        <w:pStyle w:val="11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rPr>
          <w:rFonts w:ascii="Times New Roman" w:eastAsia="TimesNewRomanPSMT" w:hAnsi="Times New Roman"/>
          <w:color w:val="000000"/>
          <w:sz w:val="28"/>
          <w:szCs w:val="28"/>
        </w:rPr>
      </w:pPr>
      <w:r w:rsidRPr="00C23C8E">
        <w:rPr>
          <w:rFonts w:ascii="Times New Roman" w:eastAsia="TimesNewRomanPSMT" w:hAnsi="Times New Roman"/>
          <w:color w:val="000000"/>
          <w:sz w:val="28"/>
          <w:szCs w:val="28"/>
        </w:rPr>
        <w:t>замкнутой линией, отстоящей от территории ГРС на 100 м во все стороны;</w:t>
      </w:r>
    </w:p>
    <w:p w:rsidR="00BE168A" w:rsidRPr="00C23C8E" w:rsidRDefault="00BE168A" w:rsidP="00C23C8E">
      <w:pPr>
        <w:pStyle w:val="11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rPr>
          <w:rFonts w:ascii="Times New Roman" w:eastAsia="TimesNewRomanPSMT" w:hAnsi="Times New Roman"/>
          <w:color w:val="000000"/>
          <w:sz w:val="28"/>
          <w:szCs w:val="28"/>
        </w:rPr>
      </w:pPr>
      <w:r w:rsidRPr="00C23C8E">
        <w:rPr>
          <w:rFonts w:ascii="Times New Roman" w:eastAsia="TimesNewRomanPSMT" w:hAnsi="Times New Roman"/>
          <w:color w:val="000000"/>
          <w:sz w:val="28"/>
          <w:szCs w:val="28"/>
        </w:rPr>
        <w:t>условными линиями, проходящими в 25 метрах от оси трубопровода с каждой стороны.</w:t>
      </w:r>
    </w:p>
    <w:p w:rsidR="00BE168A" w:rsidRPr="00C23C8E" w:rsidRDefault="00BE168A" w:rsidP="00C23C8E">
      <w:pPr>
        <w:pStyle w:val="11"/>
        <w:spacing w:before="0" w:beforeAutospacing="0" w:after="0" w:afterAutospacing="0" w:line="36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C23C8E">
        <w:rPr>
          <w:rFonts w:ascii="Times New Roman" w:eastAsia="TimesNewRomanPSMT" w:hAnsi="Times New Roman"/>
          <w:color w:val="000000"/>
          <w:sz w:val="28"/>
          <w:szCs w:val="28"/>
        </w:rPr>
        <w:t>Согласно прогнозам численности населения и развития сельского поселения, нагрузка на систему газоснабжения существенно не увеличиться, что позволит подключать к ним новые мощности.</w:t>
      </w:r>
    </w:p>
    <w:p w:rsidR="00BE168A" w:rsidRPr="00C23C8E" w:rsidRDefault="00BE168A" w:rsidP="00C23C8E">
      <w:pPr>
        <w:pStyle w:val="11"/>
        <w:spacing w:before="0" w:beforeAutospacing="0" w:after="0" w:afterAutospacing="0" w:line="36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C23C8E">
        <w:rPr>
          <w:rFonts w:ascii="Times New Roman" w:eastAsia="TimesNewRomanPSMT" w:hAnsi="Times New Roman"/>
          <w:color w:val="000000"/>
          <w:sz w:val="28"/>
          <w:szCs w:val="28"/>
        </w:rPr>
        <w:t xml:space="preserve">Газовые сети в </w:t>
      </w:r>
      <w:r w:rsidR="00A635A3">
        <w:rPr>
          <w:rFonts w:ascii="Times New Roman" w:eastAsia="TimesNewRomanPSMT" w:hAnsi="Times New Roman"/>
          <w:color w:val="000000"/>
          <w:sz w:val="28"/>
          <w:szCs w:val="28"/>
        </w:rPr>
        <w:t>Знаменском</w:t>
      </w:r>
      <w:r w:rsidRPr="00C23C8E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036B49" w:rsidRPr="00C23C8E">
        <w:rPr>
          <w:rFonts w:ascii="Times New Roman" w:eastAsia="TimesNewRomanPSMT" w:hAnsi="Times New Roman"/>
          <w:color w:val="000000"/>
          <w:sz w:val="28"/>
          <w:szCs w:val="28"/>
        </w:rPr>
        <w:t>сельском поселении,</w:t>
      </w:r>
      <w:r w:rsidRPr="00C23C8E">
        <w:rPr>
          <w:rFonts w:ascii="Times New Roman" w:eastAsia="TimesNewRomanPSMT" w:hAnsi="Times New Roman"/>
          <w:color w:val="000000"/>
          <w:sz w:val="28"/>
          <w:szCs w:val="28"/>
        </w:rPr>
        <w:t xml:space="preserve"> как и в </w:t>
      </w:r>
      <w:r w:rsidR="00A635A3">
        <w:rPr>
          <w:rFonts w:ascii="Times New Roman" w:eastAsia="TimesNewRomanPSMT" w:hAnsi="Times New Roman"/>
          <w:color w:val="000000"/>
          <w:sz w:val="28"/>
          <w:szCs w:val="28"/>
        </w:rPr>
        <w:t>Колпнянском</w:t>
      </w:r>
      <w:r w:rsidRPr="00C23C8E">
        <w:rPr>
          <w:rFonts w:ascii="Times New Roman" w:eastAsia="TimesNewRomanPSMT" w:hAnsi="Times New Roman"/>
          <w:color w:val="000000"/>
          <w:sz w:val="28"/>
          <w:szCs w:val="28"/>
        </w:rPr>
        <w:t xml:space="preserve"> районе были построены относительно недавно и существенных изъянов не имеют. </w:t>
      </w:r>
    </w:p>
    <w:p w:rsidR="00A635A3" w:rsidRPr="00EB707E" w:rsidRDefault="00BE168A" w:rsidP="00EB707E">
      <w:pPr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  <w:spacing w:val="-2"/>
          <w:szCs w:val="28"/>
        </w:rPr>
      </w:pPr>
      <w:r w:rsidRPr="00C23C8E">
        <w:rPr>
          <w:rFonts w:ascii="Times New Roman" w:hAnsi="Times New Roman" w:cs="Times New Roman"/>
          <w:bCs/>
          <w:spacing w:val="-2"/>
          <w:szCs w:val="28"/>
        </w:rPr>
        <w:t xml:space="preserve">Дальнейшее развитие газификации населенных пунктов района позволит получить высокий социальный и </w:t>
      </w:r>
      <w:r w:rsidR="00C23C8E" w:rsidRPr="00C23C8E">
        <w:rPr>
          <w:rFonts w:ascii="Times New Roman" w:hAnsi="Times New Roman" w:cs="Times New Roman"/>
          <w:bCs/>
          <w:spacing w:val="-2"/>
          <w:szCs w:val="28"/>
        </w:rPr>
        <w:t>экономический эффект</w:t>
      </w:r>
      <w:r w:rsidRPr="00C23C8E">
        <w:rPr>
          <w:rFonts w:ascii="Times New Roman" w:hAnsi="Times New Roman" w:cs="Times New Roman"/>
          <w:bCs/>
          <w:spacing w:val="-2"/>
          <w:szCs w:val="28"/>
        </w:rPr>
        <w:t>: существенно улучшится качество жизни населения, при этом возрастет надежность теплоснабжения и обеспечится устойчивое сохранение окружающей среды.</w:t>
      </w:r>
      <w:bookmarkStart w:id="38" w:name="_Toc291676390"/>
    </w:p>
    <w:p w:rsidR="00BE168A" w:rsidRPr="00C23C8E" w:rsidRDefault="00BE168A" w:rsidP="00C23C8E">
      <w:pPr>
        <w:pStyle w:val="a3"/>
        <w:spacing w:before="0" w:beforeAutospacing="0" w:after="0" w:afterAutospacing="0" w:line="360" w:lineRule="auto"/>
        <w:ind w:left="1211"/>
        <w:rPr>
          <w:rFonts w:ascii="Times New Roman" w:hAnsi="Times New Roman" w:cs="Times New Roman"/>
          <w:b/>
          <w:szCs w:val="28"/>
        </w:rPr>
      </w:pPr>
      <w:r w:rsidRPr="00C23C8E">
        <w:rPr>
          <w:rFonts w:ascii="Times New Roman" w:hAnsi="Times New Roman" w:cs="Times New Roman"/>
          <w:b/>
          <w:szCs w:val="28"/>
        </w:rPr>
        <w:t>Проектные предложения</w:t>
      </w:r>
    </w:p>
    <w:p w:rsidR="00BE168A" w:rsidRPr="00C23C8E" w:rsidRDefault="00BE168A" w:rsidP="00C23C8E">
      <w:pPr>
        <w:pStyle w:val="a3"/>
        <w:spacing w:before="0" w:beforeAutospacing="0" w:after="0" w:afterAutospacing="0" w:line="360" w:lineRule="auto"/>
        <w:ind w:left="1211"/>
        <w:rPr>
          <w:rFonts w:ascii="Times New Roman" w:hAnsi="Times New Roman" w:cs="Times New Roman"/>
          <w:b/>
          <w:szCs w:val="28"/>
        </w:rPr>
      </w:pPr>
      <w:r w:rsidRPr="00C23C8E">
        <w:rPr>
          <w:rFonts w:ascii="Times New Roman" w:hAnsi="Times New Roman" w:cs="Times New Roman"/>
          <w:b/>
          <w:szCs w:val="28"/>
        </w:rPr>
        <w:t>Первая очередь</w:t>
      </w:r>
    </w:p>
    <w:p w:rsidR="00BE168A" w:rsidRPr="00C23C8E" w:rsidRDefault="00BE168A" w:rsidP="00C23C8E">
      <w:pPr>
        <w:pStyle w:val="11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lastRenderedPageBreak/>
        <w:t>Оснащение ГРС энергосберегающими редуцирующим оборудованием с установкой линий малого расхода;</w:t>
      </w:r>
    </w:p>
    <w:p w:rsidR="00BE168A" w:rsidRPr="00C23C8E" w:rsidRDefault="00BE168A" w:rsidP="00C23C8E">
      <w:pPr>
        <w:pStyle w:val="11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>Оснащение узлов учета автоматическими средствами измерений;</w:t>
      </w:r>
    </w:p>
    <w:p w:rsidR="00BE168A" w:rsidRPr="00C23C8E" w:rsidRDefault="00BE168A" w:rsidP="00C23C8E">
      <w:pPr>
        <w:pStyle w:val="11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>Контроль магистральных газопроводов с целью обнаружения пропусков, утечек газа, незаконных врезок;</w:t>
      </w:r>
    </w:p>
    <w:p w:rsidR="00BE168A" w:rsidRPr="00C23C8E" w:rsidRDefault="00BE168A" w:rsidP="00C23C8E">
      <w:pPr>
        <w:pStyle w:val="a3"/>
        <w:spacing w:before="0" w:beforeAutospacing="0" w:after="0" w:afterAutospacing="0" w:line="360" w:lineRule="auto"/>
        <w:ind w:left="1211"/>
        <w:rPr>
          <w:rFonts w:ascii="Times New Roman" w:hAnsi="Times New Roman" w:cs="Times New Roman"/>
          <w:b/>
          <w:szCs w:val="28"/>
        </w:rPr>
      </w:pPr>
      <w:r w:rsidRPr="00C23C8E">
        <w:rPr>
          <w:rFonts w:ascii="Times New Roman" w:hAnsi="Times New Roman" w:cs="Times New Roman"/>
          <w:b/>
          <w:szCs w:val="28"/>
        </w:rPr>
        <w:t>Расчетный срок</w:t>
      </w:r>
    </w:p>
    <w:p w:rsidR="00BE168A" w:rsidRPr="00C23C8E" w:rsidRDefault="00BE168A" w:rsidP="00C23C8E">
      <w:pPr>
        <w:pStyle w:val="11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>Оптимизация режима работы газораспределительных сетей;</w:t>
      </w:r>
    </w:p>
    <w:p w:rsidR="00BE168A" w:rsidRPr="00C23C8E" w:rsidRDefault="00BE168A" w:rsidP="00C23C8E">
      <w:pPr>
        <w:pStyle w:val="11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>Прокладка газопроводных сетей и строительство ГРП для новых кварталов жилых домов;</w:t>
      </w:r>
    </w:p>
    <w:p w:rsidR="00BE168A" w:rsidRDefault="00BE168A" w:rsidP="00C23C8E">
      <w:pPr>
        <w:pStyle w:val="11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3C8E">
        <w:rPr>
          <w:rFonts w:ascii="Times New Roman" w:hAnsi="Times New Roman"/>
          <w:sz w:val="28"/>
          <w:szCs w:val="28"/>
        </w:rPr>
        <w:t xml:space="preserve">Проведение работ по диагностике магистральных газопроводов и газопроводов-отводов с целью выявления и замены дефектных участков, а </w:t>
      </w:r>
      <w:r w:rsidR="00B348AF" w:rsidRPr="00C23C8E">
        <w:rPr>
          <w:rFonts w:ascii="Times New Roman" w:hAnsi="Times New Roman"/>
          <w:sz w:val="28"/>
          <w:szCs w:val="28"/>
        </w:rPr>
        <w:t>также</w:t>
      </w:r>
      <w:r w:rsidRPr="00C23C8E">
        <w:rPr>
          <w:rFonts w:ascii="Times New Roman" w:hAnsi="Times New Roman"/>
          <w:sz w:val="28"/>
          <w:szCs w:val="28"/>
        </w:rPr>
        <w:t xml:space="preserve"> переиспытание после проведенных работ. Применение прогрессивных технологий при ремонте и изоляции газопроводов</w:t>
      </w:r>
      <w:r w:rsidR="007B5615" w:rsidRPr="00C23C8E">
        <w:rPr>
          <w:rFonts w:ascii="Times New Roman" w:hAnsi="Times New Roman"/>
          <w:sz w:val="28"/>
          <w:szCs w:val="28"/>
        </w:rPr>
        <w:t>.</w:t>
      </w:r>
    </w:p>
    <w:p w:rsidR="00B348AF" w:rsidRPr="00C23C8E" w:rsidRDefault="00B348AF" w:rsidP="00B348AF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E168A" w:rsidRPr="00677337" w:rsidRDefault="00BE168A" w:rsidP="00B348AF">
      <w:pPr>
        <w:pStyle w:val="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bookmarkStart w:id="39" w:name="_Toc505681479"/>
      <w:r w:rsidRPr="00677337">
        <w:rPr>
          <w:rFonts w:ascii="Times New Roman" w:hAnsi="Times New Roman" w:cs="Times New Roman"/>
        </w:rPr>
        <w:t>Электроснабжение</w:t>
      </w:r>
      <w:bookmarkEnd w:id="38"/>
      <w:bookmarkEnd w:id="39"/>
    </w:p>
    <w:p w:rsidR="00BE168A" w:rsidRPr="00B348AF" w:rsidRDefault="00BE168A" w:rsidP="00B348A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48AF">
        <w:rPr>
          <w:rFonts w:ascii="Times New Roman" w:hAnsi="Times New Roman"/>
          <w:sz w:val="28"/>
          <w:szCs w:val="28"/>
        </w:rPr>
        <w:t xml:space="preserve">Электроснабжение </w:t>
      </w:r>
      <w:r w:rsidR="00A635A3">
        <w:rPr>
          <w:rFonts w:ascii="Times New Roman" w:hAnsi="Times New Roman"/>
          <w:sz w:val="28"/>
          <w:szCs w:val="28"/>
        </w:rPr>
        <w:t>Знаменского</w:t>
      </w:r>
      <w:r w:rsidRPr="00B348AF">
        <w:rPr>
          <w:rFonts w:ascii="Times New Roman" w:hAnsi="Times New Roman"/>
          <w:sz w:val="28"/>
          <w:szCs w:val="28"/>
        </w:rPr>
        <w:t xml:space="preserve"> поселения осуществляется от системы ОАО «Орелоблэнерго». </w:t>
      </w:r>
    </w:p>
    <w:p w:rsidR="00BE168A" w:rsidRPr="00B348AF" w:rsidRDefault="00BE168A" w:rsidP="00B348A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48AF">
        <w:rPr>
          <w:rFonts w:ascii="Times New Roman" w:hAnsi="Times New Roman"/>
          <w:sz w:val="28"/>
          <w:szCs w:val="28"/>
        </w:rPr>
        <w:t xml:space="preserve">Населенные пункты </w:t>
      </w:r>
      <w:r w:rsidR="00A635A3">
        <w:rPr>
          <w:rFonts w:ascii="Times New Roman" w:hAnsi="Times New Roman"/>
          <w:sz w:val="28"/>
          <w:szCs w:val="28"/>
        </w:rPr>
        <w:t>Знаменского</w:t>
      </w:r>
      <w:r w:rsidR="00A635A3" w:rsidRPr="00B348AF">
        <w:rPr>
          <w:rFonts w:ascii="Times New Roman" w:hAnsi="Times New Roman"/>
          <w:sz w:val="28"/>
          <w:szCs w:val="28"/>
        </w:rPr>
        <w:t xml:space="preserve"> </w:t>
      </w:r>
      <w:r w:rsidRPr="00B348AF">
        <w:rPr>
          <w:rFonts w:ascii="Times New Roman" w:hAnsi="Times New Roman"/>
          <w:sz w:val="28"/>
          <w:szCs w:val="28"/>
        </w:rPr>
        <w:t>с/п электрофицированы на 100 %.</w:t>
      </w:r>
    </w:p>
    <w:p w:rsidR="00BE168A" w:rsidRPr="00B348AF" w:rsidRDefault="00BE168A" w:rsidP="00B348A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48AF">
        <w:rPr>
          <w:rFonts w:ascii="Times New Roman" w:hAnsi="Times New Roman"/>
          <w:sz w:val="28"/>
          <w:szCs w:val="28"/>
        </w:rPr>
        <w:t xml:space="preserve">Загрузка трансформаторов на подстанциях составляет </w:t>
      </w:r>
      <w:r w:rsidR="00B348AF">
        <w:rPr>
          <w:rFonts w:ascii="Times New Roman" w:hAnsi="Times New Roman"/>
          <w:sz w:val="28"/>
          <w:szCs w:val="28"/>
        </w:rPr>
        <w:t>30-73</w:t>
      </w:r>
      <w:r w:rsidR="00B348AF" w:rsidRPr="00A36ACC">
        <w:rPr>
          <w:rFonts w:ascii="Times New Roman" w:hAnsi="Times New Roman"/>
          <w:sz w:val="28"/>
          <w:szCs w:val="28"/>
        </w:rPr>
        <w:t>%</w:t>
      </w:r>
      <w:r w:rsidRPr="00B348AF">
        <w:rPr>
          <w:rFonts w:ascii="Times New Roman" w:hAnsi="Times New Roman"/>
          <w:sz w:val="28"/>
          <w:szCs w:val="28"/>
        </w:rPr>
        <w:t xml:space="preserve">. </w:t>
      </w:r>
    </w:p>
    <w:p w:rsidR="00BE168A" w:rsidRPr="00B348AF" w:rsidRDefault="00BE168A" w:rsidP="00B348A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48AF">
        <w:rPr>
          <w:rFonts w:ascii="Times New Roman" w:hAnsi="Times New Roman"/>
          <w:sz w:val="28"/>
          <w:szCs w:val="28"/>
        </w:rPr>
        <w:t>Основное оборудование большей части электроподстанций установлено до начала 90-х годов прошлого столетия, оно морально и физически устарело и не способно обеспечить прирост электрической нагрузки, связанный с перспективным строительством в зоне обслуживания электроподстанций.</w:t>
      </w:r>
    </w:p>
    <w:p w:rsidR="00BE168A" w:rsidRPr="00B348AF" w:rsidRDefault="00BE168A" w:rsidP="00B348AF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48AF">
        <w:rPr>
          <w:rFonts w:ascii="Times New Roman" w:hAnsi="Times New Roman"/>
          <w:sz w:val="28"/>
          <w:szCs w:val="28"/>
        </w:rPr>
        <w:t xml:space="preserve">Электроснабжение потребителей промышленного и сельскохозяйственного комплексов </w:t>
      </w:r>
      <w:r w:rsidR="00A635A3">
        <w:rPr>
          <w:rFonts w:ascii="Times New Roman" w:hAnsi="Times New Roman"/>
          <w:sz w:val="28"/>
          <w:szCs w:val="28"/>
        </w:rPr>
        <w:t>Знаменского</w:t>
      </w:r>
      <w:r w:rsidR="00A635A3" w:rsidRPr="00B348AF">
        <w:rPr>
          <w:rFonts w:ascii="Times New Roman" w:hAnsi="Times New Roman"/>
          <w:sz w:val="28"/>
          <w:szCs w:val="28"/>
        </w:rPr>
        <w:t xml:space="preserve"> </w:t>
      </w:r>
      <w:r w:rsidR="0043165B" w:rsidRPr="00B348AF">
        <w:rPr>
          <w:rFonts w:ascii="Times New Roman" w:hAnsi="Times New Roman"/>
          <w:sz w:val="28"/>
          <w:szCs w:val="28"/>
        </w:rPr>
        <w:t>сельского поселения</w:t>
      </w:r>
      <w:r w:rsidRPr="00B348AF">
        <w:rPr>
          <w:rFonts w:ascii="Times New Roman" w:hAnsi="Times New Roman"/>
          <w:sz w:val="28"/>
          <w:szCs w:val="28"/>
        </w:rPr>
        <w:t xml:space="preserve"> на перспективу будет обеспечиваться от существующих и проектируемых сетей и подстанций.</w:t>
      </w:r>
    </w:p>
    <w:p w:rsidR="00BE168A" w:rsidRPr="00B348AF" w:rsidRDefault="00BE168A" w:rsidP="00B348AF">
      <w:pPr>
        <w:pStyle w:val="11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48AF">
        <w:rPr>
          <w:rFonts w:ascii="Times New Roman" w:hAnsi="Times New Roman"/>
          <w:sz w:val="28"/>
          <w:szCs w:val="28"/>
        </w:rPr>
        <w:lastRenderedPageBreak/>
        <w:t>Для обеспечения электроэнергией потребителей нового строительства в населённых пунктах района наряду с реконструкцией сетей потребуется строительство сетей 10-0,4кВ и подстанций напряжением 10\0,4кВ.</w:t>
      </w:r>
      <w:r w:rsidRPr="00B348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168A" w:rsidRPr="00B348AF" w:rsidRDefault="00BE168A" w:rsidP="00B348AF">
      <w:pPr>
        <w:pStyle w:val="11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48A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348AF">
        <w:rPr>
          <w:rFonts w:ascii="Times New Roman" w:hAnsi="Times New Roman"/>
          <w:sz w:val="28"/>
          <w:szCs w:val="28"/>
        </w:rPr>
        <w:t>целях</w:t>
      </w:r>
      <w:r w:rsidRPr="00B348AF">
        <w:rPr>
          <w:rFonts w:ascii="Times New Roman" w:hAnsi="Times New Roman"/>
          <w:color w:val="000000"/>
          <w:sz w:val="28"/>
          <w:szCs w:val="28"/>
        </w:rPr>
        <w:t xml:space="preserve"> повышения надежности и обеспечения бесперебойного электроснабжения, снижения потерь при передаче электроэнергии, сокращения эксплуатационных расходов и предотвращения отключений на линиях электропередачи 0,4-10 кВ при воздействии стихийных явлений, целесообразно использовать при строительстве новых линий самонесущий изолированный провод (СИП).</w:t>
      </w:r>
    </w:p>
    <w:p w:rsidR="00360081" w:rsidRPr="00577B5C" w:rsidRDefault="00360081" w:rsidP="00577B5C">
      <w:pPr>
        <w:pStyle w:val="11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77B5C">
        <w:rPr>
          <w:rFonts w:ascii="Times New Roman" w:hAnsi="Times New Roman"/>
          <w:color w:val="000000"/>
          <w:sz w:val="28"/>
          <w:szCs w:val="28"/>
        </w:rPr>
        <w:t>С целью обеспечения сохранности и нормальной эксплуатации воздушных линий электропередачи вдоль трасс их прохождения устанавливаются следующие охранные зоны:</w:t>
      </w:r>
    </w:p>
    <w:p w:rsidR="00360081" w:rsidRPr="00577B5C" w:rsidRDefault="00360081" w:rsidP="00577B5C">
      <w:pPr>
        <w:pStyle w:val="11"/>
        <w:numPr>
          <w:ilvl w:val="0"/>
          <w:numId w:val="30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77B5C">
        <w:rPr>
          <w:rFonts w:ascii="Times New Roman" w:hAnsi="Times New Roman"/>
          <w:color w:val="000000"/>
          <w:sz w:val="28"/>
          <w:szCs w:val="28"/>
        </w:rPr>
        <w:t>для ЛЭП 110 кВ - 20 м от проекций крайних проводов на землю;</w:t>
      </w:r>
    </w:p>
    <w:p w:rsidR="00360081" w:rsidRPr="00577B5C" w:rsidRDefault="00360081" w:rsidP="00577B5C">
      <w:pPr>
        <w:pStyle w:val="11"/>
        <w:numPr>
          <w:ilvl w:val="0"/>
          <w:numId w:val="30"/>
        </w:numPr>
        <w:spacing w:before="0" w:beforeAutospacing="0" w:after="0" w:afterAutospacing="0" w:line="360" w:lineRule="auto"/>
        <w:rPr>
          <w:rStyle w:val="FontStyle265"/>
          <w:rFonts w:eastAsiaTheme="majorEastAsia"/>
          <w:sz w:val="28"/>
          <w:szCs w:val="28"/>
        </w:rPr>
      </w:pPr>
      <w:r w:rsidRPr="00577B5C">
        <w:rPr>
          <w:rFonts w:ascii="Times New Roman" w:hAnsi="Times New Roman"/>
          <w:color w:val="000000"/>
          <w:sz w:val="28"/>
          <w:szCs w:val="28"/>
        </w:rPr>
        <w:t>для ЛЭП 35 кВ - 15 м от проекций крайних проводов на землю</w:t>
      </w:r>
      <w:r w:rsidRPr="00577B5C">
        <w:rPr>
          <w:rStyle w:val="FontStyle265"/>
          <w:rFonts w:eastAsiaTheme="majorEastAsia"/>
          <w:sz w:val="28"/>
          <w:szCs w:val="28"/>
        </w:rPr>
        <w:t>.</w:t>
      </w:r>
    </w:p>
    <w:p w:rsidR="00BE168A" w:rsidRPr="00577B5C" w:rsidRDefault="00BE168A" w:rsidP="00577B5C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Cs w:val="28"/>
        </w:rPr>
      </w:pPr>
      <w:r w:rsidRPr="00577B5C">
        <w:rPr>
          <w:rFonts w:ascii="Times New Roman" w:hAnsi="Times New Roman" w:cs="Times New Roman"/>
          <w:b/>
          <w:szCs w:val="28"/>
        </w:rPr>
        <w:t>Проектные предложения:</w:t>
      </w:r>
    </w:p>
    <w:p w:rsidR="00BE168A" w:rsidRPr="00577B5C" w:rsidRDefault="00BE168A" w:rsidP="00577B5C">
      <w:pPr>
        <w:pStyle w:val="11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sz w:val="28"/>
          <w:szCs w:val="28"/>
        </w:rPr>
        <w:t xml:space="preserve">В связи со значительным износом части ЛЭП и оборудования </w:t>
      </w:r>
      <w:r w:rsidR="00577B5C" w:rsidRPr="00577B5C">
        <w:rPr>
          <w:rFonts w:ascii="Times New Roman" w:hAnsi="Times New Roman"/>
          <w:sz w:val="28"/>
          <w:szCs w:val="28"/>
        </w:rPr>
        <w:t>трансформаторных</w:t>
      </w:r>
      <w:r w:rsidRPr="00577B5C">
        <w:rPr>
          <w:rFonts w:ascii="Times New Roman" w:hAnsi="Times New Roman"/>
          <w:sz w:val="28"/>
          <w:szCs w:val="28"/>
        </w:rPr>
        <w:t xml:space="preserve"> подстанций необходима их модернизация. </w:t>
      </w:r>
    </w:p>
    <w:p w:rsidR="00BE168A" w:rsidRPr="00577B5C" w:rsidRDefault="00BE168A" w:rsidP="00577B5C">
      <w:pPr>
        <w:pStyle w:val="11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sz w:val="28"/>
          <w:szCs w:val="28"/>
        </w:rPr>
        <w:t>Загрузка подстанций не превышает рабочую, что не позволяет подключать к ним дополнительные нагрузки.</w:t>
      </w:r>
    </w:p>
    <w:p w:rsidR="00BE168A" w:rsidRPr="00577B5C" w:rsidRDefault="000C73B7" w:rsidP="00577B5C">
      <w:pPr>
        <w:pStyle w:val="11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sz w:val="28"/>
          <w:szCs w:val="28"/>
        </w:rPr>
        <w:t>Н</w:t>
      </w:r>
      <w:r w:rsidR="00BE168A" w:rsidRPr="00577B5C">
        <w:rPr>
          <w:rFonts w:ascii="Times New Roman" w:hAnsi="Times New Roman"/>
          <w:sz w:val="28"/>
          <w:szCs w:val="28"/>
        </w:rPr>
        <w:t>еобходимо строительство новых ВЛ 10кВ и разводящих сетей 0,4 кВ с применением энергосберегающих технологий и современных материалов.</w:t>
      </w:r>
    </w:p>
    <w:p w:rsidR="00BE168A" w:rsidRPr="00577B5C" w:rsidRDefault="000C73B7" w:rsidP="00577B5C">
      <w:pPr>
        <w:pStyle w:val="11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sz w:val="28"/>
          <w:szCs w:val="28"/>
        </w:rPr>
        <w:t>Н</w:t>
      </w:r>
      <w:r w:rsidR="00BE168A" w:rsidRPr="00577B5C">
        <w:rPr>
          <w:rFonts w:ascii="Times New Roman" w:hAnsi="Times New Roman"/>
          <w:sz w:val="28"/>
          <w:szCs w:val="28"/>
        </w:rPr>
        <w:t xml:space="preserve">еобходима </w:t>
      </w:r>
      <w:r w:rsidR="00577B5C" w:rsidRPr="00577B5C">
        <w:rPr>
          <w:rFonts w:ascii="Times New Roman" w:hAnsi="Times New Roman"/>
          <w:sz w:val="28"/>
          <w:szCs w:val="28"/>
        </w:rPr>
        <w:t>закольцовка электрических</w:t>
      </w:r>
      <w:r w:rsidR="00BE168A" w:rsidRPr="00577B5C">
        <w:rPr>
          <w:rFonts w:ascii="Times New Roman" w:hAnsi="Times New Roman"/>
          <w:sz w:val="28"/>
          <w:szCs w:val="28"/>
        </w:rPr>
        <w:t xml:space="preserve"> сетей.</w:t>
      </w:r>
    </w:p>
    <w:p w:rsidR="00BE168A" w:rsidRPr="00577B5C" w:rsidRDefault="00BE168A" w:rsidP="00577B5C">
      <w:pPr>
        <w:pStyle w:val="11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color w:val="000000"/>
          <w:sz w:val="28"/>
          <w:szCs w:val="28"/>
        </w:rPr>
        <w:t>Замена металлических трансформаторных подстанций на закрытые ТП</w:t>
      </w:r>
      <w:r w:rsidR="00577B5C">
        <w:rPr>
          <w:rFonts w:ascii="Times New Roman" w:hAnsi="Times New Roman"/>
          <w:color w:val="000000"/>
          <w:sz w:val="28"/>
          <w:szCs w:val="28"/>
        </w:rPr>
        <w:t>.</w:t>
      </w:r>
    </w:p>
    <w:p w:rsidR="00577B5C" w:rsidRPr="00577B5C" w:rsidRDefault="00577B5C" w:rsidP="00577B5C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77B5C" w:rsidRPr="00577B5C" w:rsidRDefault="00BE168A" w:rsidP="00577B5C">
      <w:pPr>
        <w:pStyle w:val="3"/>
        <w:spacing w:before="0" w:beforeAutospacing="0" w:after="0" w:afterAutospacing="0" w:line="360" w:lineRule="auto"/>
        <w:rPr>
          <w:rFonts w:ascii="Times New Roman" w:hAnsi="Times New Roman" w:cs="Times New Roman"/>
          <w:snapToGrid w:val="0"/>
        </w:rPr>
      </w:pPr>
      <w:bookmarkStart w:id="40" w:name="_Toc291676391"/>
      <w:r w:rsidRPr="00577B5C">
        <w:rPr>
          <w:rFonts w:ascii="Times New Roman" w:hAnsi="Times New Roman" w:cs="Times New Roman"/>
          <w:snapToGrid w:val="0"/>
        </w:rPr>
        <w:t xml:space="preserve"> </w:t>
      </w:r>
      <w:bookmarkStart w:id="41" w:name="_Toc505681480"/>
      <w:r w:rsidRPr="00577B5C">
        <w:rPr>
          <w:rFonts w:ascii="Times New Roman" w:hAnsi="Times New Roman" w:cs="Times New Roman"/>
          <w:snapToGrid w:val="0"/>
        </w:rPr>
        <w:t>Связь</w:t>
      </w:r>
      <w:bookmarkEnd w:id="40"/>
      <w:bookmarkEnd w:id="41"/>
    </w:p>
    <w:p w:rsidR="00BE168A" w:rsidRPr="00577B5C" w:rsidRDefault="00BE168A" w:rsidP="00577B5C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sz w:val="28"/>
          <w:szCs w:val="28"/>
        </w:rPr>
        <w:t xml:space="preserve">Основным оператором электросвязи в </w:t>
      </w:r>
      <w:r w:rsidR="00A635A3">
        <w:rPr>
          <w:rFonts w:ascii="Times New Roman" w:hAnsi="Times New Roman"/>
          <w:sz w:val="28"/>
          <w:szCs w:val="28"/>
        </w:rPr>
        <w:t xml:space="preserve">Знаменском </w:t>
      </w:r>
      <w:r w:rsidRPr="00577B5C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A635A3">
        <w:rPr>
          <w:rFonts w:ascii="Times New Roman" w:hAnsi="Times New Roman"/>
          <w:sz w:val="28"/>
          <w:szCs w:val="28"/>
        </w:rPr>
        <w:t>Колпнянскоо</w:t>
      </w:r>
      <w:r w:rsidRPr="00577B5C">
        <w:rPr>
          <w:rFonts w:ascii="Times New Roman" w:hAnsi="Times New Roman"/>
          <w:sz w:val="28"/>
          <w:szCs w:val="28"/>
        </w:rPr>
        <w:t xml:space="preserve"> района является ОАО «ЦентрТелеком». Его сеть, проложенная по всей территории района, продолжает активно развиваться и модернизироваться на основе современных цифровых технологий передачи информации и </w:t>
      </w:r>
      <w:r w:rsidRPr="00577B5C">
        <w:rPr>
          <w:rFonts w:ascii="Times New Roman" w:hAnsi="Times New Roman"/>
          <w:sz w:val="28"/>
          <w:szCs w:val="28"/>
        </w:rPr>
        <w:lastRenderedPageBreak/>
        <w:t xml:space="preserve">волоконно-оптических линий. В услуги местной телефонной связи входит использование таксофонов и средств коллективного </w:t>
      </w:r>
      <w:r w:rsidR="00577B5C" w:rsidRPr="00577B5C">
        <w:rPr>
          <w:rFonts w:ascii="Times New Roman" w:hAnsi="Times New Roman"/>
          <w:sz w:val="28"/>
          <w:szCs w:val="28"/>
        </w:rPr>
        <w:t>доступа переговорных</w:t>
      </w:r>
      <w:r w:rsidRPr="00577B5C">
        <w:rPr>
          <w:rFonts w:ascii="Times New Roman" w:hAnsi="Times New Roman"/>
          <w:sz w:val="28"/>
          <w:szCs w:val="28"/>
        </w:rPr>
        <w:t xml:space="preserve"> пунктов. Междугородняя связь осуществляется посредством волоконно-оптических линий связи.</w:t>
      </w:r>
    </w:p>
    <w:p w:rsidR="00BE168A" w:rsidRPr="00577B5C" w:rsidRDefault="00BE168A" w:rsidP="00577B5C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sz w:val="28"/>
          <w:szCs w:val="28"/>
        </w:rPr>
        <w:t xml:space="preserve">В результате реализации проекта «Интернет в каждую школу» почти все школы и интернаты района теперь имеют доступ в сеть Интернет. </w:t>
      </w:r>
    </w:p>
    <w:p w:rsidR="00BE168A" w:rsidRPr="00577B5C" w:rsidRDefault="00BE168A" w:rsidP="00577B5C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sz w:val="28"/>
          <w:szCs w:val="28"/>
        </w:rPr>
        <w:t>В Орловской области функционирует областная мультисервисная сеть передачи данных, охватывающая все районы области и позволяющая различным организациям перейти на новый уровень управления производственными процессами</w:t>
      </w:r>
    </w:p>
    <w:p w:rsidR="00BE168A" w:rsidRPr="00577B5C" w:rsidRDefault="00BE168A" w:rsidP="00577B5C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sz w:val="28"/>
          <w:szCs w:val="28"/>
        </w:rPr>
        <w:t xml:space="preserve">На территории сельского поселения в последние годы успешно развивается мобильная (сотовая) связь. </w:t>
      </w:r>
      <w:bookmarkStart w:id="42" w:name="#top"/>
      <w:bookmarkStart w:id="43" w:name="01"/>
      <w:bookmarkEnd w:id="42"/>
      <w:r w:rsidRPr="00577B5C">
        <w:rPr>
          <w:rFonts w:ascii="Times New Roman" w:hAnsi="Times New Roman"/>
          <w:sz w:val="28"/>
          <w:szCs w:val="28"/>
        </w:rPr>
        <w:t xml:space="preserve">На территории района образована единая сеть сотовой радиотелефонной связи. Услуги сотовой связи на территории района предоставляют 4 оператора: Орловский филиал ОАО "Вымпел-Коммуникации" (BeeLine), ОАО "Мобильные ТелеСистемы" ("МТС"), ЗАО "Мобиком-Центр" ("Мегафон"), ЗАО "Вотек- Мобайл" ("Tele2"). </w:t>
      </w:r>
    </w:p>
    <w:bookmarkEnd w:id="43"/>
    <w:p w:rsidR="00BE168A" w:rsidRPr="00577B5C" w:rsidRDefault="00BE168A" w:rsidP="00577B5C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sz w:val="28"/>
          <w:szCs w:val="28"/>
        </w:rPr>
        <w:t>Практически вся территория района находится в зоне действия сотовых компаний. На территории района размещены вышки различных операторов сотовой связи.</w:t>
      </w:r>
    </w:p>
    <w:p w:rsidR="00BE168A" w:rsidRPr="00577B5C" w:rsidRDefault="00BE168A" w:rsidP="00EB707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577B5C">
        <w:rPr>
          <w:rFonts w:ascii="Times New Roman" w:hAnsi="Times New Roman"/>
          <w:sz w:val="28"/>
          <w:szCs w:val="28"/>
        </w:rPr>
        <w:t>В настоящее время на территории поселения по эфиру распространяется девять общефедеральных телевизионных программ: «ОРТ», «РТР», «ТВЦ», «НТВ», «Культура», «REN TV», «ТНТ», «7ТВ». Сеть вещания построена на основе радиорелейных линий и спутниковых систем. Поэтому телевидение доступно почти во всех селах и деревнях района.</w:t>
      </w:r>
    </w:p>
    <w:p w:rsidR="00BE168A" w:rsidRPr="00577B5C" w:rsidRDefault="00BE168A" w:rsidP="00EB707E">
      <w:pPr>
        <w:pStyle w:val="11"/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7B5C">
        <w:rPr>
          <w:rFonts w:ascii="Times New Roman" w:hAnsi="Times New Roman"/>
          <w:b/>
          <w:sz w:val="28"/>
          <w:szCs w:val="28"/>
          <w:shd w:val="clear" w:color="auto" w:fill="FFFFFF"/>
        </w:rPr>
        <w:t>Проектные предложения:</w:t>
      </w:r>
    </w:p>
    <w:p w:rsidR="00CA0DD0" w:rsidRDefault="00BE168A" w:rsidP="00EB707E">
      <w:pPr>
        <w:pStyle w:val="11"/>
        <w:spacing w:before="0" w:beforeAutospacing="0" w:after="0" w:afterAutospacing="0" w:line="360" w:lineRule="auto"/>
        <w:rPr>
          <w:rFonts w:ascii="Times New Roman" w:hAnsi="Times New Roman"/>
          <w:snapToGrid w:val="0"/>
          <w:sz w:val="28"/>
          <w:szCs w:val="28"/>
        </w:rPr>
      </w:pPr>
      <w:r w:rsidRPr="00577B5C">
        <w:rPr>
          <w:rFonts w:ascii="Times New Roman" w:hAnsi="Times New Roman"/>
          <w:snapToGrid w:val="0"/>
          <w:sz w:val="28"/>
          <w:szCs w:val="28"/>
        </w:rPr>
        <w:t>Обеспечение населения телефонной, сотовой связью, а также доступом в Интернет остается на низком уровне и требует дальнейшего развития.</w:t>
      </w:r>
    </w:p>
    <w:p w:rsidR="00A635A3" w:rsidRDefault="00A635A3" w:rsidP="00EB707E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B707E" w:rsidRPr="00577B5C" w:rsidRDefault="00EB707E" w:rsidP="00EB707E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02F1A" w:rsidRDefault="00E02F1A" w:rsidP="00577B5C">
      <w:pPr>
        <w:pStyle w:val="1"/>
        <w:spacing w:before="0" w:beforeAutospacing="0" w:after="0" w:afterAutospacing="0" w:line="360" w:lineRule="auto"/>
        <w:rPr>
          <w:rFonts w:ascii="Times New Roman" w:hAnsi="Times New Roman"/>
        </w:rPr>
      </w:pPr>
      <w:bookmarkStart w:id="44" w:name="_Toc505681481"/>
      <w:r>
        <w:rPr>
          <w:rFonts w:ascii="Times New Roman" w:hAnsi="Times New Roman"/>
        </w:rPr>
        <w:lastRenderedPageBreak/>
        <w:t>ПАРАМЕТРЫ ФУНКЦИОНАЛЬНЫХ ЗОН</w:t>
      </w:r>
      <w:bookmarkEnd w:id="44"/>
    </w:p>
    <w:p w:rsidR="00E02F1A" w:rsidRDefault="00E02F1A" w:rsidP="00E02F1A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45" w:name="_Toc503471173"/>
      <w:bookmarkStart w:id="46" w:name="_Toc505681482"/>
      <w:r w:rsidRPr="000720E4">
        <w:rPr>
          <w:rFonts w:ascii="Times New Roman" w:hAnsi="Times New Roman" w:cs="Times New Roman"/>
          <w:szCs w:val="28"/>
        </w:rPr>
        <w:t>Регламентация хозяйственной деятельности</w:t>
      </w:r>
      <w:bookmarkEnd w:id="45"/>
      <w:bookmarkEnd w:id="46"/>
    </w:p>
    <w:p w:rsidR="00E02F1A" w:rsidRPr="000720E4" w:rsidRDefault="00E02F1A" w:rsidP="00E02F1A">
      <w:pPr>
        <w:spacing w:before="0" w:beforeAutospacing="0" w:after="0" w:afterAutospacing="0" w:line="360" w:lineRule="auto"/>
      </w:pPr>
    </w:p>
    <w:p w:rsidR="00E02F1A" w:rsidRPr="000720E4" w:rsidRDefault="00E02F1A" w:rsidP="00E02F1A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0720E4">
        <w:rPr>
          <w:rFonts w:ascii="Times New Roman" w:hAnsi="Times New Roman"/>
          <w:sz w:val="28"/>
          <w:szCs w:val="28"/>
        </w:rPr>
        <w:t>Хозяйственная деятельность регламентируется для следующих территорий.</w:t>
      </w:r>
    </w:p>
    <w:p w:rsidR="00E02F1A" w:rsidRPr="000720E4" w:rsidRDefault="00E02F1A" w:rsidP="00E02F1A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0720E4">
        <w:rPr>
          <w:rFonts w:ascii="Times New Roman" w:hAnsi="Times New Roman"/>
          <w:bCs/>
          <w:sz w:val="28"/>
          <w:szCs w:val="28"/>
        </w:rPr>
        <w:t xml:space="preserve"> Зоны урбанизации - земли населенных пунктов, </w:t>
      </w:r>
      <w:r w:rsidRPr="000720E4">
        <w:rPr>
          <w:rFonts w:ascii="Times New Roman" w:hAnsi="Times New Roman"/>
          <w:sz w:val="28"/>
          <w:szCs w:val="28"/>
        </w:rPr>
        <w:t>включая  зоны перспективного градостроительного развития. Использование территории регламентируется генеральными планами поселений и правилами землепользования и застройки.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Зоны перспективного градостроительного развития. Использование территории регламентируется генеральными планами поселений и проектами планировки.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  <w:szCs w:val="28"/>
        </w:rPr>
      </w:pPr>
    </w:p>
    <w:p w:rsidR="00E02F1A" w:rsidRDefault="00E02F1A" w:rsidP="00E02F1A">
      <w:pPr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</w:p>
    <w:p w:rsidR="00E02F1A" w:rsidRPr="0016735C" w:rsidRDefault="00E02F1A" w:rsidP="00E02F1A">
      <w:pPr>
        <w:pStyle w:val="2"/>
        <w:spacing w:before="0" w:beforeAutospacing="0" w:after="0" w:afterAutospacing="0" w:line="360" w:lineRule="auto"/>
        <w:ind w:left="2127" w:hanging="435"/>
        <w:rPr>
          <w:rFonts w:ascii="Times New Roman" w:hAnsi="Times New Roman" w:cs="Times New Roman"/>
        </w:rPr>
      </w:pPr>
      <w:bookmarkStart w:id="47" w:name="_Toc503471174"/>
      <w:bookmarkStart w:id="48" w:name="_Toc505681483"/>
      <w:bookmarkStart w:id="49" w:name="_Toc321487199"/>
      <w:r w:rsidRPr="0016735C">
        <w:rPr>
          <w:rFonts w:ascii="Times New Roman" w:hAnsi="Times New Roman" w:cs="Times New Roman"/>
        </w:rPr>
        <w:t>Территории, подвергшиеся радиоактивному загрязнению</w:t>
      </w:r>
      <w:bookmarkEnd w:id="47"/>
      <w:bookmarkEnd w:id="48"/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16735C">
        <w:rPr>
          <w:rFonts w:ascii="Times New Roman" w:hAnsi="Times New Roman" w:cs="Times New Roman"/>
        </w:rPr>
        <w:t>Установление границ и регламентация видов деятельности на территориях, подвергшихся радиоактивному загрязнению вследствие катастрофы на Чернобыльской АЭС, определяется Законом Российской Федерации от 18.06.1992 г. № 3061-1 «О социальной защите граждан, подвергшихся воздействию радиации вследствие катастрофы на Чернобыльской АЭС» (с изменениями на 08.11.2007 г.) и постановлением Правительства Российской Федерации от 25.12.1992 г. № 1008 «О режиме территорий, подвергшихся радиоактивному загрязнению вследствие катастрофы на Чернобыльской АЭС» (с изменениями от 21.03.1996 г.).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Pr="0016735C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Default="00E02F1A" w:rsidP="00E02F1A">
      <w:pPr>
        <w:pStyle w:val="2"/>
        <w:spacing w:before="0" w:beforeAutospacing="0" w:after="0" w:afterAutospacing="0"/>
        <w:ind w:left="2127" w:hanging="709"/>
        <w:rPr>
          <w:rFonts w:ascii="Times New Roman" w:hAnsi="Times New Roman" w:cs="Times New Roman"/>
        </w:rPr>
      </w:pPr>
      <w:bookmarkStart w:id="50" w:name="_Toc503471175"/>
      <w:bookmarkStart w:id="51" w:name="_Toc505681484"/>
      <w:r w:rsidRPr="0016735C">
        <w:rPr>
          <w:rFonts w:ascii="Times New Roman" w:hAnsi="Times New Roman" w:cs="Times New Roman"/>
        </w:rPr>
        <w:t>Земли сельскохозяйственного назначения</w:t>
      </w:r>
      <w:bookmarkEnd w:id="50"/>
      <w:bookmarkEnd w:id="51"/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16735C">
        <w:rPr>
          <w:rFonts w:ascii="Times New Roman" w:hAnsi="Times New Roman" w:cs="Times New Roman"/>
        </w:rPr>
        <w:lastRenderedPageBreak/>
        <w:t>Использование территории регламентируется в соответствии со статьями Земельного кодекса Российской Федерации, Федеральным законом от 21.12.2004 г. № 172-ФЗ «О переводе земель или земельных участков из одной категории в другую», Федеральным законом от 24.07.2002 г. № 101-ФЗ «Об обороте земель сельскохозяйственного назначения». Изъятие земель сельскохозяйственного назначения происходит в соответствии с установленной законами Российской Федерации процедурой перевода земель из одной категории в другую.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Pr="0016735C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Pr="0016735C" w:rsidRDefault="00E02F1A" w:rsidP="00E02F1A">
      <w:pPr>
        <w:pStyle w:val="2"/>
        <w:spacing w:before="0" w:beforeAutospacing="0" w:after="0" w:afterAutospacing="0"/>
        <w:ind w:left="2127" w:hanging="709"/>
        <w:rPr>
          <w:rFonts w:ascii="Times New Roman" w:hAnsi="Times New Roman" w:cs="Times New Roman"/>
        </w:rPr>
      </w:pPr>
      <w:bookmarkStart w:id="52" w:name="_Toc503471176"/>
      <w:bookmarkStart w:id="53" w:name="_Toc505681485"/>
      <w:r w:rsidRPr="0016735C">
        <w:rPr>
          <w:rFonts w:ascii="Times New Roman" w:hAnsi="Times New Roman" w:cs="Times New Roman"/>
        </w:rPr>
        <w:t>Земли особо охраняемых территорий и объекто</w:t>
      </w:r>
      <w:r>
        <w:rPr>
          <w:rFonts w:ascii="Times New Roman" w:hAnsi="Times New Roman" w:cs="Times New Roman"/>
        </w:rPr>
        <w:t>в</w:t>
      </w:r>
      <w:bookmarkEnd w:id="52"/>
      <w:bookmarkEnd w:id="53"/>
    </w:p>
    <w:p w:rsidR="00E02F1A" w:rsidRPr="0016735C" w:rsidRDefault="00E02F1A" w:rsidP="00E02F1A"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16735C">
        <w:rPr>
          <w:rFonts w:ascii="Times New Roman" w:hAnsi="Times New Roman" w:cs="Times New Roman"/>
        </w:rPr>
        <w:t>Вопросы хозяйственной деятельности в особо охраняемых природных территориях (далее – ООПТ) регламентируются Федеральным законом от 14.03.1995 г. № 33-ФЗ «Об особо охраняемых природных территориях» и соответствующими паспортами и положениями для каждого объекта.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Default="00E02F1A" w:rsidP="00E02F1A">
      <w:pPr>
        <w:pStyle w:val="3"/>
        <w:spacing w:before="0" w:beforeAutospacing="0" w:after="0" w:afterAutospacing="0" w:line="360" w:lineRule="auto"/>
        <w:ind w:left="2552" w:hanging="851"/>
        <w:rPr>
          <w:rFonts w:ascii="Times New Roman" w:hAnsi="Times New Roman" w:cs="Times New Roman"/>
        </w:rPr>
      </w:pPr>
      <w:bookmarkStart w:id="54" w:name="_Toc503471177"/>
      <w:bookmarkStart w:id="55" w:name="_Toc505681486"/>
      <w:r w:rsidRPr="0016735C">
        <w:rPr>
          <w:rFonts w:ascii="Times New Roman" w:hAnsi="Times New Roman" w:cs="Times New Roman"/>
        </w:rPr>
        <w:t>Земли историко-культурного назначения</w:t>
      </w:r>
      <w:bookmarkEnd w:id="54"/>
      <w:bookmarkEnd w:id="55"/>
    </w:p>
    <w:p w:rsidR="00E02F1A" w:rsidRPr="0016735C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16735C">
        <w:rPr>
          <w:rFonts w:ascii="Times New Roman" w:hAnsi="Times New Roman" w:cs="Times New Roman"/>
        </w:rPr>
        <w:t>Земли историко-культурного назначения - территории объектов культурного наследия (памятники истории и культуры, ансамбли, достопримечательные места, объекты археологического наследия). Использование указанных объектов осуществляется в соответствии с Федеральным законом от 25.06. 2002 г. № 73-ФЗ «Об объектах культурного наследия (памятниках истории и культуры) народов Российской Федерации». Регламентация хозяйственной деятельности производится на основе проектов зон охраны объектов культурного наследия. Территория памятника устанавливается органами охраны объектов культурного наследия.</w:t>
      </w:r>
    </w:p>
    <w:p w:rsidR="00E02F1A" w:rsidRPr="0016735C" w:rsidRDefault="00E02F1A" w:rsidP="00E02F1A"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E02F1A" w:rsidRDefault="00E02F1A" w:rsidP="00E02F1A">
      <w:pPr>
        <w:pStyle w:val="3"/>
        <w:spacing w:before="0" w:beforeAutospacing="0" w:after="0" w:afterAutospacing="0" w:line="360" w:lineRule="auto"/>
        <w:ind w:left="2552" w:hanging="851"/>
        <w:rPr>
          <w:rFonts w:ascii="Times New Roman" w:hAnsi="Times New Roman" w:cs="Times New Roman"/>
        </w:rPr>
      </w:pPr>
      <w:bookmarkStart w:id="56" w:name="_Toc503471178"/>
      <w:bookmarkStart w:id="57" w:name="_Toc505681487"/>
      <w:r w:rsidRPr="0016735C">
        <w:rPr>
          <w:rFonts w:ascii="Times New Roman" w:hAnsi="Times New Roman" w:cs="Times New Roman"/>
        </w:rPr>
        <w:lastRenderedPageBreak/>
        <w:t>Земли лесного фонда – защитные леса</w:t>
      </w:r>
      <w:bookmarkEnd w:id="56"/>
      <w:bookmarkEnd w:id="57"/>
    </w:p>
    <w:p w:rsidR="00E02F1A" w:rsidRPr="0016735C" w:rsidRDefault="00E02F1A" w:rsidP="00E02F1A">
      <w:pPr>
        <w:pStyle w:val="11"/>
        <w:spacing w:before="0" w:beforeAutospacing="0" w:after="0" w:afterAutospacing="0" w:line="360" w:lineRule="auto"/>
        <w:ind w:firstLine="851"/>
        <w:rPr>
          <w:rFonts w:ascii="Times New Roman" w:hAnsi="Times New Roman"/>
          <w:sz w:val="28"/>
          <w:szCs w:val="28"/>
        </w:rPr>
      </w:pPr>
      <w:r w:rsidRPr="0016735C">
        <w:rPr>
          <w:rFonts w:ascii="Times New Roman" w:hAnsi="Times New Roman"/>
          <w:sz w:val="28"/>
          <w:szCs w:val="28"/>
        </w:rPr>
        <w:t xml:space="preserve">Использование территории регламентируется Лесным кодексом Российской Федерации от 04.12.2006 г. № 200–Ф3, другими федеральными законами и соответствующими законами Орловской области. 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  <w:szCs w:val="28"/>
        </w:rPr>
      </w:pPr>
      <w:r w:rsidRPr="0016735C">
        <w:rPr>
          <w:rFonts w:ascii="Times New Roman" w:hAnsi="Times New Roman" w:cs="Times New Roman"/>
          <w:szCs w:val="28"/>
        </w:rPr>
        <w:t>Зеленые зоны в составе земель лесного фонда - и</w:t>
      </w:r>
      <w:r w:rsidRPr="0016735C">
        <w:rPr>
          <w:rStyle w:val="23"/>
          <w:rFonts w:eastAsiaTheme="minorEastAsia"/>
          <w:szCs w:val="28"/>
        </w:rPr>
        <w:t xml:space="preserve">спользование территории регламентируется Лесным кодексом </w:t>
      </w:r>
      <w:r w:rsidRPr="0016735C">
        <w:rPr>
          <w:rFonts w:ascii="Times New Roman" w:hAnsi="Times New Roman" w:cs="Times New Roman"/>
          <w:szCs w:val="28"/>
        </w:rPr>
        <w:t>Российской Федерации</w:t>
      </w:r>
      <w:r w:rsidRPr="0016735C">
        <w:rPr>
          <w:rStyle w:val="23"/>
          <w:rFonts w:eastAsiaTheme="minorEastAsia"/>
          <w:szCs w:val="28"/>
        </w:rPr>
        <w:t xml:space="preserve"> (ст. 105), </w:t>
      </w:r>
      <w:r w:rsidRPr="0016735C">
        <w:rPr>
          <w:rFonts w:ascii="Times New Roman" w:hAnsi="Times New Roman" w:cs="Times New Roman"/>
          <w:szCs w:val="28"/>
        </w:rPr>
        <w:t>ГОСТ 17.5.3.01-78, ГОСТ 17.6.3.01-78.</w:t>
      </w:r>
    </w:p>
    <w:p w:rsidR="00E02F1A" w:rsidRPr="0016735C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  <w:szCs w:val="28"/>
        </w:rPr>
      </w:pPr>
    </w:p>
    <w:p w:rsidR="00E02F1A" w:rsidRDefault="00E02F1A" w:rsidP="00E02F1A">
      <w:pPr>
        <w:pStyle w:val="3"/>
        <w:spacing w:before="0" w:beforeAutospacing="0" w:after="0" w:afterAutospacing="0" w:line="360" w:lineRule="auto"/>
        <w:ind w:left="2552" w:hanging="851"/>
        <w:rPr>
          <w:rFonts w:ascii="Times New Roman" w:hAnsi="Times New Roman" w:cs="Times New Roman"/>
        </w:rPr>
      </w:pPr>
      <w:bookmarkStart w:id="58" w:name="_Toc503471179"/>
      <w:bookmarkStart w:id="59" w:name="_Toc505681488"/>
      <w:r w:rsidRPr="0016735C">
        <w:rPr>
          <w:rFonts w:ascii="Times New Roman" w:hAnsi="Times New Roman" w:cs="Times New Roman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</w:t>
      </w:r>
      <w:bookmarkEnd w:id="58"/>
      <w:bookmarkEnd w:id="59"/>
    </w:p>
    <w:p w:rsidR="00E02F1A" w:rsidRPr="0016735C" w:rsidRDefault="00E02F1A" w:rsidP="00E02F1A">
      <w:pPr>
        <w:pStyle w:val="11"/>
        <w:spacing w:before="0" w:beforeAutospacing="0" w:after="0" w:afterAutospacing="0" w:line="360" w:lineRule="auto"/>
        <w:ind w:firstLine="851"/>
        <w:rPr>
          <w:rStyle w:val="23"/>
          <w:rFonts w:eastAsia="Calibri"/>
          <w:szCs w:val="28"/>
        </w:rPr>
      </w:pPr>
      <w:r w:rsidRPr="0016735C">
        <w:rPr>
          <w:rFonts w:ascii="Times New Roman" w:hAnsi="Times New Roman"/>
          <w:sz w:val="28"/>
          <w:szCs w:val="28"/>
        </w:rPr>
        <w:t>Правовой режим земель промышленности и иного специального назначения определяется статьями 87-93 Земельного кодекса Российской Федерации, иными нормативно-правовыми актами, устанавливающими порядок использования отдельных видов земель данной категории. Использование территорий регламентируется генеральными планами поселений, правилами землепользования и застройки, проектами планировки</w:t>
      </w:r>
      <w:r w:rsidRPr="0016735C">
        <w:rPr>
          <w:rStyle w:val="23"/>
          <w:rFonts w:eastAsia="Calibri"/>
          <w:szCs w:val="28"/>
        </w:rPr>
        <w:t>.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Style w:val="23"/>
          <w:rFonts w:eastAsiaTheme="minorEastAsia"/>
          <w:szCs w:val="28"/>
        </w:rPr>
      </w:pPr>
      <w:r w:rsidRPr="0016735C">
        <w:rPr>
          <w:rStyle w:val="23"/>
          <w:rFonts w:eastAsiaTheme="minorEastAsia"/>
          <w:szCs w:val="28"/>
        </w:rPr>
        <w:t xml:space="preserve">Режим земель обороны и безопасности использования территории регламентируется ограничениями, накладываемыми деятельностью военных объектов на проведение застройки и использование прилегающих к ним территорий. В соответствии с п. 7, ст. 93 Земельного кодекса Российской Федерации (в ред. Федеральных законов от 30.06.2003 г. № 86-ФЗ, от 07.03.2005 г. № 15-ФЗ), в целях обеспечения безопасности хранения вооружения и военной техники, другого военного имущества, защиты населения и объектов производственного, социально-бытового и иного назначения, а также охраны окружающей среды при возникновении чрезвычайных ситуаций техногенного и природного характера на прилегающих </w:t>
      </w:r>
      <w:r w:rsidRPr="0016735C">
        <w:rPr>
          <w:rStyle w:val="23"/>
          <w:rFonts w:eastAsiaTheme="minorEastAsia"/>
          <w:szCs w:val="28"/>
        </w:rPr>
        <w:lastRenderedPageBreak/>
        <w:t>к арсеналам, базам и складам Вооруженных Сил Российской Федерации, других войск, воинских формирований и органов земельных участках могут устанавливаться запретные зоны.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Style w:val="23"/>
          <w:rFonts w:eastAsiaTheme="minorEastAsia"/>
          <w:szCs w:val="28"/>
        </w:rPr>
      </w:pPr>
    </w:p>
    <w:p w:rsidR="00E02F1A" w:rsidRPr="0016735C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  <w:szCs w:val="28"/>
        </w:rPr>
      </w:pPr>
    </w:p>
    <w:p w:rsidR="00E02F1A" w:rsidRPr="0016735C" w:rsidRDefault="00E02F1A" w:rsidP="00E02F1A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bookmarkStart w:id="60" w:name="_Toc503471180"/>
      <w:bookmarkStart w:id="61" w:name="_Toc505681489"/>
      <w:bookmarkEnd w:id="49"/>
      <w:r w:rsidRPr="0016735C">
        <w:rPr>
          <w:rFonts w:ascii="Times New Roman" w:hAnsi="Times New Roman" w:cs="Times New Roman"/>
        </w:rPr>
        <w:t>Зоны с особыми условиями использования территории</w:t>
      </w:r>
      <w:bookmarkEnd w:id="60"/>
      <w:bookmarkEnd w:id="61"/>
    </w:p>
    <w:p w:rsidR="00E02F1A" w:rsidRPr="0016735C" w:rsidRDefault="00E02F1A" w:rsidP="00E02F1A">
      <w:pPr>
        <w:pStyle w:val="3"/>
        <w:spacing w:before="0" w:beforeAutospacing="0" w:after="0" w:afterAutospacing="0" w:line="360" w:lineRule="auto"/>
        <w:ind w:left="2552" w:hanging="851"/>
        <w:rPr>
          <w:rFonts w:ascii="Times New Roman" w:hAnsi="Times New Roman" w:cs="Times New Roman"/>
        </w:rPr>
      </w:pPr>
      <w:bookmarkStart w:id="62" w:name="_Toc503471181"/>
      <w:bookmarkStart w:id="63" w:name="_Toc505681490"/>
      <w:r w:rsidRPr="0016735C">
        <w:rPr>
          <w:rStyle w:val="23"/>
          <w:rFonts w:eastAsiaTheme="minorEastAsia"/>
        </w:rPr>
        <w:t>Санитарно-защитные зоны предприятий, сооружений и иных объектов</w:t>
      </w:r>
      <w:bookmarkEnd w:id="62"/>
      <w:bookmarkEnd w:id="63"/>
    </w:p>
    <w:p w:rsidR="00E02F1A" w:rsidRPr="0016735C" w:rsidRDefault="00E02F1A" w:rsidP="00E02F1A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</w:p>
    <w:p w:rsidR="00E02F1A" w:rsidRPr="000720E4" w:rsidRDefault="00E02F1A" w:rsidP="00E02F1A">
      <w:pPr>
        <w:pStyle w:val="11"/>
        <w:spacing w:before="0" w:beforeAutospacing="0" w:after="0" w:afterAutospacing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720E4">
        <w:rPr>
          <w:rFonts w:ascii="Times New Roman" w:hAnsi="Times New Roman"/>
          <w:sz w:val="28"/>
          <w:szCs w:val="28"/>
        </w:rPr>
        <w:t>Специальная территория с особым режимом использования (санитарно-защитная зона - СЗЗ) устанавливается вокруг объектов и производств, являющихся источниками воздействия на среду обитания и здоровье человека в соответствии с Федеральным законом "О санитарно-эпидемиологическом благополучии населения" от 30.03.1999 г. № 52-ФЗ. Размер СЗЗ обеспечивает уменьшение воздействия загрязнения атмосферного воздуха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Основные требования по организации и режимы использования территорий СЗЗ определены в СанПиН 2.2.1/2.1.1.1200-03 «Санитарно-защитные зоны и санитарная классификация предприятий, сооружений и иных объектов». Указанным документом в соответствии с санитарной классификацией промышленных объектов и производств устанавливаются следующие ориентировочные размеры санитарно-защитных зон: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- промышленные объекты и производства первого класса - 1000 м;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- промышленные объекты и производства второго класса - 500 м;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lastRenderedPageBreak/>
        <w:t>- промышленные объекты и производства третьего класса - 300 м;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- промышленные объекты и производства четвертого класса - 100 м;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- промышленные объекты и производства пятого класса - 50 м.</w:t>
      </w:r>
    </w:p>
    <w:p w:rsidR="00E02F1A" w:rsidRPr="000720E4" w:rsidRDefault="00E02F1A" w:rsidP="00E02F1A">
      <w:pPr>
        <w:pStyle w:val="a3"/>
        <w:spacing w:before="0" w:beforeAutospacing="0" w:after="0" w:afterAutospacing="0" w:line="360" w:lineRule="auto"/>
        <w:ind w:left="0" w:firstLine="851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Этим же документом определяется и порядок установления размеров санитарно-защитных зон: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Установление размеров санитарно-защитных зон для промышленных объектов и производств проводится при наличии проектов обоснования санитарно-защитных зон с расчетами загрязнения атмосферного воздуха, физического воздействия на атмосферный воздух, с учетом результатов натурных исследований и измерений атмосферного воздуха, уровней физического воздействия на атмосферный воздух, выполненных в соответствии с программой наблюдений, представляемой в составе проекта.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Установление, изменение размеров установленных санитарно-защитных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основании: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- предварительного заключения Управления Роспотребнадзора по субъекту Российской Федерации;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- действующих санитарно-эпидемиологических правил и нормативов;</w:t>
      </w:r>
    </w:p>
    <w:p w:rsidR="00E02F1A" w:rsidRPr="000720E4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>- экспертизы проекта санитарно-защитной зоны с расчетами рассеивания загрязнения атмосферного воздуха и физических воздействий на атмосферный воздух (шум, вибрация, электромагнитные поля (ЭМП) и др.), выполненной аккредитованными организациями;</w:t>
      </w:r>
    </w:p>
    <w:p w:rsidR="00E02F1A" w:rsidRPr="007477EA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8"/>
        </w:rPr>
      </w:pPr>
      <w:r w:rsidRPr="000720E4">
        <w:rPr>
          <w:rFonts w:ascii="Times New Roman" w:hAnsi="Times New Roman" w:cs="Times New Roman"/>
          <w:szCs w:val="28"/>
        </w:rPr>
        <w:t xml:space="preserve">- оценки риска здоровью населения. </w:t>
      </w:r>
      <w:r w:rsidRPr="007477EA">
        <w:rPr>
          <w:rFonts w:ascii="Times New Roman" w:hAnsi="Times New Roman" w:cs="Times New Roman"/>
          <w:szCs w:val="28"/>
        </w:rPr>
        <w:t>В случае, если расстояние от границы промышленного объекта, производства или иного объекта в 2 раза и более превышает нормативную (ориентировочную) санитарно-защитную зону до границы нормируемых территорий, выполнение работ по оценке риска для здоровья населения нецелесообразно.</w:t>
      </w:r>
    </w:p>
    <w:p w:rsidR="00E02F1A" w:rsidRPr="007477EA" w:rsidRDefault="00E02F1A" w:rsidP="00E02F1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  <w:szCs w:val="28"/>
        </w:rPr>
      </w:pPr>
      <w:r w:rsidRPr="007477EA">
        <w:rPr>
          <w:rFonts w:ascii="Times New Roman" w:hAnsi="Times New Roman" w:cs="Times New Roman"/>
          <w:szCs w:val="28"/>
        </w:rPr>
        <w:t xml:space="preserve">Исключить выполнение работ по оценке риска для здоровья населения </w:t>
      </w:r>
      <w:r w:rsidRPr="007477EA">
        <w:rPr>
          <w:rFonts w:ascii="Times New Roman" w:hAnsi="Times New Roman" w:cs="Times New Roman"/>
          <w:szCs w:val="28"/>
        </w:rPr>
        <w:lastRenderedPageBreak/>
        <w:t>для животноводческих и птицеводческих предприятий.</w:t>
      </w:r>
    </w:p>
    <w:p w:rsidR="00E02F1A" w:rsidRPr="007477E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  <w:szCs w:val="28"/>
        </w:rPr>
      </w:pPr>
      <w:r w:rsidRPr="007477EA">
        <w:rPr>
          <w:rFonts w:ascii="Times New Roman" w:hAnsi="Times New Roman" w:cs="Times New Roman"/>
          <w:szCs w:val="28"/>
        </w:rPr>
        <w:t>Исключить выполнение работ по оценке риска для здоровья населения для кладбищ.</w:t>
      </w:r>
    </w:p>
    <w:p w:rsidR="00E02F1A" w:rsidRDefault="00E02F1A" w:rsidP="00E02F1A">
      <w:pPr>
        <w:spacing w:before="0" w:beforeAutospacing="0" w:after="0" w:afterAutospacing="0" w:line="360" w:lineRule="auto"/>
      </w:pPr>
    </w:p>
    <w:p w:rsidR="00E02F1A" w:rsidRDefault="00E02F1A" w:rsidP="00E02F1A">
      <w:pPr>
        <w:pStyle w:val="3"/>
        <w:spacing w:before="0" w:beforeAutospacing="0" w:after="0" w:afterAutospacing="0" w:line="360" w:lineRule="auto"/>
        <w:ind w:left="2127" w:hanging="709"/>
        <w:rPr>
          <w:rStyle w:val="23"/>
          <w:rFonts w:eastAsiaTheme="majorEastAsia"/>
        </w:rPr>
      </w:pPr>
      <w:bookmarkStart w:id="64" w:name="_Toc503471182"/>
      <w:bookmarkStart w:id="65" w:name="_Toc505681491"/>
      <w:r w:rsidRPr="009E6F6C">
        <w:rPr>
          <w:rStyle w:val="23"/>
          <w:rFonts w:eastAsiaTheme="majorEastAsia"/>
        </w:rPr>
        <w:t>Санитарно-защитные зоны транспортных коммуникаций</w:t>
      </w:r>
      <w:bookmarkEnd w:id="64"/>
      <w:bookmarkEnd w:id="65"/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Style w:val="23"/>
          <w:rFonts w:eastAsiaTheme="minorEastAsia"/>
        </w:rPr>
      </w:pPr>
      <w:r w:rsidRPr="009E6F6C">
        <w:rPr>
          <w:rStyle w:val="23"/>
          <w:rFonts w:eastAsiaTheme="minorEastAsia"/>
        </w:rPr>
        <w:t xml:space="preserve">Санитарно-защитные зоны от транспортных магистралей установлены в соответствии со </w:t>
      </w:r>
      <w:r>
        <w:rPr>
          <w:rStyle w:val="23"/>
          <w:rFonts w:eastAsiaTheme="minorEastAsia"/>
        </w:rPr>
        <w:t>С</w:t>
      </w:r>
      <w:r w:rsidRPr="009E6F6C">
        <w:rPr>
          <w:rStyle w:val="23"/>
          <w:rFonts w:eastAsiaTheme="minorEastAsia"/>
        </w:rPr>
        <w:t xml:space="preserve">П </w:t>
      </w:r>
      <w:r>
        <w:rPr>
          <w:rStyle w:val="23"/>
          <w:rFonts w:eastAsiaTheme="minorEastAsia"/>
        </w:rPr>
        <w:t>42.13330.2016</w:t>
      </w:r>
      <w:r w:rsidRPr="009E6F6C">
        <w:rPr>
          <w:rStyle w:val="23"/>
          <w:rFonts w:eastAsiaTheme="minorEastAsia"/>
        </w:rPr>
        <w:t xml:space="preserve"> «Градостроительство. Планировка и застройка городских и сельских поселений».</w:t>
      </w:r>
    </w:p>
    <w:p w:rsidR="00E02F1A" w:rsidRPr="007477E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Default="00E02F1A" w:rsidP="00E02F1A">
      <w:pPr>
        <w:pStyle w:val="3"/>
        <w:spacing w:before="0" w:beforeAutospacing="0" w:after="0" w:afterAutospacing="0" w:line="360" w:lineRule="auto"/>
        <w:ind w:left="2127" w:hanging="709"/>
        <w:rPr>
          <w:rStyle w:val="23"/>
          <w:rFonts w:eastAsiaTheme="majorEastAsia"/>
        </w:rPr>
      </w:pPr>
      <w:r>
        <w:rPr>
          <w:rStyle w:val="23"/>
          <w:rFonts w:eastAsiaTheme="majorEastAsia"/>
        </w:rPr>
        <w:t xml:space="preserve"> </w:t>
      </w:r>
      <w:bookmarkStart w:id="66" w:name="_Toc503471183"/>
      <w:bookmarkStart w:id="67" w:name="_Toc505681492"/>
      <w:r w:rsidRPr="009E6F6C">
        <w:rPr>
          <w:rStyle w:val="23"/>
          <w:rFonts w:eastAsiaTheme="majorEastAsia"/>
        </w:rPr>
        <w:t>Санитарно-защитные зоны инженерных коммуникаций</w:t>
      </w:r>
      <w:bookmarkEnd w:id="66"/>
      <w:bookmarkEnd w:id="67"/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Style w:val="23"/>
          <w:rFonts w:eastAsiaTheme="minorEastAsia"/>
        </w:rPr>
      </w:pPr>
      <w:r w:rsidRPr="00F10E84">
        <w:rPr>
          <w:rStyle w:val="23"/>
          <w:rFonts w:eastAsiaTheme="minorEastAsia"/>
        </w:rPr>
        <w:t xml:space="preserve">Размер санитарно-защитных зон инженерных коммуникаций определяется в соответствии с СанПиН 2.2.1/2.1.1.1200-03 «Санитарно-защитные зоны и санитарная классификация предприятий, сооружений и иных объектов», СП 42.13330.2016 «Градостроительство. Планировка и застройка городских и сельских поселений», </w:t>
      </w:r>
      <w:hyperlink r:id="rId9" w:history="1">
        <w:r>
          <w:rPr>
            <w:rStyle w:val="af3"/>
            <w:rFonts w:ascii="Times New Roman" w:hAnsi="Times New Roman" w:cs="Times New Roman"/>
            <w:color w:val="000000"/>
            <w:u w:val="none"/>
          </w:rPr>
          <w:t>СП 36.13330.2012</w:t>
        </w:r>
        <w:r w:rsidRPr="00F10E84">
          <w:rPr>
            <w:rStyle w:val="af3"/>
            <w:rFonts w:ascii="Times New Roman" w:hAnsi="Times New Roman" w:cs="Times New Roman"/>
            <w:color w:val="000000"/>
            <w:u w:val="none"/>
          </w:rPr>
          <w:t xml:space="preserve"> Магистральные трубопроводы</w:t>
        </w:r>
      </w:hyperlink>
      <w:r w:rsidRPr="00F10E84">
        <w:rPr>
          <w:rStyle w:val="23"/>
          <w:rFonts w:eastAsiaTheme="minorEastAsia"/>
        </w:rPr>
        <w:t xml:space="preserve">, СП </w:t>
      </w:r>
      <w:r>
        <w:rPr>
          <w:rStyle w:val="23"/>
          <w:rFonts w:eastAsiaTheme="minorEastAsia"/>
        </w:rPr>
        <w:t>62.13330.2011</w:t>
      </w:r>
      <w:r w:rsidRPr="00F10E84">
        <w:rPr>
          <w:rStyle w:val="23"/>
          <w:rFonts w:eastAsiaTheme="minorEastAsia"/>
        </w:rPr>
        <w:t xml:space="preserve"> «Газораспределительные системы».</w:t>
      </w:r>
    </w:p>
    <w:p w:rsidR="00E02F1A" w:rsidRPr="00F10E84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Default="00E02F1A" w:rsidP="00E02F1A">
      <w:pPr>
        <w:pStyle w:val="3"/>
        <w:spacing w:before="0" w:beforeAutospacing="0" w:after="0" w:afterAutospacing="0" w:line="360" w:lineRule="auto"/>
        <w:ind w:left="2127" w:hanging="709"/>
        <w:rPr>
          <w:rStyle w:val="23"/>
          <w:rFonts w:eastAsiaTheme="majorEastAsia"/>
        </w:rPr>
      </w:pPr>
      <w:bookmarkStart w:id="68" w:name="_Toc503471184"/>
      <w:bookmarkStart w:id="69" w:name="_Toc505681493"/>
      <w:r w:rsidRPr="00AD5D88">
        <w:rPr>
          <w:rStyle w:val="23"/>
          <w:rFonts w:eastAsiaTheme="majorEastAsia"/>
        </w:rPr>
        <w:t>Водоохранные зоны и земли водного фонда</w:t>
      </w:r>
      <w:bookmarkEnd w:id="68"/>
      <w:bookmarkEnd w:id="69"/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3C31E1">
        <w:rPr>
          <w:rFonts w:ascii="Times New Roman" w:hAnsi="Times New Roman" w:cs="Times New Roman"/>
        </w:rPr>
        <w:t>Использование территорий осуществляется в соответствии с Водным кодексом Российской Федерации от 03.06.2006 г. № 74-ФЗ.</w:t>
      </w:r>
    </w:p>
    <w:p w:rsidR="00E02F1A" w:rsidRPr="00AD5D88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Default="00E02F1A" w:rsidP="00E02F1A">
      <w:pPr>
        <w:pStyle w:val="3"/>
        <w:spacing w:before="0" w:beforeAutospacing="0" w:after="0" w:afterAutospacing="0" w:line="360" w:lineRule="auto"/>
        <w:ind w:left="2127" w:hanging="709"/>
        <w:rPr>
          <w:rStyle w:val="23"/>
          <w:rFonts w:eastAsiaTheme="majorEastAsia"/>
        </w:rPr>
      </w:pPr>
      <w:bookmarkStart w:id="70" w:name="_Toc503471185"/>
      <w:bookmarkStart w:id="71" w:name="_Toc505681494"/>
      <w:r>
        <w:rPr>
          <w:rStyle w:val="23"/>
          <w:rFonts w:eastAsiaTheme="majorEastAsia"/>
        </w:rPr>
        <w:t xml:space="preserve">Зоны </w:t>
      </w:r>
      <w:r w:rsidRPr="003C31E1">
        <w:rPr>
          <w:rStyle w:val="23"/>
          <w:rFonts w:eastAsiaTheme="majorEastAsia"/>
        </w:rPr>
        <w:t>санитарной охраны источников водоснабжения</w:t>
      </w:r>
      <w:bookmarkEnd w:id="70"/>
      <w:bookmarkEnd w:id="71"/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3C31E1">
        <w:rPr>
          <w:rFonts w:ascii="Times New Roman" w:hAnsi="Times New Roman" w:cs="Times New Roman"/>
        </w:rPr>
        <w:t>Использование территорий в соответствии с</w:t>
      </w:r>
      <w:r>
        <w:rPr>
          <w:rFonts w:ascii="Times New Roman" w:hAnsi="Times New Roman" w:cs="Times New Roman"/>
        </w:rPr>
        <w:t xml:space="preserve"> СанПиН</w:t>
      </w:r>
      <w:r w:rsidRPr="003C31E1">
        <w:rPr>
          <w:rFonts w:ascii="Times New Roman" w:hAnsi="Times New Roman" w:cs="Times New Roman"/>
        </w:rPr>
        <w:t xml:space="preserve"> 2.1.4.1110-02 «Зоны санитарной охраны водоснабжения и водопроводов питьевого назначения», </w:t>
      </w:r>
      <w:r>
        <w:rPr>
          <w:rFonts w:ascii="Times New Roman" w:hAnsi="Times New Roman" w:cs="Times New Roman"/>
        </w:rPr>
        <w:t>СП 31.13330.2012</w:t>
      </w:r>
      <w:r w:rsidRPr="003C31E1">
        <w:rPr>
          <w:rFonts w:ascii="Times New Roman" w:hAnsi="Times New Roman" w:cs="Times New Roman"/>
        </w:rPr>
        <w:t xml:space="preserve">, «Водоснабжение. Наружные сети и сооружения». В зонах санитарной охраны источников водоснабжения устанавливается режим использования территории, обеспечивающий защиту источников водоснабжения от загрязнения в зависимости от пояса санитарной </w:t>
      </w:r>
      <w:r w:rsidRPr="003C31E1">
        <w:rPr>
          <w:rFonts w:ascii="Times New Roman" w:hAnsi="Times New Roman" w:cs="Times New Roman"/>
        </w:rPr>
        <w:lastRenderedPageBreak/>
        <w:t>охраны. Запрещается сброс нечистот, мусора, навоза, промышленных отходов, ядохимикатов и пр.</w:t>
      </w:r>
    </w:p>
    <w:p w:rsidR="00E02F1A" w:rsidRPr="003C31E1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Default="00E02F1A" w:rsidP="00E02F1A">
      <w:pPr>
        <w:pStyle w:val="3"/>
        <w:spacing w:before="0" w:beforeAutospacing="0" w:after="0" w:afterAutospacing="0" w:line="360" w:lineRule="auto"/>
        <w:ind w:left="2127" w:hanging="709"/>
        <w:rPr>
          <w:rStyle w:val="23"/>
          <w:rFonts w:eastAsiaTheme="majorEastAsia"/>
        </w:rPr>
      </w:pPr>
      <w:bookmarkStart w:id="72" w:name="_Toc503471186"/>
      <w:bookmarkStart w:id="73" w:name="_Toc505681495"/>
      <w:r>
        <w:rPr>
          <w:rStyle w:val="23"/>
          <w:rFonts w:eastAsiaTheme="majorEastAsia"/>
        </w:rPr>
        <w:t xml:space="preserve">Зоны </w:t>
      </w:r>
      <w:r w:rsidRPr="00591342">
        <w:rPr>
          <w:rStyle w:val="23"/>
          <w:rFonts w:eastAsiaTheme="majorEastAsia"/>
        </w:rPr>
        <w:t>охраны объектов культурного наследия</w:t>
      </w:r>
      <w:bookmarkEnd w:id="72"/>
      <w:bookmarkEnd w:id="73"/>
    </w:p>
    <w:p w:rsidR="00E02F1A" w:rsidRPr="00591342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591342">
        <w:rPr>
          <w:rFonts w:ascii="Times New Roman" w:hAnsi="Times New Roman" w:cs="Times New Roman"/>
        </w:rPr>
        <w:t>В соответствии с Федеральным законом от 25.06.2002 г. № 73-ФЗ «Об объектах культурного наследия (памятниках истории и культуры) народов Российской Федерации» в целях обеспечения сохранности объекта культурного наследия в его исторической среде на сопряженной с ним территории устанавливаются:</w:t>
      </w:r>
    </w:p>
    <w:p w:rsidR="00E02F1A" w:rsidRPr="00591342" w:rsidRDefault="00E02F1A" w:rsidP="00E02F1A">
      <w:pPr>
        <w:pStyle w:val="a3"/>
        <w:numPr>
          <w:ilvl w:val="0"/>
          <w:numId w:val="45"/>
        </w:numP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591342">
        <w:rPr>
          <w:rFonts w:ascii="Times New Roman" w:hAnsi="Times New Roman" w:cs="Times New Roman"/>
        </w:rPr>
        <w:t>зоны охраны объекта культурного наследия,</w:t>
      </w:r>
    </w:p>
    <w:p w:rsidR="00E02F1A" w:rsidRPr="00591342" w:rsidRDefault="00E02F1A" w:rsidP="00E02F1A">
      <w:pPr>
        <w:pStyle w:val="a3"/>
        <w:numPr>
          <w:ilvl w:val="0"/>
          <w:numId w:val="45"/>
        </w:numP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591342">
        <w:rPr>
          <w:rFonts w:ascii="Times New Roman" w:hAnsi="Times New Roman" w:cs="Times New Roman"/>
        </w:rPr>
        <w:t>зона регулирования застройки и хозяйственной деятельности,</w:t>
      </w:r>
    </w:p>
    <w:p w:rsidR="00E02F1A" w:rsidRPr="00591342" w:rsidRDefault="00E02F1A" w:rsidP="00E02F1A">
      <w:pPr>
        <w:pStyle w:val="a3"/>
        <w:numPr>
          <w:ilvl w:val="0"/>
          <w:numId w:val="45"/>
        </w:numP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591342">
        <w:rPr>
          <w:rFonts w:ascii="Times New Roman" w:hAnsi="Times New Roman" w:cs="Times New Roman"/>
        </w:rPr>
        <w:t>зона охраняемого природного ландшафта.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591342">
        <w:rPr>
          <w:rFonts w:ascii="Times New Roman" w:hAnsi="Times New Roman" w:cs="Times New Roman"/>
        </w:rPr>
        <w:t>Использование территорий зон охраны объектов культурного наследия осуществляется в соответствии с проектами зон охраны объектов культурного наследия.</w:t>
      </w:r>
    </w:p>
    <w:p w:rsidR="00E02F1A" w:rsidRPr="00591342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Default="00E02F1A" w:rsidP="00E02F1A">
      <w:pPr>
        <w:pStyle w:val="3"/>
        <w:spacing w:before="0" w:beforeAutospacing="0" w:after="0" w:afterAutospacing="0" w:line="360" w:lineRule="auto"/>
        <w:ind w:left="2127" w:hanging="709"/>
        <w:rPr>
          <w:rStyle w:val="23"/>
          <w:rFonts w:eastAsiaTheme="majorEastAsia"/>
        </w:rPr>
      </w:pPr>
      <w:bookmarkStart w:id="74" w:name="_Toc503471187"/>
      <w:bookmarkStart w:id="75" w:name="_Toc505681496"/>
      <w:r>
        <w:rPr>
          <w:rStyle w:val="23"/>
          <w:rFonts w:eastAsiaTheme="majorEastAsia"/>
        </w:rPr>
        <w:t xml:space="preserve">Зоны </w:t>
      </w:r>
      <w:r w:rsidRPr="00591342">
        <w:rPr>
          <w:rStyle w:val="23"/>
          <w:rFonts w:eastAsiaTheme="majorEastAsia"/>
        </w:rPr>
        <w:t>месторождений полез</w:t>
      </w:r>
      <w:r>
        <w:rPr>
          <w:rStyle w:val="23"/>
          <w:rFonts w:eastAsiaTheme="majorEastAsia"/>
        </w:rPr>
        <w:t>ных ископаемых</w:t>
      </w:r>
      <w:bookmarkEnd w:id="74"/>
      <w:bookmarkEnd w:id="75"/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591342">
        <w:rPr>
          <w:rFonts w:ascii="Times New Roman" w:hAnsi="Times New Roman" w:cs="Times New Roman"/>
        </w:rPr>
        <w:t>Использование территорий в соответствии с Законом Российской Федерации от 21.02.1992 г. № 2395-1 «О недрах» (в</w:t>
      </w:r>
      <w:r>
        <w:rPr>
          <w:rFonts w:ascii="Times New Roman" w:hAnsi="Times New Roman" w:cs="Times New Roman"/>
        </w:rPr>
        <w:t xml:space="preserve"> редакции на 29.06.2004 г.) и с</w:t>
      </w:r>
      <w:r w:rsidRPr="00591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 42.13330.2011</w:t>
      </w:r>
      <w:r w:rsidRPr="00591342">
        <w:rPr>
          <w:rFonts w:ascii="Times New Roman" w:hAnsi="Times New Roman" w:cs="Times New Roman"/>
        </w:rPr>
        <w:t>, п. 9.2* «Градостроительство. Планировка и застройка городских и сельских поселений». Застройка площадей залегания полезных ископаемых,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застройки.</w:t>
      </w:r>
    </w:p>
    <w:p w:rsidR="00E02F1A" w:rsidRPr="00591342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Default="00E02F1A" w:rsidP="00E02F1A">
      <w:pPr>
        <w:pStyle w:val="3"/>
        <w:spacing w:before="0" w:beforeAutospacing="0" w:after="0" w:afterAutospacing="0" w:line="360" w:lineRule="auto"/>
        <w:ind w:left="2127"/>
        <w:rPr>
          <w:rStyle w:val="23"/>
          <w:rFonts w:eastAsiaTheme="majorEastAsia"/>
        </w:rPr>
      </w:pPr>
      <w:bookmarkStart w:id="76" w:name="_Toc503471188"/>
      <w:bookmarkStart w:id="77" w:name="_Toc505681497"/>
      <w:r w:rsidRPr="00591342">
        <w:rPr>
          <w:rStyle w:val="23"/>
          <w:rFonts w:eastAsiaTheme="majorEastAsia"/>
        </w:rPr>
        <w:lastRenderedPageBreak/>
        <w:t>Туристско-рекреационные з</w:t>
      </w:r>
      <w:r>
        <w:rPr>
          <w:rStyle w:val="23"/>
          <w:rFonts w:eastAsiaTheme="majorEastAsia"/>
        </w:rPr>
        <w:t>оны</w:t>
      </w:r>
      <w:bookmarkEnd w:id="76"/>
      <w:bookmarkEnd w:id="77"/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Рекреационная зона.</w:t>
      </w:r>
    </w:p>
    <w:p w:rsidR="00E02F1A" w:rsidRPr="00267273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Колпнянский</w:t>
      </w:r>
      <w:r w:rsidRPr="00267273">
        <w:rPr>
          <w:rFonts w:ascii="Times New Roman" w:hAnsi="Times New Roman" w:cs="Times New Roman"/>
        </w:rPr>
        <w:t xml:space="preserve"> район характеризуются относительно благоприятными природно-климатическими условиями в летний сезон, и с учетом других физико-географических характеристик, отнесена к территориям, благоприятным для организации рекреационной деятельности.</w:t>
      </w:r>
    </w:p>
    <w:p w:rsidR="00E02F1A" w:rsidRPr="00267273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267273">
        <w:rPr>
          <w:rFonts w:ascii="Times New Roman" w:hAnsi="Times New Roman" w:cs="Times New Roman"/>
        </w:rPr>
        <w:t>В сфере организации культуры и отдыха следует акцентировать внимание на пропаганде здорового образа жизни, ограничений негативного влияния досуговых учреждений на общество, на популяризацию спортивных мероприятий и спортивного образа жизни.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267273">
        <w:rPr>
          <w:rFonts w:ascii="Times New Roman" w:hAnsi="Times New Roman" w:cs="Times New Roman"/>
        </w:rPr>
        <w:t xml:space="preserve">Использование территории регламентируется в генеральных планах </w:t>
      </w:r>
      <w:r w:rsidRPr="0016735C">
        <w:rPr>
          <w:rFonts w:ascii="Times New Roman" w:hAnsi="Times New Roman" w:cs="Times New Roman"/>
          <w:lang w:val="uk-UA"/>
        </w:rPr>
        <w:t>поселений</w:t>
      </w:r>
      <w:r w:rsidRPr="00267273">
        <w:rPr>
          <w:rFonts w:ascii="Times New Roman" w:hAnsi="Times New Roman" w:cs="Times New Roman"/>
        </w:rPr>
        <w:t>, проектах планировки территории. Данные зоны предназначены для организации отдыха, туризма, физкультурно-оздоровительной и спортивной деятельности.</w:t>
      </w:r>
    </w:p>
    <w:p w:rsidR="00E02F1A" w:rsidRDefault="00E02F1A" w:rsidP="00E02F1A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E02F1A" w:rsidRPr="00E02F1A" w:rsidRDefault="00E02F1A" w:rsidP="00E02F1A"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EE5FCB" w:rsidRPr="00577B5C" w:rsidRDefault="00E02F1A" w:rsidP="00577B5C">
      <w:pPr>
        <w:pStyle w:val="1"/>
        <w:spacing w:before="0" w:beforeAutospacing="0" w:after="0" w:afterAutospacing="0" w:line="360" w:lineRule="auto"/>
        <w:rPr>
          <w:rFonts w:ascii="Times New Roman" w:hAnsi="Times New Roman"/>
        </w:rPr>
      </w:pPr>
      <w:bookmarkStart w:id="78" w:name="_Toc505681498"/>
      <w:r w:rsidRPr="00577B5C">
        <w:rPr>
          <w:rFonts w:ascii="Times New Roman" w:hAnsi="Times New Roman"/>
        </w:rPr>
        <w:t>ОХРАНА ПАМЯТНИКОВ ИСТОРИИ И КУЛЬТУР</w:t>
      </w:r>
      <w:r w:rsidR="00EE5FCB" w:rsidRPr="00577B5C">
        <w:rPr>
          <w:rFonts w:ascii="Times New Roman" w:hAnsi="Times New Roman"/>
        </w:rPr>
        <w:t>Ы</w:t>
      </w:r>
      <w:bookmarkEnd w:id="78"/>
    </w:p>
    <w:p w:rsidR="00EE5FCB" w:rsidRDefault="00EE5FCB" w:rsidP="00577B5C">
      <w:pPr>
        <w:pStyle w:val="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bookmarkStart w:id="79" w:name="_Toc505681499"/>
      <w:r w:rsidRPr="00577B5C">
        <w:rPr>
          <w:rFonts w:ascii="Times New Roman" w:hAnsi="Times New Roman" w:cs="Times New Roman"/>
        </w:rPr>
        <w:t>Перечень объектов культурного наследия</w:t>
      </w:r>
      <w:bookmarkEnd w:id="79"/>
    </w:p>
    <w:p w:rsidR="00A635A3" w:rsidRDefault="00A635A3" w:rsidP="00C82DE3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</w:rPr>
      </w:pPr>
    </w:p>
    <w:p w:rsidR="00C82DE3" w:rsidRDefault="00C82DE3" w:rsidP="00C82DE3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 – Перечень объектов культурного наследия</w:t>
      </w: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568"/>
        <w:gridCol w:w="1843"/>
        <w:gridCol w:w="3118"/>
        <w:gridCol w:w="1843"/>
        <w:gridCol w:w="1417"/>
        <w:gridCol w:w="1276"/>
      </w:tblGrid>
      <w:tr w:rsidR="00A635A3" w:rsidRPr="002250EA" w:rsidTr="00A635A3">
        <w:trPr>
          <w:trHeight w:val="498"/>
        </w:trPr>
        <w:tc>
          <w:tcPr>
            <w:tcW w:w="568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№</w:t>
            </w:r>
          </w:p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Наименование памятника</w:t>
            </w:r>
          </w:p>
        </w:tc>
        <w:tc>
          <w:tcPr>
            <w:tcW w:w="3118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Датировка ОКН согласно нормативному правовому акту</w:t>
            </w:r>
          </w:p>
        </w:tc>
        <w:tc>
          <w:tcPr>
            <w:tcW w:w="1843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Местонахождение ОКН</w:t>
            </w:r>
          </w:p>
        </w:tc>
        <w:tc>
          <w:tcPr>
            <w:tcW w:w="1417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Категория охраны</w:t>
            </w:r>
          </w:p>
        </w:tc>
        <w:tc>
          <w:tcPr>
            <w:tcW w:w="1276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Совр.состояние</w:t>
            </w:r>
          </w:p>
        </w:tc>
      </w:tr>
      <w:tr w:rsidR="00A635A3" w:rsidRPr="002250EA" w:rsidTr="00A635A3">
        <w:tc>
          <w:tcPr>
            <w:tcW w:w="568" w:type="dxa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118" w:type="dxa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3" w:type="dxa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A635A3" w:rsidRPr="002250EA" w:rsidTr="00A635A3">
        <w:tc>
          <w:tcPr>
            <w:tcW w:w="568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Братская могила советских воинов</w:t>
            </w:r>
          </w:p>
        </w:tc>
        <w:tc>
          <w:tcPr>
            <w:tcW w:w="3118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1943г.</w:t>
            </w:r>
          </w:p>
        </w:tc>
        <w:tc>
          <w:tcPr>
            <w:tcW w:w="1843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Знаменский с/с, с.Знаменское, возле ДК</w:t>
            </w:r>
          </w:p>
        </w:tc>
        <w:tc>
          <w:tcPr>
            <w:tcW w:w="1417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Р</w:t>
            </w:r>
          </w:p>
        </w:tc>
        <w:tc>
          <w:tcPr>
            <w:tcW w:w="1276" w:type="dxa"/>
            <w:vAlign w:val="center"/>
          </w:tcPr>
          <w:p w:rsidR="00A635A3" w:rsidRPr="002250EA" w:rsidRDefault="00A635A3" w:rsidP="002018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50EA">
              <w:rPr>
                <w:rFonts w:ascii="Times New Roman" w:hAnsi="Times New Roman" w:cs="Times New Roman"/>
                <w:szCs w:val="28"/>
              </w:rPr>
              <w:t>Удовлет.</w:t>
            </w:r>
          </w:p>
        </w:tc>
      </w:tr>
    </w:tbl>
    <w:p w:rsidR="00C82DE3" w:rsidRPr="00C82DE3" w:rsidRDefault="00C82DE3" w:rsidP="00C82DE3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</w:rPr>
      </w:pPr>
    </w:p>
    <w:p w:rsidR="00EE5FCB" w:rsidRPr="00C82DE3" w:rsidRDefault="00EE5FCB" w:rsidP="00C82DE3">
      <w:pPr>
        <w:pStyle w:val="3"/>
        <w:spacing w:before="0" w:beforeAutospacing="0" w:after="0" w:afterAutospacing="0" w:line="360" w:lineRule="auto"/>
        <w:rPr>
          <w:rFonts w:ascii="Times New Roman" w:hAnsi="Times New Roman" w:cs="Times New Roman"/>
          <w:szCs w:val="26"/>
        </w:rPr>
      </w:pPr>
      <w:bookmarkStart w:id="80" w:name="_Toc505681500"/>
      <w:r w:rsidRPr="00C82DE3">
        <w:rPr>
          <w:rFonts w:ascii="Times New Roman" w:hAnsi="Times New Roman" w:cs="Times New Roman"/>
        </w:rPr>
        <w:lastRenderedPageBreak/>
        <w:t>Перечень мероприятий по сохранению объектов культурного наследия</w:t>
      </w:r>
      <w:bookmarkEnd w:id="80"/>
    </w:p>
    <w:p w:rsidR="00A635A3" w:rsidRPr="00E23FC4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Охранная зона устанавливается на территории, непосредственно примыкающей к территории объекта культурного наследия. Как правило, охранная зона в обязательном порядке устанавливается для памятников и ансамблей, а также для достопримечательных мест и историко-культурных заповедников.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Границы охранной зоны объектов культурного наследия следует совмещать с естественными природными и планировочными рубежами: границами кварталов, красными линиями улиц, площадей, берегами рек, водоемов, оврагами и т.д.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При сосредоточении памятников истории и культуры или близком расположении нескольких, не связанных между собой, памятников истории и культуры на расстоянии до ста метров от их внешних границ в целях сохранения всего комплекса объектов их охранные зоны объединяются в единую охранную зону.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Зона регулирования застройки и хозяйственной деятельности объекта культурного наследия устанавливается на территории, примыкающей к территории охранной зоны объекта культурного наследия.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 xml:space="preserve">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</w:t>
      </w:r>
      <w:r w:rsidRPr="00E23FC4">
        <w:rPr>
          <w:rFonts w:ascii="Times New Roman" w:hAnsi="Times New Roman"/>
          <w:sz w:val="28"/>
          <w:szCs w:val="28"/>
        </w:rPr>
        <w:lastRenderedPageBreak/>
        <w:t>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наследия:</w:t>
      </w:r>
    </w:p>
    <w:p w:rsidR="00A635A3" w:rsidRPr="00E23FC4" w:rsidRDefault="00A635A3" w:rsidP="00A635A3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в отношении объектов культурного наследия федерального значения  Правительством Орловской области по согласованию с федеральным органом охраны объектов культурного наследия;</w:t>
      </w:r>
    </w:p>
    <w:p w:rsidR="00A635A3" w:rsidRPr="00E23FC4" w:rsidRDefault="00A635A3" w:rsidP="00A635A3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в отношении объектов культурного наследия регионального значения  Правительством Орловской области по предложению Органа специальной компетенции области;</w:t>
      </w:r>
    </w:p>
    <w:p w:rsidR="00A635A3" w:rsidRPr="00E23FC4" w:rsidRDefault="00A635A3" w:rsidP="00A635A3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в отношении объектов культурного наследия местного значения  Правительством Орловской области по предложению Органа специальной компетенции области и согласованию с органами местного самоуправления.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До утверждения в установленном порядке границ охранной зоны объекта культурного наследия охранной зоной считается территория вокруг памятника, ограниченная в плане от его границ двойной высотой памятника, но не менее пяти метров от видимой границы памятника или его местоположения.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Данные границы охранных зон объектов культурного наследия действуют с момента выявления памятника или его включения в государственный реестр объектов культурного наследия.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 xml:space="preserve">Характер использования территории достопримечательного места, ограничения на использование данной территории и требования к хозяйственной деятельности, проектированию и строительству на территории достопримечательного места определяются Органом специальной компетенции </w:t>
      </w:r>
      <w:r w:rsidRPr="00E23FC4">
        <w:rPr>
          <w:rFonts w:ascii="Times New Roman" w:hAnsi="Times New Roman"/>
          <w:sz w:val="28"/>
          <w:szCs w:val="28"/>
        </w:rPr>
        <w:lastRenderedPageBreak/>
        <w:t>области в отношении объектов культурного наследия регионального значения, объектов культурного наследия местного значения, вносятся в правила застройки и схемы зонирования территорий.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Проектирование и проведение работ по сохранению памятника, или ансамбля, и (или) их территорий, проектирование и проведение землеустроительных, земляных, строительных, мелиоративных, хозяйственных и иных работ на территории достопримечательного места, а также в зонах охраны объекта культурного наследия осуществляются:</w:t>
      </w:r>
    </w:p>
    <w:p w:rsidR="00A635A3" w:rsidRPr="00E23FC4" w:rsidRDefault="00A635A3" w:rsidP="00A635A3">
      <w:pPr>
        <w:pStyle w:val="11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в отношении объекта культурного наследия федерального значения - по согласованию с федеральным органом охраны объектов культурного наследия;</w:t>
      </w:r>
    </w:p>
    <w:p w:rsidR="00A635A3" w:rsidRPr="00E23FC4" w:rsidRDefault="00A635A3" w:rsidP="00A635A3">
      <w:pPr>
        <w:pStyle w:val="11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в отношении объекта культурного наследия регионального значения и выявленного объекта культурного наследия по согласованию с Органом специальной компетенции области.</w:t>
      </w:r>
    </w:p>
    <w:p w:rsidR="00A635A3" w:rsidRPr="00E23FC4" w:rsidRDefault="00A635A3" w:rsidP="00A635A3">
      <w:pPr>
        <w:pStyle w:val="11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в отношении объекта культурного наследия местного значения - по согласованию с Органом специальной компетенции области и соответствующим органом местного самоуправления, на территории которого находится объект культурного наследия.</w:t>
      </w:r>
    </w:p>
    <w:p w:rsidR="00A635A3" w:rsidRPr="00E23FC4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При разработке проектной документации проводятся архитектурно-исторические исследования, включая (где это необходимо) археологические раскопки в объемах, соответствующих размерам зданий и площадей, а также прилегающих к ним территорий.</w:t>
      </w:r>
    </w:p>
    <w:p w:rsidR="00596098" w:rsidRPr="00C82DE3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 xml:space="preserve">Особые требования к установке рекламы, теле- и радиомачт, телевизионных антенн, проводке электрических и телефонных кабелей и (или) установке иного оборудования, связанного с использованием объектов культурного наследия, а также к организации движения автомобильного транспорта, устройству автостоянок, установке дорожных указателей и устройству палаточных городков в границах территорий исторических поселений и объектов культурного наследия, а также зон их охраны </w:t>
      </w:r>
      <w:r w:rsidRPr="00E23FC4">
        <w:rPr>
          <w:rFonts w:ascii="Times New Roman" w:hAnsi="Times New Roman"/>
          <w:sz w:val="28"/>
          <w:szCs w:val="28"/>
        </w:rPr>
        <w:lastRenderedPageBreak/>
        <w:t>определяются положением об охране и использовании объектов культурного наследия, утверждаемым Правительством Орловской области.</w:t>
      </w:r>
    </w:p>
    <w:p w:rsidR="00EE5FCB" w:rsidRDefault="00EE5FCB" w:rsidP="00C82DE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C82DE3" w:rsidRPr="00C82DE3" w:rsidRDefault="00C82DE3" w:rsidP="00C82DE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EE5FCB" w:rsidRPr="00C82DE3" w:rsidRDefault="00EE5FCB" w:rsidP="00C82DE3">
      <w:pPr>
        <w:pStyle w:val="1"/>
        <w:spacing w:before="0" w:beforeAutospacing="0" w:after="0" w:afterAutospacing="0" w:line="360" w:lineRule="auto"/>
        <w:rPr>
          <w:rFonts w:ascii="Times New Roman" w:hAnsi="Times New Roman"/>
          <w:szCs w:val="32"/>
        </w:rPr>
      </w:pPr>
      <w:bookmarkStart w:id="81" w:name="_Toc505681501"/>
      <w:r w:rsidRPr="00C82DE3">
        <w:rPr>
          <w:rFonts w:ascii="Times New Roman" w:hAnsi="Times New Roman"/>
          <w:szCs w:val="32"/>
        </w:rPr>
        <w:t xml:space="preserve">ОХРАНА </w:t>
      </w:r>
      <w:r w:rsidR="00104C32" w:rsidRPr="00C82DE3">
        <w:rPr>
          <w:rFonts w:ascii="Times New Roman" w:hAnsi="Times New Roman"/>
          <w:szCs w:val="32"/>
        </w:rPr>
        <w:t>ОКРУЖАЮЩЕЙ ПРИРОДНОЙ СРЕДЫ</w:t>
      </w:r>
      <w:bookmarkEnd w:id="81"/>
    </w:p>
    <w:p w:rsidR="0084091C" w:rsidRPr="00C82DE3" w:rsidRDefault="00104C32" w:rsidP="00C82DE3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82" w:name="_Toc505681502"/>
      <w:r w:rsidRPr="00C82DE3">
        <w:rPr>
          <w:rFonts w:ascii="Times New Roman" w:hAnsi="Times New Roman" w:cs="Times New Roman"/>
          <w:szCs w:val="28"/>
        </w:rPr>
        <w:t>ЭКОЛОГИЧЕСКОЕ СОСТОЯНИЕ ТЕРРИТОРИИ</w:t>
      </w:r>
      <w:bookmarkEnd w:id="82"/>
    </w:p>
    <w:p w:rsidR="00C82DE3" w:rsidRPr="00C82DE3" w:rsidRDefault="00C82DE3" w:rsidP="00C82DE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A635A3" w:rsidRPr="00E23FC4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>Сохранение природы и улучшение окружающей среды являются приоритетными направлениями деятельности государства и общества. Природная среда должна быть включена в систему социально-экономических отношений как ценнейший компонент национального достояния (Экологическая доктрина РФ).</w:t>
      </w:r>
    </w:p>
    <w:p w:rsidR="00A635A3" w:rsidRPr="00E23FC4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 xml:space="preserve">Территория сельского поселения находится в непосредственной близости  от областного центра и, следовательно, является экологическим донором – поставщиком в крупный город чистого воздуха, водных ресурсов, и выступает «вместилищем отходов» г. Орла. </w:t>
      </w:r>
    </w:p>
    <w:p w:rsidR="00A635A3" w:rsidRPr="00E23FC4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Знаменское</w:t>
      </w:r>
      <w:r w:rsidRPr="00E23FC4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>Колпнянского</w:t>
      </w:r>
      <w:r w:rsidRPr="00E23FC4">
        <w:rPr>
          <w:rFonts w:ascii="Times New Roman" w:hAnsi="Times New Roman"/>
          <w:sz w:val="28"/>
          <w:szCs w:val="28"/>
        </w:rPr>
        <w:t xml:space="preserve"> района относится к территории с удовлетворительной экологической обстановкой. Поселение испытывает на себе сильное антропогенное воздействие.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На территории Знаменского сельского поселения Колпнянского района располагаются следующие наиболее значимые предприятия и сооружения, для которых определены размеры санитарно-защитных зон (СЗЗ) согласно классификации СанПиН 2.2.1/2.1.1.1200-03: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 w:rsidRPr="00A347CE">
        <w:rPr>
          <w:rFonts w:ascii="Times New Roman" w:hAnsi="Times New Roman"/>
          <w:b/>
          <w:sz w:val="28"/>
          <w:szCs w:val="28"/>
        </w:rPr>
        <w:t>Объекты и производства агропромышленного комплекса и малого предпринимательства:</w:t>
      </w:r>
    </w:p>
    <w:p w:rsidR="00A635A3" w:rsidRPr="00A347CE" w:rsidRDefault="00A635A3" w:rsidP="00A635A3">
      <w:pPr>
        <w:pStyle w:val="11"/>
        <w:numPr>
          <w:ilvl w:val="0"/>
          <w:numId w:val="42"/>
        </w:numPr>
        <w:spacing w:before="0" w:beforeAutospacing="0" w:after="0" w:afterAutospacing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КФХ Семенов А.В.;</w:t>
      </w:r>
    </w:p>
    <w:p w:rsidR="00A635A3" w:rsidRPr="00A347CE" w:rsidRDefault="00A635A3" w:rsidP="00A635A3">
      <w:pPr>
        <w:spacing w:before="0" w:beforeAutospacing="0" w:after="0" w:afterAutospacing="0" w:line="360" w:lineRule="auto"/>
        <w:ind w:left="361" w:firstLine="708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Специализация: выращивание зерновых;</w:t>
      </w:r>
    </w:p>
    <w:p w:rsidR="00A635A3" w:rsidRPr="00A347CE" w:rsidRDefault="00A635A3" w:rsidP="00A635A3">
      <w:pPr>
        <w:spacing w:before="0" w:beforeAutospacing="0" w:after="0" w:afterAutospacing="0" w:line="360" w:lineRule="auto"/>
        <w:ind w:left="361" w:firstLine="708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Численность работающих – 2;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Форма собственности – ИП;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lastRenderedPageBreak/>
        <w:t>СЗЗ – 100 м.</w:t>
      </w:r>
    </w:p>
    <w:p w:rsidR="00A635A3" w:rsidRPr="00A347CE" w:rsidRDefault="00A635A3" w:rsidP="00A635A3">
      <w:pPr>
        <w:pStyle w:val="11"/>
        <w:numPr>
          <w:ilvl w:val="0"/>
          <w:numId w:val="42"/>
        </w:numPr>
        <w:spacing w:before="0" w:beforeAutospacing="0" w:after="0" w:afterAutospacing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КФХ Коротков В.И.;</w:t>
      </w:r>
    </w:p>
    <w:p w:rsidR="00A635A3" w:rsidRPr="00A347CE" w:rsidRDefault="00A635A3" w:rsidP="00A635A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Специализация: выращивание зерновых;</w:t>
      </w:r>
    </w:p>
    <w:p w:rsidR="00A635A3" w:rsidRPr="00A347CE" w:rsidRDefault="00A635A3" w:rsidP="00A635A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Численность работающих – 3;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Форма собственности – ИП;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СЗЗ - 100 м.</w:t>
      </w:r>
    </w:p>
    <w:p w:rsidR="00A635A3" w:rsidRPr="00A347CE" w:rsidRDefault="00A635A3" w:rsidP="00A635A3">
      <w:pPr>
        <w:pStyle w:val="11"/>
        <w:numPr>
          <w:ilvl w:val="0"/>
          <w:numId w:val="42"/>
        </w:numPr>
        <w:spacing w:before="0" w:beforeAutospacing="0" w:after="0" w:afterAutospacing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КФХ Бакаев С.А.;</w:t>
      </w:r>
    </w:p>
    <w:p w:rsidR="00A635A3" w:rsidRPr="00A347CE" w:rsidRDefault="00A635A3" w:rsidP="00A635A3">
      <w:pPr>
        <w:spacing w:before="0" w:beforeAutospacing="0" w:after="0" w:afterAutospacing="0" w:line="360" w:lineRule="auto"/>
        <w:ind w:left="361" w:firstLine="708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Специализация: выращивание зерновых;</w:t>
      </w:r>
    </w:p>
    <w:p w:rsidR="00A635A3" w:rsidRPr="00A347CE" w:rsidRDefault="00A635A3" w:rsidP="00A635A3">
      <w:pPr>
        <w:spacing w:before="0" w:beforeAutospacing="0" w:after="0" w:afterAutospacing="0" w:line="360" w:lineRule="auto"/>
        <w:ind w:left="361" w:firstLine="708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Численность работающих – 2;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Форма собственности – ИП;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СЗЗ – 100 м.</w:t>
      </w:r>
    </w:p>
    <w:p w:rsidR="00A635A3" w:rsidRPr="00A347CE" w:rsidRDefault="00A635A3" w:rsidP="00A635A3">
      <w:pPr>
        <w:pStyle w:val="11"/>
        <w:numPr>
          <w:ilvl w:val="0"/>
          <w:numId w:val="42"/>
        </w:numPr>
        <w:spacing w:before="0" w:beforeAutospacing="0" w:after="0" w:afterAutospacing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КФХ Костиков С.А.;</w:t>
      </w:r>
    </w:p>
    <w:p w:rsidR="00A635A3" w:rsidRPr="00A347CE" w:rsidRDefault="00A635A3" w:rsidP="00A635A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Специализация: выращивание зерновых;</w:t>
      </w:r>
    </w:p>
    <w:p w:rsidR="00A635A3" w:rsidRPr="00A347CE" w:rsidRDefault="00A635A3" w:rsidP="00A635A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Численность работающих – 1;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Форма собственности – ИП;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СЗЗ - 100 м.</w:t>
      </w:r>
    </w:p>
    <w:p w:rsidR="00A635A3" w:rsidRPr="00A347CE" w:rsidRDefault="00A635A3" w:rsidP="00A635A3">
      <w:pPr>
        <w:pStyle w:val="11"/>
        <w:numPr>
          <w:ilvl w:val="0"/>
          <w:numId w:val="42"/>
        </w:numPr>
        <w:spacing w:before="0" w:beforeAutospacing="0" w:after="0" w:afterAutospacing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КФХ Костиков А.Я.;</w:t>
      </w:r>
    </w:p>
    <w:p w:rsidR="00A635A3" w:rsidRPr="00A347CE" w:rsidRDefault="00A635A3" w:rsidP="00A635A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Специализация: выращивание зерновых;</w:t>
      </w:r>
    </w:p>
    <w:p w:rsidR="00A635A3" w:rsidRPr="00A347CE" w:rsidRDefault="00A635A3" w:rsidP="00A635A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Численность работающих – 2;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Форма собственности – ИП;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СЗЗ - 100 м.</w:t>
      </w:r>
    </w:p>
    <w:p w:rsidR="00A635A3" w:rsidRPr="00A347CE" w:rsidRDefault="00A635A3" w:rsidP="00A635A3">
      <w:pPr>
        <w:pStyle w:val="11"/>
        <w:numPr>
          <w:ilvl w:val="0"/>
          <w:numId w:val="42"/>
        </w:numPr>
        <w:spacing w:before="0" w:beforeAutospacing="0" w:after="0" w:afterAutospacing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ЗАО АПК « Юность».;</w:t>
      </w:r>
    </w:p>
    <w:p w:rsidR="00A635A3" w:rsidRPr="00A347CE" w:rsidRDefault="00A635A3" w:rsidP="00A635A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Специализация: выращивание зерновых;</w:t>
      </w:r>
    </w:p>
    <w:p w:rsidR="00A635A3" w:rsidRPr="00A347CE" w:rsidRDefault="00A635A3" w:rsidP="00A635A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 w:cs="Times New Roman"/>
        </w:rPr>
      </w:pPr>
      <w:r w:rsidRPr="00A347CE">
        <w:rPr>
          <w:rFonts w:ascii="Times New Roman" w:hAnsi="Times New Roman" w:cs="Times New Roman"/>
        </w:rPr>
        <w:t>Численность работающих – 2;</w:t>
      </w:r>
    </w:p>
    <w:p w:rsidR="00A635A3" w:rsidRPr="00A347CE" w:rsidRDefault="00A635A3" w:rsidP="00A635A3">
      <w:pPr>
        <w:pStyle w:val="11"/>
        <w:spacing w:before="0" w:beforeAutospacing="0" w:after="0" w:afterAutospacing="0" w:line="360" w:lineRule="auto"/>
        <w:ind w:left="1069" w:firstLine="0"/>
        <w:rPr>
          <w:rFonts w:ascii="Times New Roman" w:hAnsi="Times New Roman"/>
          <w:sz w:val="28"/>
          <w:szCs w:val="28"/>
        </w:rPr>
      </w:pPr>
      <w:r w:rsidRPr="00A347CE">
        <w:rPr>
          <w:rFonts w:ascii="Times New Roman" w:hAnsi="Times New Roman"/>
          <w:sz w:val="28"/>
          <w:szCs w:val="28"/>
        </w:rPr>
        <w:t>Форма собственности – ЗАО;</w:t>
      </w:r>
    </w:p>
    <w:p w:rsidR="00C82DE3" w:rsidRDefault="00A635A3" w:rsidP="00A635A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/>
          <w:szCs w:val="28"/>
        </w:rPr>
      </w:pPr>
      <w:r w:rsidRPr="00A347CE">
        <w:rPr>
          <w:rFonts w:ascii="Times New Roman" w:hAnsi="Times New Roman"/>
          <w:szCs w:val="28"/>
        </w:rPr>
        <w:t>СЗЗ - 100 м.</w:t>
      </w:r>
    </w:p>
    <w:p w:rsidR="00C82DE3" w:rsidRDefault="00C82DE3" w:rsidP="00C82DE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 w:cs="Times New Roman"/>
          <w:szCs w:val="28"/>
        </w:rPr>
      </w:pPr>
    </w:p>
    <w:p w:rsidR="00C82DE3" w:rsidRPr="00FF5DC4" w:rsidRDefault="00C82DE3" w:rsidP="00C82DE3">
      <w:pPr>
        <w:pStyle w:val="a3"/>
        <w:spacing w:before="0" w:beforeAutospacing="0" w:after="0" w:afterAutospacing="0" w:line="360" w:lineRule="auto"/>
        <w:ind w:left="1069"/>
        <w:rPr>
          <w:rFonts w:ascii="Times New Roman" w:hAnsi="Times New Roman" w:cs="Times New Roman"/>
          <w:szCs w:val="28"/>
        </w:rPr>
      </w:pPr>
    </w:p>
    <w:p w:rsidR="0084091C" w:rsidRPr="00C82DE3" w:rsidRDefault="00104C32" w:rsidP="00C82DE3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bookmarkStart w:id="83" w:name="_Toc505681503"/>
      <w:r w:rsidRPr="00C82DE3">
        <w:rPr>
          <w:rFonts w:ascii="Times New Roman" w:hAnsi="Times New Roman" w:cs="Times New Roman"/>
        </w:rPr>
        <w:lastRenderedPageBreak/>
        <w:t>ОСОБО ОХРАНЯЕМЫЕ ПРИРОДНЫЕ ТЕРРИТОРИИ</w:t>
      </w:r>
      <w:bookmarkEnd w:id="83"/>
    </w:p>
    <w:p w:rsidR="00C82DE3" w:rsidRDefault="00C82DE3" w:rsidP="00C82DE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A635A3" w:rsidRPr="00E23FC4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 xml:space="preserve">Особо охраняемые природные территории относятся к объектам общенационального достояния. Главная цель создания сети особо охраняемых природных территорий – сохранение как наиболее характерных, типичных, так и уникальных экосистем, природных ландшафтов, популяций, объектов природного и культурного наследия, разнообразия растительного и животного мира. </w:t>
      </w:r>
    </w:p>
    <w:p w:rsidR="00C82DE3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E23FC4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Знаменского</w:t>
      </w:r>
      <w:r w:rsidRPr="00E23FC4">
        <w:rPr>
          <w:rFonts w:ascii="Times New Roman" w:hAnsi="Times New Roman"/>
          <w:sz w:val="28"/>
          <w:szCs w:val="28"/>
        </w:rPr>
        <w:t xml:space="preserve"> сельского поселения особо охраняемых природных территорий нет.</w:t>
      </w:r>
    </w:p>
    <w:p w:rsidR="00A635A3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A635A3" w:rsidRPr="00C82DE3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84091C" w:rsidRPr="00C82DE3" w:rsidRDefault="00104C32" w:rsidP="00C82DE3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84" w:name="_Toc505681504"/>
      <w:r w:rsidRPr="00C82DE3">
        <w:rPr>
          <w:rFonts w:ascii="Times New Roman" w:hAnsi="Times New Roman" w:cs="Times New Roman"/>
          <w:szCs w:val="28"/>
        </w:rPr>
        <w:t>СОСТОЯНИЕ АТМОСФЕРНОГО ВОЗДУХА</w:t>
      </w:r>
      <w:bookmarkEnd w:id="84"/>
    </w:p>
    <w:p w:rsidR="00C82DE3" w:rsidRPr="00A635A3" w:rsidRDefault="00C82DE3" w:rsidP="00C82DE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A635A3" w:rsidRPr="00A635A3" w:rsidRDefault="00A635A3" w:rsidP="00A635A3">
      <w:pPr>
        <w:shd w:val="clear" w:color="auto" w:fill="FFFFFF"/>
        <w:spacing w:before="0" w:beforeAutospacing="0" w:after="0" w:afterAutospacing="0" w:line="360" w:lineRule="auto"/>
        <w:ind w:left="4" w:right="14" w:firstLine="540"/>
        <w:rPr>
          <w:rFonts w:ascii="Times New Roman" w:hAnsi="Times New Roman" w:cs="Times New Roman"/>
          <w:color w:val="000000"/>
          <w:spacing w:val="11"/>
          <w:szCs w:val="28"/>
        </w:rPr>
      </w:pPr>
      <w:r w:rsidRPr="00A635A3">
        <w:rPr>
          <w:rFonts w:ascii="Times New Roman" w:hAnsi="Times New Roman" w:cs="Times New Roman"/>
          <w:color w:val="000000"/>
          <w:spacing w:val="11"/>
          <w:szCs w:val="28"/>
        </w:rPr>
        <w:t>Опасность загрязненного воздуха обусловлена наличием разнообразных загрязняющих веществ, приводящих к комбинированному их воздействию, возможность массированного воздействия, непосредственным проникновением загрязнителей воздуха во внутреннюю среду организма, трудностью защиты от загрязненного воздуха, который действует на все группы населения круглосуточно.</w:t>
      </w:r>
    </w:p>
    <w:p w:rsidR="00A635A3" w:rsidRPr="00A635A3" w:rsidRDefault="00A635A3" w:rsidP="00A635A3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A3">
        <w:rPr>
          <w:rFonts w:ascii="Times New Roman" w:hAnsi="Times New Roman" w:cs="Times New Roman"/>
          <w:sz w:val="28"/>
          <w:szCs w:val="28"/>
        </w:rPr>
        <w:t xml:space="preserve">      Уровень загрязнение атмосферного воздуха зависит от следующих факторов:</w:t>
      </w:r>
    </w:p>
    <w:p w:rsidR="00A635A3" w:rsidRPr="00A635A3" w:rsidRDefault="00A635A3" w:rsidP="00A635A3">
      <w:pPr>
        <w:pStyle w:val="15"/>
        <w:numPr>
          <w:ilvl w:val="0"/>
          <w:numId w:val="43"/>
        </w:numPr>
        <w:rPr>
          <w:sz w:val="28"/>
          <w:szCs w:val="28"/>
        </w:rPr>
      </w:pPr>
      <w:r w:rsidRPr="00A635A3">
        <w:rPr>
          <w:sz w:val="28"/>
          <w:szCs w:val="28"/>
        </w:rPr>
        <w:t>природно-климатические особенности территории;</w:t>
      </w:r>
    </w:p>
    <w:p w:rsidR="00A635A3" w:rsidRPr="00A635A3" w:rsidRDefault="00A635A3" w:rsidP="00A635A3">
      <w:pPr>
        <w:pStyle w:val="15"/>
        <w:numPr>
          <w:ilvl w:val="0"/>
          <w:numId w:val="43"/>
        </w:numPr>
        <w:rPr>
          <w:sz w:val="28"/>
          <w:szCs w:val="28"/>
        </w:rPr>
      </w:pPr>
      <w:r w:rsidRPr="00A635A3">
        <w:rPr>
          <w:sz w:val="28"/>
          <w:szCs w:val="28"/>
        </w:rPr>
        <w:t>выбросы загрязняющих веществ от промышленных предприятий;</w:t>
      </w:r>
    </w:p>
    <w:p w:rsidR="00A635A3" w:rsidRDefault="00A635A3" w:rsidP="00A635A3">
      <w:pPr>
        <w:pStyle w:val="15"/>
        <w:numPr>
          <w:ilvl w:val="0"/>
          <w:numId w:val="43"/>
        </w:numPr>
        <w:rPr>
          <w:sz w:val="28"/>
          <w:szCs w:val="28"/>
        </w:rPr>
      </w:pPr>
      <w:r w:rsidRPr="00A635A3">
        <w:rPr>
          <w:sz w:val="28"/>
          <w:szCs w:val="28"/>
        </w:rPr>
        <w:t>выбросы котельных;</w:t>
      </w:r>
    </w:p>
    <w:p w:rsidR="00A635A3" w:rsidRPr="00A635A3" w:rsidRDefault="00A635A3" w:rsidP="00A635A3">
      <w:pPr>
        <w:pStyle w:val="15"/>
        <w:numPr>
          <w:ilvl w:val="0"/>
          <w:numId w:val="43"/>
        </w:numPr>
        <w:rPr>
          <w:sz w:val="28"/>
          <w:szCs w:val="28"/>
        </w:rPr>
      </w:pPr>
      <w:r w:rsidRPr="00A635A3">
        <w:rPr>
          <w:sz w:val="28"/>
          <w:szCs w:val="28"/>
        </w:rPr>
        <w:t>выбросы автотранспорта.</w:t>
      </w:r>
    </w:p>
    <w:p w:rsidR="00C82DE3" w:rsidRDefault="00C82DE3" w:rsidP="00C82DE3">
      <w:pPr>
        <w:pStyle w:val="11"/>
        <w:spacing w:before="0" w:beforeAutospacing="0" w:after="0" w:afterAutospacing="0" w:line="360" w:lineRule="auto"/>
        <w:rPr>
          <w:rFonts w:ascii="Times New Roman" w:eastAsia="TimesNewRomanPSMT" w:hAnsi="Times New Roman"/>
          <w:sz w:val="28"/>
          <w:szCs w:val="28"/>
        </w:rPr>
      </w:pPr>
    </w:p>
    <w:p w:rsidR="00C82DE3" w:rsidRPr="00C82DE3" w:rsidRDefault="00C82DE3" w:rsidP="00C82DE3">
      <w:pPr>
        <w:pStyle w:val="11"/>
        <w:spacing w:before="0" w:beforeAutospacing="0" w:after="0" w:afterAutospacing="0" w:line="360" w:lineRule="auto"/>
        <w:rPr>
          <w:rFonts w:ascii="Times New Roman" w:eastAsia="TimesNewRomanPSMT" w:hAnsi="Times New Roman"/>
          <w:sz w:val="28"/>
          <w:szCs w:val="28"/>
        </w:rPr>
      </w:pPr>
    </w:p>
    <w:p w:rsidR="0084091C" w:rsidRDefault="00104C32" w:rsidP="00C82DE3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bookmarkStart w:id="85" w:name="_Toc505681505"/>
      <w:r w:rsidRPr="00C82DE3">
        <w:rPr>
          <w:rFonts w:ascii="Times New Roman" w:hAnsi="Times New Roman" w:cs="Times New Roman"/>
        </w:rPr>
        <w:lastRenderedPageBreak/>
        <w:t>СОСТОЯНИЕ ВОДНЫХ РЕСУРСОВ</w:t>
      </w:r>
      <w:bookmarkEnd w:id="85"/>
    </w:p>
    <w:p w:rsidR="00C82DE3" w:rsidRPr="00C82DE3" w:rsidRDefault="00C82DE3" w:rsidP="00C82DE3">
      <w:pPr>
        <w:spacing w:before="0" w:beforeAutospacing="0" w:after="0" w:afterAutospacing="0" w:line="360" w:lineRule="auto"/>
      </w:pPr>
    </w:p>
    <w:p w:rsidR="00A635A3" w:rsidRPr="00A81731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A81731">
        <w:rPr>
          <w:rFonts w:ascii="Times New Roman" w:hAnsi="Times New Roman"/>
          <w:sz w:val="28"/>
          <w:szCs w:val="28"/>
        </w:rPr>
        <w:t xml:space="preserve">Поверхностные воды </w:t>
      </w:r>
      <w:r>
        <w:rPr>
          <w:rFonts w:ascii="Times New Roman" w:hAnsi="Times New Roman"/>
          <w:sz w:val="28"/>
          <w:szCs w:val="28"/>
        </w:rPr>
        <w:t>Колпнянского</w:t>
      </w:r>
      <w:r w:rsidRPr="00A81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A81731">
        <w:rPr>
          <w:rFonts w:ascii="Times New Roman" w:hAnsi="Times New Roman"/>
          <w:sz w:val="28"/>
          <w:szCs w:val="28"/>
        </w:rPr>
        <w:t xml:space="preserve"> представлены реками и несколькими прудами. Крупнейшие реки — Сосна и Фошня относятся к бассейну реки Дон. Р.</w:t>
      </w:r>
      <w:r w:rsidRPr="00A81731">
        <w:rPr>
          <w:rFonts w:ascii="Times New Roman" w:hAnsi="Times New Roman"/>
          <w:bCs/>
          <w:sz w:val="28"/>
          <w:szCs w:val="28"/>
        </w:rPr>
        <w:t>Сосна</w:t>
      </w:r>
      <w:r w:rsidRPr="00A81731">
        <w:rPr>
          <w:rFonts w:ascii="Times New Roman" w:hAnsi="Times New Roman"/>
          <w:sz w:val="28"/>
          <w:szCs w:val="28"/>
        </w:rPr>
        <w:t xml:space="preserve"> — правый приток р.Дон, берет начало в шести километрах от с. Федоровка Глазуновского района Орловской области, на высоте </w:t>
      </w:r>
      <w:smartTag w:uri="urn:schemas-microsoft-com:office:smarttags" w:element="metricconverter">
        <w:smartTagPr>
          <w:attr w:name="ProductID" w:val="250 м"/>
        </w:smartTagPr>
        <w:r w:rsidRPr="00A81731">
          <w:rPr>
            <w:rFonts w:ascii="Times New Roman" w:hAnsi="Times New Roman"/>
            <w:sz w:val="28"/>
            <w:szCs w:val="28"/>
          </w:rPr>
          <w:t>250 м</w:t>
        </w:r>
      </w:smartTag>
      <w:r w:rsidRPr="00A81731">
        <w:rPr>
          <w:rFonts w:ascii="Times New Roman" w:hAnsi="Times New Roman"/>
          <w:sz w:val="28"/>
          <w:szCs w:val="28"/>
        </w:rPr>
        <w:t xml:space="preserve"> над уровнем моря. Правые наиболее крупные её притоки в пределах области — реки Тим, Кшень, Олым. Левые — р.Труды с притоком р.Любовша, р.Фошня, р.Колпенка, р.Дайменка, р.Сучья. Бассейн реки закарстован. Межень р.Сосны повышенная. Бассейн изобилует ключами. Р.Сосна отличается узкой, сильно дренированной поймой, каменистым характером русла. Протяженность р.Сосна </w:t>
      </w:r>
      <w:smartTag w:uri="urn:schemas-microsoft-com:office:smarttags" w:element="metricconverter">
        <w:smartTagPr>
          <w:attr w:name="ProductID" w:val="302 км"/>
        </w:smartTagPr>
        <w:r w:rsidRPr="00A81731">
          <w:rPr>
            <w:rFonts w:ascii="Times New Roman" w:hAnsi="Times New Roman"/>
            <w:sz w:val="28"/>
            <w:szCs w:val="28"/>
          </w:rPr>
          <w:t>302 км</w:t>
        </w:r>
      </w:smartTag>
      <w:r w:rsidRPr="00A81731">
        <w:rPr>
          <w:rFonts w:ascii="Times New Roman" w:hAnsi="Times New Roman"/>
          <w:sz w:val="28"/>
          <w:szCs w:val="28"/>
        </w:rPr>
        <w:t xml:space="preserve">, глубина реки достигает 5,0 м, ширина колеблется от 40 до </w:t>
      </w:r>
      <w:smartTag w:uri="urn:schemas-microsoft-com:office:smarttags" w:element="metricconverter">
        <w:smartTagPr>
          <w:attr w:name="ProductID" w:val="60 м"/>
        </w:smartTagPr>
        <w:r w:rsidRPr="00A81731">
          <w:rPr>
            <w:rFonts w:ascii="Times New Roman" w:hAnsi="Times New Roman"/>
            <w:sz w:val="28"/>
            <w:szCs w:val="28"/>
          </w:rPr>
          <w:t>60 м</w:t>
        </w:r>
      </w:smartTag>
      <w:r w:rsidRPr="00A81731">
        <w:rPr>
          <w:rFonts w:ascii="Times New Roman" w:hAnsi="Times New Roman"/>
          <w:sz w:val="28"/>
          <w:szCs w:val="28"/>
        </w:rPr>
        <w:t xml:space="preserve">, средняя глубина 1—2 м, скорость течения 0,2—0,8 м/сек, средний уклон 0,0002. Своеобразные формы рельефа создает карст. В бассейне реки Сосны карстовые формы рельефа представлены как воронками, так и слепыми долинами (балками). Многочисленны формы древнего погребенного карста. Часты оползневые формы рельефа, чему способствует широкое площадное развитие дренируемых песчано-глинистых мезозойских пород. Распространены верховые болота.. Согласно Водному кодексу РФ, для сохранения целостности экосистемы водных  объектов устанавливаются водоохранные зоны.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деятельности: для реки - максимально на расстоянии </w:t>
      </w:r>
      <w:smartTag w:uri="urn:schemas-microsoft-com:office:smarttags" w:element="metricconverter">
        <w:smartTagPr>
          <w:attr w:name="ProductID" w:val="50 м"/>
        </w:smartTagPr>
        <w:r w:rsidRPr="00A81731">
          <w:rPr>
            <w:rFonts w:ascii="Times New Roman" w:hAnsi="Times New Roman"/>
            <w:sz w:val="28"/>
            <w:szCs w:val="28"/>
          </w:rPr>
          <w:t>50 м</w:t>
        </w:r>
      </w:smartTag>
      <w:r w:rsidRPr="00A81731">
        <w:rPr>
          <w:rFonts w:ascii="Times New Roman" w:hAnsi="Times New Roman"/>
          <w:sz w:val="28"/>
          <w:szCs w:val="28"/>
        </w:rPr>
        <w:t xml:space="preserve"> от береговой линии.</w:t>
      </w:r>
    </w:p>
    <w:p w:rsidR="00A635A3" w:rsidRPr="000425CF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1731">
        <w:rPr>
          <w:rFonts w:ascii="Times New Roman" w:hAnsi="Times New Roman"/>
          <w:sz w:val="28"/>
          <w:szCs w:val="28"/>
        </w:rPr>
        <w:t>В границах водоохранных зон запрещается: использование сточных вод для удобрения почв</w:t>
      </w:r>
      <w:r w:rsidRPr="000425CF">
        <w:rPr>
          <w:rFonts w:ascii="Times New Roman" w:hAnsi="Times New Roman"/>
          <w:sz w:val="28"/>
          <w:szCs w:val="28"/>
        </w:rPr>
        <w:t xml:space="preserve">, размещение кладбищ, скотомогильников, мест захоронения отходов производства и потребления, осуществление авиационных мер по борьбе с вредителями и болезнями растений. В границах прибрежных защитных полос, кроме выше перечисленного, запрещаются: распашка земель, </w:t>
      </w:r>
      <w:r w:rsidRPr="000425CF">
        <w:rPr>
          <w:rFonts w:ascii="Times New Roman" w:hAnsi="Times New Roman"/>
          <w:sz w:val="28"/>
          <w:szCs w:val="28"/>
        </w:rPr>
        <w:lastRenderedPageBreak/>
        <w:t>выпас сельскохозяйственных животных и организация для них летних лагерей, ванн.</w:t>
      </w:r>
    </w:p>
    <w:p w:rsidR="00A635A3" w:rsidRPr="000425CF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Водоемы являю</w:t>
      </w:r>
      <w:r w:rsidRPr="000425CF">
        <w:rPr>
          <w:rFonts w:ascii="Times New Roman" w:hAnsi="Times New Roman"/>
          <w:sz w:val="28"/>
          <w:szCs w:val="28"/>
        </w:rPr>
        <w:t xml:space="preserve">тся приемниками бытовых и производственных сточных вод.  Производственные стоки проходят очистку на локальных очистных сооружениях, очистка недостаточна. Сооружений по очистке бытовых сточных вод на территории сельского поселения нет. </w:t>
      </w:r>
    </w:p>
    <w:p w:rsidR="00A635A3" w:rsidRPr="000425CF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0425CF">
        <w:rPr>
          <w:rFonts w:ascii="Times New Roman" w:hAnsi="Times New Roman"/>
          <w:sz w:val="28"/>
          <w:szCs w:val="28"/>
        </w:rPr>
        <w:t>Сточные воды являются главным источником загрязнения поверхностных вод на территории сельского поселения. Неочищенные или недостаточно очищенные сточные воды, помимо значительного количества минеральных и органических веществ содержат множество различных микроорганизмов, грибков, бактерий, в том числе и болезнетворных (возбудители брюшного тифа, паратифа, дизентерии и т.д.). Попадая в водоём, они нарушают его естественный режим: поглощают растворённый в воде кислород, ухудшают качество воды, способствуют образованию отложений (осадка) на дне. Кроме того, при загрязнении водоёмов сточными водами ухудшается их эстетический вид и ограничивается возможность их использования для купания.</w:t>
      </w:r>
    </w:p>
    <w:p w:rsidR="00A635A3" w:rsidRPr="000425CF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0425CF">
        <w:rPr>
          <w:rFonts w:ascii="Times New Roman" w:hAnsi="Times New Roman"/>
          <w:sz w:val="28"/>
          <w:szCs w:val="28"/>
        </w:rPr>
        <w:t xml:space="preserve">Водоснабжение осуществляется из подземных источников. Подземные воды в большей степени используются на хозяйственно-питьевые нужды. Извлечение подземных вод из недр осуществляется одиночными скважинами, шахтными колодцами. </w:t>
      </w:r>
    </w:p>
    <w:p w:rsidR="0084091C" w:rsidRDefault="00A635A3" w:rsidP="000171B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0425CF">
        <w:rPr>
          <w:rFonts w:ascii="Times New Roman" w:hAnsi="Times New Roman"/>
          <w:sz w:val="28"/>
          <w:szCs w:val="28"/>
        </w:rPr>
        <w:t>Для защиты мест водозаборов от случайного и умышленного загрязнения и повреждений устанавливаются  зоны санитарной охраны (ЗСО). ЗСО организуются в составе трех поясов. Данных о наличии установленных зон нет.</w:t>
      </w:r>
    </w:p>
    <w:p w:rsidR="00EB6510" w:rsidRDefault="00EB6510" w:rsidP="000171B9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C1F1A" w:rsidRPr="00C82DE3" w:rsidRDefault="007C1F1A" w:rsidP="000171B9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4091C" w:rsidRDefault="00104C32" w:rsidP="000171B9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86" w:name="_Toc505681506"/>
      <w:r w:rsidRPr="00EB6510">
        <w:rPr>
          <w:rFonts w:ascii="Times New Roman" w:hAnsi="Times New Roman" w:cs="Times New Roman"/>
          <w:szCs w:val="28"/>
        </w:rPr>
        <w:t>СОСТОЯНИЕ ПОЧВЕННОГО ПОКРОВА</w:t>
      </w:r>
      <w:bookmarkEnd w:id="86"/>
    </w:p>
    <w:p w:rsidR="00EB6510" w:rsidRPr="00EB6510" w:rsidRDefault="00EB6510" w:rsidP="000171B9">
      <w:pPr>
        <w:spacing w:before="0" w:beforeAutospacing="0" w:after="0" w:afterAutospacing="0" w:line="360" w:lineRule="auto"/>
      </w:pPr>
    </w:p>
    <w:p w:rsidR="00A635A3" w:rsidRPr="000425CF" w:rsidRDefault="00A635A3" w:rsidP="000171B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0425CF">
        <w:rPr>
          <w:rFonts w:ascii="Times New Roman" w:hAnsi="Times New Roman"/>
          <w:sz w:val="28"/>
          <w:szCs w:val="28"/>
        </w:rPr>
        <w:lastRenderedPageBreak/>
        <w:t xml:space="preserve">Наиболее подвержены антропогенному воздействию земли сельскохозяйственного назначения. Земли используются как сельхозпредприятиями, так и для ведения личного подсобного хозяйства. </w:t>
      </w:r>
    </w:p>
    <w:p w:rsidR="00A635A3" w:rsidRPr="000425CF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0425CF">
        <w:rPr>
          <w:rFonts w:ascii="Times New Roman" w:hAnsi="Times New Roman"/>
          <w:sz w:val="28"/>
          <w:szCs w:val="28"/>
        </w:rPr>
        <w:t xml:space="preserve"> Экологические проблемы сельского хозяйства связаны с деградацией почв, что происходит в результате механического воздействия и эрозии,  снижением содержания гумуса и биогенных элементов в плодородном слое, загрязнением почв и  поверхностных вод сельскохозяйственными стоками, нерациональным использованием удобрений и пестицидов, загрязнением почв вредными химическими соединениями и тяжелыми металлами. Кроме того, применяемые пестициды и другие химикаты могут не только накапливаться в почвенном покрове, но и  остаются в растениях и наносят серьезный вред  здоровью человека при их употреблении.</w:t>
      </w:r>
    </w:p>
    <w:p w:rsidR="00A635A3" w:rsidRDefault="00A635A3" w:rsidP="00EB707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0425CF">
        <w:rPr>
          <w:rFonts w:ascii="Times New Roman" w:hAnsi="Times New Roman"/>
          <w:sz w:val="28"/>
          <w:szCs w:val="28"/>
        </w:rPr>
        <w:t>Так же немаловажным фактором загрязнения почвенного покрова является эффективность системы санитарной очистки территории.</w:t>
      </w:r>
    </w:p>
    <w:p w:rsidR="000171B9" w:rsidRPr="00F84107" w:rsidRDefault="000171B9" w:rsidP="00DB32C2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B32C2" w:rsidRPr="00F84107" w:rsidRDefault="00DB32C2" w:rsidP="00DB32C2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B32C2" w:rsidRPr="00F84107" w:rsidRDefault="00DB32C2" w:rsidP="00DB32C2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B32C2" w:rsidRPr="00F84107" w:rsidRDefault="00DB32C2" w:rsidP="00DB32C2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B32C2" w:rsidRPr="00F84107" w:rsidRDefault="00DB32C2" w:rsidP="00DB32C2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4091C" w:rsidRDefault="00104C32" w:rsidP="00EB6510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87" w:name="_Toc505681507"/>
      <w:r w:rsidRPr="00EB6510">
        <w:rPr>
          <w:rFonts w:ascii="Times New Roman" w:hAnsi="Times New Roman" w:cs="Times New Roman"/>
          <w:szCs w:val="28"/>
        </w:rPr>
        <w:t>САНИТАРНАЯ ОЧИСТКА ТЕРРИТОРИИ</w:t>
      </w:r>
      <w:bookmarkEnd w:id="87"/>
      <w:r w:rsidRPr="00EB6510">
        <w:rPr>
          <w:rFonts w:ascii="Times New Roman" w:hAnsi="Times New Roman" w:cs="Times New Roman"/>
          <w:szCs w:val="28"/>
        </w:rPr>
        <w:t xml:space="preserve"> </w:t>
      </w:r>
    </w:p>
    <w:p w:rsidR="00EB6510" w:rsidRPr="00EB6510" w:rsidRDefault="00EB6510" w:rsidP="00EB6510">
      <w:pPr>
        <w:spacing w:before="0" w:beforeAutospacing="0" w:after="0" w:afterAutospacing="0" w:line="360" w:lineRule="auto"/>
      </w:pPr>
    </w:p>
    <w:p w:rsidR="00A635A3" w:rsidRPr="00312B43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>Обеспечение безопасного обращения с отходами производства и потребления, в первую очередь их хранения и захоронения, на сегодняшний день остается одной из важнейших  экологических проблем.</w:t>
      </w:r>
    </w:p>
    <w:p w:rsidR="00A635A3" w:rsidRPr="00312B43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>Знаменского</w:t>
      </w:r>
      <w:r w:rsidRPr="00312B43">
        <w:rPr>
          <w:rFonts w:ascii="Times New Roman" w:hAnsi="Times New Roman"/>
          <w:sz w:val="28"/>
          <w:szCs w:val="28"/>
        </w:rPr>
        <w:t xml:space="preserve"> сельского поселения полностью не охвачена системой планово-регулярной очистки территорий населенных мест и своевременного вывоза твердых бытовых отходов, в следствие имеет место образование несанкционированных свалок.  </w:t>
      </w:r>
    </w:p>
    <w:p w:rsidR="00A635A3" w:rsidRPr="00312B43" w:rsidRDefault="00A635A3" w:rsidP="00A635A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lastRenderedPageBreak/>
        <w:t xml:space="preserve">Свалки ТБО оказывают влияние на все компоненты окружающей среды: воздух, поверхностные и подземные воды, почвенный покров. В атмосферный воздух от свалок поступают такие вещества как оксид углерода, оксид азота, метан, оксид серы. Основным источником неблагоприятного воздействия на поверхностные и  подземные воды являются фильтрат, образующийся из складируемых отходов, и поверхностный сток с участка складирования. Так же свалка - место обитания </w:t>
      </w:r>
      <w:hyperlink r:id="rId10" w:tooltip="Крыса" w:history="1">
        <w:r w:rsidRPr="00296EF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крыс</w:t>
        </w:r>
      </w:hyperlink>
      <w:r w:rsidRPr="00312B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B43">
        <w:rPr>
          <w:rFonts w:ascii="Times New Roman" w:hAnsi="Times New Roman"/>
          <w:sz w:val="28"/>
          <w:szCs w:val="28"/>
        </w:rPr>
        <w:t>насекомых и других животных, которые могут стать причиной возникновения эпидемий.</w:t>
      </w:r>
    </w:p>
    <w:p w:rsidR="0084091C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12B43">
        <w:rPr>
          <w:rFonts w:ascii="Times New Roman" w:hAnsi="Times New Roman"/>
          <w:sz w:val="28"/>
          <w:szCs w:val="28"/>
        </w:rPr>
        <w:t>а территории  поселения</w:t>
      </w:r>
      <w:r>
        <w:rPr>
          <w:rFonts w:ascii="Times New Roman" w:hAnsi="Times New Roman"/>
          <w:sz w:val="28"/>
          <w:szCs w:val="28"/>
        </w:rPr>
        <w:t xml:space="preserve"> имеется 1 (один) недействующий скотомогильник на удалении 1600 м. от д. Моховое расположенный по координатам (сев. широта – 52.115, 52.1157, 52.1151, 52.1160; вост. долгота 36.9513, 36.9523, 36.9510, 36.9503)</w:t>
      </w:r>
      <w:r w:rsidRPr="00312B43">
        <w:rPr>
          <w:rFonts w:ascii="Times New Roman" w:hAnsi="Times New Roman"/>
          <w:sz w:val="28"/>
          <w:szCs w:val="28"/>
        </w:rPr>
        <w:t>. Серьезные недостатки имеются при хранении пестицидов. Большинство хозяйств поселения не имеют складов для хранения ядохимикатов, а имеющиеся не отвечают санитарным требованиям, что может привести к загрязнению почв, воды, сельскохозяйственной продукции.</w:t>
      </w:r>
    </w:p>
    <w:p w:rsidR="00EB6510" w:rsidRDefault="00EB6510" w:rsidP="00EB6510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EB6510" w:rsidRDefault="00EB6510" w:rsidP="00EB6510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A635A3" w:rsidRPr="00EB6510" w:rsidRDefault="00A635A3" w:rsidP="00EB6510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84091C" w:rsidRDefault="00104C32" w:rsidP="00EB6510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88" w:name="_Toc505681508"/>
      <w:r w:rsidRPr="00EB6510">
        <w:rPr>
          <w:rFonts w:ascii="Times New Roman" w:hAnsi="Times New Roman" w:cs="Times New Roman"/>
          <w:szCs w:val="28"/>
        </w:rPr>
        <w:t>РАДИАЦИОННАЯ ОБСТАНОВКА</w:t>
      </w:r>
      <w:bookmarkEnd w:id="88"/>
    </w:p>
    <w:p w:rsidR="00EB6510" w:rsidRPr="00EB6510" w:rsidRDefault="00EB6510" w:rsidP="00EB6510">
      <w:pPr>
        <w:spacing w:before="0" w:beforeAutospacing="0" w:after="0" w:afterAutospacing="0" w:line="360" w:lineRule="auto"/>
      </w:pPr>
    </w:p>
    <w:p w:rsidR="0084091C" w:rsidRDefault="00A635A3" w:rsidP="00EB6510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 xml:space="preserve">По данным Территориального отдела Управления Федеральной службы по надзору в сфере защиты прав потребителей и благополучия человека по Орловской области радиационная обстановка в </w:t>
      </w:r>
      <w:r>
        <w:rPr>
          <w:rFonts w:ascii="Times New Roman" w:hAnsi="Times New Roman"/>
          <w:sz w:val="28"/>
          <w:szCs w:val="28"/>
        </w:rPr>
        <w:t>Знаменском</w:t>
      </w:r>
      <w:r w:rsidRPr="00312B43">
        <w:rPr>
          <w:rFonts w:ascii="Times New Roman" w:hAnsi="Times New Roman"/>
          <w:sz w:val="28"/>
          <w:szCs w:val="28"/>
        </w:rPr>
        <w:t xml:space="preserve"> сельском поселении характеризуется как стабильная и не требует какого-либо вмешательства. Гамма-фон не превышает допустимых значений.</w:t>
      </w:r>
    </w:p>
    <w:p w:rsidR="00EB6510" w:rsidRDefault="00EB6510" w:rsidP="00EB6510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EB6510" w:rsidRPr="00EB6510" w:rsidRDefault="00EB6510" w:rsidP="00EB6510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84091C" w:rsidRDefault="00104C32" w:rsidP="00EB6510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89" w:name="_Toc505681509"/>
      <w:r w:rsidRPr="00EB6510">
        <w:rPr>
          <w:rFonts w:ascii="Times New Roman" w:hAnsi="Times New Roman" w:cs="Times New Roman"/>
          <w:szCs w:val="28"/>
        </w:rPr>
        <w:lastRenderedPageBreak/>
        <w:t>МЕРОПРИЯТИЯ ОХРАНЕ АТМОСФЕРНОГО ВОЗДУХА</w:t>
      </w:r>
      <w:bookmarkEnd w:id="89"/>
    </w:p>
    <w:p w:rsidR="00EB6510" w:rsidRPr="00EB6510" w:rsidRDefault="00EB6510" w:rsidP="00EB6510">
      <w:pPr>
        <w:spacing w:before="0" w:beforeAutospacing="0" w:after="0" w:afterAutospacing="0" w:line="360" w:lineRule="auto"/>
      </w:pPr>
    </w:p>
    <w:p w:rsidR="00A635A3" w:rsidRPr="00312B43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>Для улучшения качества и снижения вредного воздействия на состояние атмос</w:t>
      </w:r>
      <w:r>
        <w:rPr>
          <w:rFonts w:ascii="Times New Roman" w:hAnsi="Times New Roman"/>
          <w:sz w:val="28"/>
          <w:szCs w:val="28"/>
        </w:rPr>
        <w:t>ферного воздуха  на территории Знаменского</w:t>
      </w:r>
      <w:r w:rsidRPr="00312B43">
        <w:rPr>
          <w:rFonts w:ascii="Times New Roman" w:hAnsi="Times New Roman"/>
          <w:sz w:val="28"/>
          <w:szCs w:val="28"/>
        </w:rPr>
        <w:t xml:space="preserve"> сельского поселения необходимо проведение следующих мероприятий:</w:t>
      </w:r>
    </w:p>
    <w:p w:rsidR="00A635A3" w:rsidRPr="00312B43" w:rsidRDefault="00A635A3" w:rsidP="00A635A3">
      <w:pPr>
        <w:pStyle w:val="11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 xml:space="preserve">централизация и газификация теплоснабжения, перевод на природный газ 100% индивидуального жилого сектора населенных пунктов поселения; </w:t>
      </w:r>
    </w:p>
    <w:p w:rsidR="00A635A3" w:rsidRPr="00312B43" w:rsidRDefault="00A635A3" w:rsidP="00A635A3">
      <w:pPr>
        <w:pStyle w:val="11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>разработка проектов установления санитарно-защитных зон для источников загрязнения атмосферного воздуха, организация, благоустройство, озеленение территорий санитарно-защитных зон, а также вынос жилого сектора из санитарно-защитных зон;</w:t>
      </w:r>
    </w:p>
    <w:p w:rsidR="00A635A3" w:rsidRPr="00312B43" w:rsidRDefault="00A635A3" w:rsidP="00A635A3">
      <w:pPr>
        <w:pStyle w:val="11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>организация системы контроля и регулирования источников загрязнения должна включать: разработку проектов ПДВ на основных предприятиях (в том числе: газораспределительных станциях, котельных и т.д.), оснащение источников выбросов приборами для контроля за качественным и количественным составом отходящих газов;</w:t>
      </w:r>
    </w:p>
    <w:p w:rsidR="00A635A3" w:rsidRPr="00312B43" w:rsidRDefault="00A635A3" w:rsidP="00A635A3">
      <w:pPr>
        <w:pStyle w:val="11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>в целях сокращения суммарных выбросов в атмосферу стационарными источниками предлагается: внедрение и реконструкция пылегазоочистного оборудования на всех производственных объектах и котельных, использование высококачественных видов топлива, соблюдение технологических режимов работы, исключающих аварийный выброс;</w:t>
      </w:r>
    </w:p>
    <w:p w:rsidR="00A635A3" w:rsidRPr="00312B43" w:rsidRDefault="00A635A3" w:rsidP="00A635A3">
      <w:pPr>
        <w:pStyle w:val="11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>разработка экономических рычагов воздействия в отношении предприятий, деятельность которых требует установления СЗЗ, для побуждения природопользователей к разработке проектов СЗЗ и использования экологически безопасных технологий;</w:t>
      </w:r>
    </w:p>
    <w:p w:rsidR="00A635A3" w:rsidRPr="00312B43" w:rsidRDefault="00A635A3" w:rsidP="00A635A3">
      <w:pPr>
        <w:pStyle w:val="11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>озеленение территории населенных пунктов и создание защитных зеленых полос на транспортных сетях сельского поселения;</w:t>
      </w:r>
    </w:p>
    <w:p w:rsidR="00A635A3" w:rsidRPr="00312B43" w:rsidRDefault="00A635A3" w:rsidP="00A635A3">
      <w:pPr>
        <w:pStyle w:val="11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>оптимизация транспортных потоков в населенных пунктах;</w:t>
      </w:r>
    </w:p>
    <w:p w:rsidR="00A635A3" w:rsidRPr="00312B43" w:rsidRDefault="00A635A3" w:rsidP="00A635A3">
      <w:pPr>
        <w:pStyle w:val="11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lastRenderedPageBreak/>
        <w:t>оборудование автозаправочных станций системами закольцовки паров бензина;</w:t>
      </w:r>
    </w:p>
    <w:p w:rsidR="0084091C" w:rsidRDefault="00A635A3" w:rsidP="00A635A3">
      <w:pPr>
        <w:pStyle w:val="11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12B43">
        <w:rPr>
          <w:rFonts w:ascii="Times New Roman" w:hAnsi="Times New Roman"/>
          <w:sz w:val="28"/>
          <w:szCs w:val="28"/>
        </w:rPr>
        <w:t>перевод автотранспорта на неэтилированные виды топлива.</w:t>
      </w:r>
    </w:p>
    <w:p w:rsidR="00EB6510" w:rsidRDefault="00EB6510" w:rsidP="00EB6510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B6510" w:rsidRPr="00EB6510" w:rsidRDefault="00EB6510" w:rsidP="00EB6510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4091C" w:rsidRDefault="00ED33EC" w:rsidP="00EB6510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  <w:bookmarkStart w:id="90" w:name="_Toc242099760"/>
      <w:bookmarkStart w:id="91" w:name="_Toc280703032"/>
      <w:bookmarkStart w:id="92" w:name="_Toc505681510"/>
      <w:r w:rsidRPr="00EB6510">
        <w:rPr>
          <w:rFonts w:ascii="Times New Roman" w:hAnsi="Times New Roman" w:cs="Times New Roman"/>
          <w:szCs w:val="28"/>
        </w:rPr>
        <w:t xml:space="preserve">МЕРОПРИЯТИЯ ПО ОХРАНЕ ВОДНЫХ </w:t>
      </w:r>
      <w:bookmarkEnd w:id="90"/>
      <w:bookmarkEnd w:id="91"/>
      <w:r w:rsidRPr="00EB6510">
        <w:rPr>
          <w:rFonts w:ascii="Times New Roman" w:hAnsi="Times New Roman" w:cs="Times New Roman"/>
          <w:szCs w:val="28"/>
        </w:rPr>
        <w:t>РЕСУРСОВ</w:t>
      </w:r>
      <w:bookmarkEnd w:id="92"/>
    </w:p>
    <w:p w:rsidR="00EB6510" w:rsidRPr="00EB6510" w:rsidRDefault="00EB6510" w:rsidP="00EB6510">
      <w:pPr>
        <w:spacing w:before="0" w:beforeAutospacing="0" w:after="0" w:afterAutospacing="0" w:line="360" w:lineRule="auto"/>
      </w:pPr>
    </w:p>
    <w:p w:rsidR="00A635A3" w:rsidRPr="00F27FBC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 xml:space="preserve">Предусмотрены следующие мероприятия по восстановлению и предотвращению загрязнения водных объектов: 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выявление предприятий, осуществляющих самовольное пользование водными объектами и применение по отношению к ним штрафных санкций, в соответствии с природоохранным законодательством;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разработка проектов по организации водоохранных зон и прибрежных защитных полос для водных объектов сельского поселения;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очистка территории водоохранных зон от несанкционированных свалок бытового и строительного мусора, навоза, мазута, отходов производства, вынос из водоохранных зон водотоков складов ядохимикатов, животноводческих ферм и пр.;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разработка проектов по установлению границ поясов зон санитарной охраны поверхностных и подземных источников водоснабжения;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строительство новых реконструкция старых очистных  сооружений в населенных пунктах и на предприятиях, расположенных на территории сельского поселения;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усовершенствование системы сбора и отвода поверхностных стоков и технологии очистки сточных вод;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для максимального снижения количества загрязняющих веществ в составе сбрасываемых сточных вод внедрение систем доочистки;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lastRenderedPageBreak/>
        <w:t>для улучшения качества питьевой воды и на всех водозаборных узлах должны быть предусмотрены установки по обеззараживанию и при необходимости по обезжелезиванию;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организация контроля за уровнем загрязнения поверхностных и грунтовых вод;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максимальное внедрение оборотных и бессточных систем водоснабжения;</w:t>
      </w:r>
    </w:p>
    <w:p w:rsidR="00A635A3" w:rsidRPr="00F27FBC" w:rsidRDefault="00A635A3" w:rsidP="00A635A3">
      <w:pPr>
        <w:pStyle w:val="1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 xml:space="preserve">разработка планов мероприятий и инструкции по предотвращению аварий на объектах, представляющих потенциальную угрозу загрязнения; </w:t>
      </w:r>
    </w:p>
    <w:p w:rsidR="00EB6510" w:rsidRDefault="00A635A3" w:rsidP="00A635A3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Учитывая тесную связь подземных вод с поверхностными, а также значительное влияние поверхностных загрязнителей на качество подземных вод, природоохранные мероприятия по защите подземных вод от загрязнения и истощения должны решаться одновременно с остальными проблемами охраны окружающей среды.</w:t>
      </w:r>
    </w:p>
    <w:p w:rsidR="00EB6510" w:rsidRDefault="00EB6510" w:rsidP="00EB6510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</w:p>
    <w:p w:rsidR="00A635A3" w:rsidRDefault="00A635A3" w:rsidP="00EB6510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</w:p>
    <w:p w:rsidR="00A635A3" w:rsidRPr="00EB6510" w:rsidRDefault="00A635A3" w:rsidP="00EB6510">
      <w:pPr>
        <w:pStyle w:val="11"/>
        <w:spacing w:before="0" w:beforeAutospacing="0" w:after="0" w:afterAutospacing="0" w:line="360" w:lineRule="auto"/>
        <w:rPr>
          <w:sz w:val="28"/>
          <w:szCs w:val="28"/>
        </w:rPr>
      </w:pPr>
    </w:p>
    <w:p w:rsidR="0084091C" w:rsidRDefault="00ED33EC" w:rsidP="00EB6510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bookmarkStart w:id="93" w:name="_Toc242099761"/>
      <w:bookmarkStart w:id="94" w:name="_Toc280703033"/>
      <w:bookmarkStart w:id="95" w:name="_Toc505681511"/>
      <w:r w:rsidRPr="00EB6510">
        <w:rPr>
          <w:rFonts w:ascii="Times New Roman" w:hAnsi="Times New Roman" w:cs="Times New Roman"/>
        </w:rPr>
        <w:t>МЕРОПРИЯТИЯ ПО ОХРАНЕ И ВОССТАНОВЛЕНИЮ ПОЧВ</w:t>
      </w:r>
      <w:bookmarkEnd w:id="93"/>
      <w:bookmarkEnd w:id="94"/>
      <w:bookmarkEnd w:id="95"/>
    </w:p>
    <w:p w:rsidR="00EB6510" w:rsidRPr="00EB6510" w:rsidRDefault="00EB6510" w:rsidP="00EB6510">
      <w:pPr>
        <w:spacing w:before="0" w:beforeAutospacing="0" w:after="0" w:afterAutospacing="0" w:line="360" w:lineRule="auto"/>
      </w:pPr>
    </w:p>
    <w:p w:rsidR="00A635A3" w:rsidRPr="00F27FBC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bookmarkStart w:id="96" w:name="_Toc242099762"/>
      <w:bookmarkStart w:id="97" w:name="_Toc280703034"/>
      <w:r w:rsidRPr="00F27FBC">
        <w:rPr>
          <w:rFonts w:ascii="Times New Roman" w:hAnsi="Times New Roman"/>
          <w:sz w:val="28"/>
          <w:szCs w:val="28"/>
        </w:rPr>
        <w:t>Для  восстановления, а также для предотвращения загрязнения и разрушения почвенного покрова на территории сельского поселения предлагается ряд мероприятий:</w:t>
      </w:r>
    </w:p>
    <w:p w:rsidR="00A635A3" w:rsidRPr="00F27FBC" w:rsidRDefault="00A635A3" w:rsidP="00A635A3">
      <w:pPr>
        <w:pStyle w:val="11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вести борьбу с эрозией почв путем развития контурно-мелиоративного земледелия, введения ограничений на размещение пропашных культур на склонах, введение почвозащитных севооборотов, внедрения почвозащитных технологий, осуществить меры по предотвращению переуплотнения почв;</w:t>
      </w:r>
    </w:p>
    <w:p w:rsidR="00A635A3" w:rsidRPr="00F27FBC" w:rsidRDefault="00A635A3" w:rsidP="00A635A3">
      <w:pPr>
        <w:pStyle w:val="11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 xml:space="preserve">организация агротехнической службы для постоянного контроля за качественным изменением почвенного покрова и обеспечения </w:t>
      </w:r>
      <w:r w:rsidRPr="00F27FBC">
        <w:rPr>
          <w:rFonts w:ascii="Times New Roman" w:hAnsi="Times New Roman"/>
          <w:sz w:val="28"/>
          <w:szCs w:val="28"/>
        </w:rPr>
        <w:lastRenderedPageBreak/>
        <w:t>соответствующих мер по его охране, ежегодно проводить почвенно-агрохимическое, токсикологи</w:t>
      </w:r>
      <w:r w:rsidRPr="00F27FBC">
        <w:rPr>
          <w:rFonts w:ascii="Times New Roman" w:hAnsi="Times New Roman"/>
          <w:sz w:val="28"/>
          <w:szCs w:val="28"/>
        </w:rPr>
        <w:softHyphen/>
        <w:t>ческое и радиологическое обследование сельхозугодий;</w:t>
      </w:r>
    </w:p>
    <w:p w:rsidR="00A635A3" w:rsidRPr="00F27FBC" w:rsidRDefault="00A635A3" w:rsidP="00A635A3">
      <w:pPr>
        <w:pStyle w:val="11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внедрять систему опытных полей для отработки технологий защиты и реабилитации почв, загрязненных токсикантами;</w:t>
      </w:r>
    </w:p>
    <w:p w:rsidR="00A635A3" w:rsidRPr="00F27FBC" w:rsidRDefault="00A635A3" w:rsidP="00A635A3">
      <w:pPr>
        <w:pStyle w:val="11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 xml:space="preserve">проведение технической рекультивации земель нарушенных при строительстве и прокладке инженерных сетей; </w:t>
      </w:r>
    </w:p>
    <w:p w:rsidR="00A635A3" w:rsidRPr="00F27FBC" w:rsidRDefault="00A635A3" w:rsidP="00A635A3">
      <w:pPr>
        <w:pStyle w:val="11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контроль качества и своевременного выполнения работ по рекультивации нарушенных земель;</w:t>
      </w:r>
    </w:p>
    <w:p w:rsidR="00A635A3" w:rsidRPr="00F27FBC" w:rsidRDefault="00A635A3" w:rsidP="00A635A3">
      <w:pPr>
        <w:pStyle w:val="11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внесение минеральных удобрений в строгом соответствии с</w:t>
      </w:r>
      <w:r w:rsidRPr="00F27FBC">
        <w:rPr>
          <w:rFonts w:ascii="Times New Roman" w:hAnsi="Times New Roman"/>
          <w:sz w:val="28"/>
          <w:szCs w:val="28"/>
        </w:rPr>
        <w:br/>
        <w:t>потребностями почв в отдельных химических компонентах;</w:t>
      </w:r>
    </w:p>
    <w:p w:rsidR="00A635A3" w:rsidRPr="00F27FBC" w:rsidRDefault="00A635A3" w:rsidP="00A635A3">
      <w:pPr>
        <w:pStyle w:val="11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хранение минеральных удобрений и пестицидов (ядохимикатов)  только в специальных складах, оборудованных в соответствии с санитарными требованиями;</w:t>
      </w:r>
    </w:p>
    <w:p w:rsidR="00A635A3" w:rsidRPr="00F27FBC" w:rsidRDefault="00A635A3" w:rsidP="00A635A3">
      <w:pPr>
        <w:pStyle w:val="11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предотвращение загрязнения земель неочищенными сточными водами, ядохимикатами, производственными и прочими технологиче</w:t>
      </w:r>
      <w:r w:rsidRPr="00F27FBC">
        <w:rPr>
          <w:rFonts w:ascii="Times New Roman" w:hAnsi="Times New Roman"/>
          <w:sz w:val="28"/>
          <w:szCs w:val="28"/>
        </w:rPr>
        <w:softHyphen/>
        <w:t>скими отходами, а также организация водоотвода и очистки ливневых и талых вод с территории застройки, промышленных предприятий и коммунальных учреждений;</w:t>
      </w:r>
    </w:p>
    <w:p w:rsidR="00A635A3" w:rsidRDefault="00A635A3" w:rsidP="00A635A3">
      <w:pPr>
        <w:pStyle w:val="11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рекультивация и санация территорий  ликвидируемых животноводческих ферм, сельскохозяйственных предприятий и других экологически грязных объектов;</w:t>
      </w:r>
    </w:p>
    <w:p w:rsidR="00A635A3" w:rsidRPr="00F27FBC" w:rsidRDefault="00A635A3" w:rsidP="00EB707E">
      <w:pPr>
        <w:pStyle w:val="11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внедрить систему реперных участков и опытных полей для отработки технологий защиты и реабилитации почв, загрязненных токсикантами.</w:t>
      </w:r>
    </w:p>
    <w:p w:rsidR="00EB6510" w:rsidRDefault="00EB6510" w:rsidP="00EB707E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A635A3" w:rsidRPr="00EB6510" w:rsidRDefault="00A635A3" w:rsidP="00EB707E">
      <w:pPr>
        <w:pStyle w:val="11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84091C" w:rsidRDefault="00ED33EC" w:rsidP="00EB707E">
      <w:pPr>
        <w:pStyle w:val="2"/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</w:rPr>
      </w:pPr>
      <w:bookmarkStart w:id="98" w:name="_Toc242099765"/>
      <w:bookmarkStart w:id="99" w:name="_Toc280703037"/>
      <w:bookmarkStart w:id="100" w:name="_Toc505681512"/>
      <w:bookmarkEnd w:id="96"/>
      <w:bookmarkEnd w:id="97"/>
      <w:r w:rsidRPr="00EB6510">
        <w:rPr>
          <w:rFonts w:ascii="Times New Roman" w:hAnsi="Times New Roman" w:cs="Times New Roman"/>
        </w:rPr>
        <w:t>МЕРОПРИЯТИЯ ПО УЛУЧШЕНИЮ САНИТАРНОГО СОСТОЯНИЯ ТЕРРИТОРИИ</w:t>
      </w:r>
      <w:bookmarkEnd w:id="98"/>
      <w:bookmarkEnd w:id="99"/>
      <w:bookmarkEnd w:id="100"/>
    </w:p>
    <w:p w:rsidR="00EB6510" w:rsidRPr="00EB6510" w:rsidRDefault="00EB6510" w:rsidP="00EB707E">
      <w:pPr>
        <w:spacing w:before="0" w:beforeAutospacing="0" w:after="0" w:afterAutospacing="0" w:line="360" w:lineRule="auto"/>
      </w:pPr>
    </w:p>
    <w:p w:rsidR="00A635A3" w:rsidRPr="00F27FBC" w:rsidRDefault="00A635A3" w:rsidP="00EB707E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lastRenderedPageBreak/>
        <w:t xml:space="preserve">Генеральным планом предусмотрены следующие мероприятия по улучшению санитарного состояния и очистке территории: </w:t>
      </w:r>
    </w:p>
    <w:p w:rsidR="00A635A3" w:rsidRPr="00F27FBC" w:rsidRDefault="00A635A3" w:rsidP="00A635A3">
      <w:pPr>
        <w:pStyle w:val="11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организация мест сбора и временного хранения твердых бытовых отходов, планово-регулярной системы очистки населенного пункта, уборки территорий, своевременного вывоза всех бытовых отходов (включая уличный смет), их обезвреживание;</w:t>
      </w:r>
    </w:p>
    <w:p w:rsidR="00A635A3" w:rsidRPr="00F27FBC" w:rsidRDefault="00A635A3" w:rsidP="00A635A3">
      <w:pPr>
        <w:pStyle w:val="11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выявление несанкционированных свалок с последующей рекультивацией территорий находящихся под ними;</w:t>
      </w:r>
    </w:p>
    <w:p w:rsidR="00A635A3" w:rsidRPr="00F27FBC" w:rsidRDefault="00A635A3" w:rsidP="00A635A3">
      <w:pPr>
        <w:pStyle w:val="11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установить санитарно-защитные зоны для всех объектов сельского поселения 1-5 классов опасности в соответствии с санитарными требованиями;</w:t>
      </w:r>
    </w:p>
    <w:p w:rsidR="0084091C" w:rsidRPr="00EB6510" w:rsidRDefault="00A635A3" w:rsidP="00A635A3">
      <w:pPr>
        <w:pStyle w:val="11"/>
        <w:numPr>
          <w:ilvl w:val="0"/>
          <w:numId w:val="15"/>
        </w:numPr>
        <w:spacing w:before="0" w:beforeAutospacing="0" w:after="0" w:afterAutospacing="0" w:line="360" w:lineRule="auto"/>
        <w:ind w:left="0" w:firstLine="0"/>
      </w:pPr>
      <w:r w:rsidRPr="00F27FBC">
        <w:rPr>
          <w:rFonts w:ascii="Times New Roman" w:hAnsi="Times New Roman"/>
          <w:sz w:val="28"/>
          <w:szCs w:val="28"/>
        </w:rPr>
        <w:t>вынос жилой застройки из санитарно-защитных зон объектов.</w:t>
      </w:r>
    </w:p>
    <w:p w:rsidR="00EB6510" w:rsidRDefault="00EB6510" w:rsidP="00EB6510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B6510" w:rsidRDefault="00EB6510" w:rsidP="00EB6510">
      <w:pPr>
        <w:pStyle w:val="11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A635A3" w:rsidRDefault="00A635A3" w:rsidP="00EB6510">
      <w:pPr>
        <w:pStyle w:val="11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A635A3" w:rsidRPr="00EB6510" w:rsidRDefault="00A635A3" w:rsidP="00EB6510">
      <w:pPr>
        <w:pStyle w:val="11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84091C" w:rsidRDefault="00ED33EC" w:rsidP="00EB6510">
      <w:pPr>
        <w:pStyle w:val="2"/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</w:rPr>
      </w:pPr>
      <w:bookmarkStart w:id="101" w:name="_Toc505681513"/>
      <w:r w:rsidRPr="00EB6510">
        <w:rPr>
          <w:rFonts w:ascii="Times New Roman" w:hAnsi="Times New Roman" w:cs="Times New Roman"/>
        </w:rPr>
        <w:t>МЕРОПРИЯТИЯ ПО СНИЖЕНИЮ РАДИАЦИОННОГО ЗАГРЯЗНЕНИЯ</w:t>
      </w:r>
      <w:bookmarkEnd w:id="101"/>
    </w:p>
    <w:p w:rsidR="00EB6510" w:rsidRPr="00EB6510" w:rsidRDefault="00EB6510" w:rsidP="00EB6510">
      <w:pPr>
        <w:spacing w:before="0" w:beforeAutospacing="0" w:after="0" w:afterAutospacing="0" w:line="360" w:lineRule="auto"/>
      </w:pPr>
    </w:p>
    <w:p w:rsidR="00A635A3" w:rsidRPr="00F27FBC" w:rsidRDefault="00A635A3" w:rsidP="00A635A3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В качестве основных мероприятий для улучшения радиационной обстановки рекомендуется:</w:t>
      </w:r>
    </w:p>
    <w:p w:rsidR="00A635A3" w:rsidRPr="00F27FBC" w:rsidRDefault="00A635A3" w:rsidP="00A635A3">
      <w:pPr>
        <w:pStyle w:val="11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известкование кислых почв - 1 раз в 3 года из расчета 40-60 кг известковых материалов на 100 кв.м., внесение фосфорно-калийных удобрений, внесение органических удобрений, внесение в почву различных глинистых материалов (для увеличения мелкодисперсной фракции);</w:t>
      </w:r>
    </w:p>
    <w:p w:rsidR="00A635A3" w:rsidRPr="00F27FBC" w:rsidRDefault="00A635A3" w:rsidP="00A635A3">
      <w:pPr>
        <w:pStyle w:val="11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27FBC">
        <w:rPr>
          <w:rFonts w:ascii="Times New Roman" w:hAnsi="Times New Roman"/>
          <w:sz w:val="28"/>
          <w:szCs w:val="28"/>
        </w:rPr>
        <w:t>проведение регулярного радиологического контроля за качеством питьевой воды и почвенного покрова на территории сельского поселения;</w:t>
      </w:r>
    </w:p>
    <w:p w:rsidR="0084091C" w:rsidRPr="00EB6510" w:rsidRDefault="00A635A3" w:rsidP="00A635A3">
      <w:pPr>
        <w:pStyle w:val="11"/>
        <w:numPr>
          <w:ilvl w:val="0"/>
          <w:numId w:val="16"/>
        </w:numPr>
        <w:spacing w:before="0" w:beforeAutospacing="0" w:after="0" w:afterAutospacing="0" w:line="360" w:lineRule="auto"/>
        <w:ind w:left="0" w:firstLine="0"/>
      </w:pPr>
      <w:r w:rsidRPr="00F27FBC">
        <w:rPr>
          <w:rFonts w:ascii="Times New Roman" w:hAnsi="Times New Roman"/>
          <w:sz w:val="28"/>
          <w:szCs w:val="28"/>
        </w:rPr>
        <w:t>при выборе площадок нового строительства уточнять уровни радиационного загрязнения местности путем организации радиационно-</w:t>
      </w:r>
      <w:r w:rsidRPr="00F27FBC">
        <w:rPr>
          <w:rFonts w:ascii="Times New Roman" w:hAnsi="Times New Roman"/>
          <w:sz w:val="28"/>
          <w:szCs w:val="28"/>
        </w:rPr>
        <w:lastRenderedPageBreak/>
        <w:t>дозиметрического контроля (строительство допускается на территориях с плотностью загрязнения цезия-137 не более 4 кюри/кв. км)</w:t>
      </w:r>
      <w:r>
        <w:rPr>
          <w:rFonts w:ascii="Times New Roman" w:hAnsi="Times New Roman"/>
          <w:sz w:val="28"/>
          <w:szCs w:val="28"/>
        </w:rPr>
        <w:t>.</w:t>
      </w:r>
    </w:p>
    <w:p w:rsidR="00EB6510" w:rsidRDefault="00EB6510" w:rsidP="007C1F1A">
      <w:pPr>
        <w:pStyle w:val="11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7C1F1A" w:rsidRPr="00EB6510" w:rsidRDefault="007C1F1A" w:rsidP="007C1F1A">
      <w:pPr>
        <w:pStyle w:val="11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EE5FCB" w:rsidRPr="00EB6510" w:rsidRDefault="00EE5FCB" w:rsidP="007C1F1A">
      <w:pPr>
        <w:pStyle w:val="1"/>
        <w:spacing w:before="0" w:beforeAutospacing="0" w:after="0" w:afterAutospacing="0" w:line="360" w:lineRule="auto"/>
        <w:rPr>
          <w:rFonts w:ascii="Times New Roman" w:hAnsi="Times New Roman"/>
        </w:rPr>
      </w:pPr>
      <w:bookmarkStart w:id="102" w:name="_Toc505681514"/>
      <w:r w:rsidRPr="00EB6510">
        <w:rPr>
          <w:rFonts w:ascii="Times New Roman" w:hAnsi="Times New Roman"/>
        </w:rPr>
        <w:t>ПЕРЕЧЕНЬ И ХАРАКТЕРИСТИКА ОСНОВНЫХ ФАКТОРОВ РИСКА ВОЗНИКНОВЕНИЯ ЧРЕЗВЫЧАЙНЫХ СИТУАЦИЙ ПРИРОДНОГО И ТЕХНОГЕННОГО ХАРАКТЕРА</w:t>
      </w:r>
      <w:bookmarkEnd w:id="102"/>
    </w:p>
    <w:p w:rsidR="00C41BD7" w:rsidRDefault="00C41BD7" w:rsidP="00EB6510">
      <w:pPr>
        <w:pStyle w:val="2"/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</w:rPr>
      </w:pPr>
      <w:bookmarkStart w:id="103" w:name="_Toc505681515"/>
      <w:r w:rsidRPr="00EB6510">
        <w:rPr>
          <w:rFonts w:ascii="Times New Roman" w:hAnsi="Times New Roman" w:cs="Times New Roman"/>
        </w:rPr>
        <w:t>ОПАСНЫЕ ЯВЛЕНИЯ И ПРОЦЕССЫ</w:t>
      </w:r>
      <w:r w:rsidR="00B85679" w:rsidRPr="00EB6510">
        <w:rPr>
          <w:rFonts w:ascii="Times New Roman" w:hAnsi="Times New Roman" w:cs="Times New Roman"/>
        </w:rPr>
        <w:t xml:space="preserve"> ПРИРОДНОГО ХАРАКТЕРА</w:t>
      </w:r>
      <w:bookmarkEnd w:id="103"/>
    </w:p>
    <w:p w:rsidR="00EB6510" w:rsidRPr="00EB6510" w:rsidRDefault="00EB6510" w:rsidP="00EB6510">
      <w:pPr>
        <w:spacing w:before="0" w:beforeAutospacing="0" w:after="0" w:afterAutospacing="0" w:line="360" w:lineRule="auto"/>
      </w:pPr>
    </w:p>
    <w:p w:rsidR="009F121B" w:rsidRDefault="00A635A3" w:rsidP="009A04DD">
      <w:pPr>
        <w:spacing w:before="0" w:beforeAutospacing="0" w:after="0" w:afterAutospacing="0" w:line="360" w:lineRule="auto"/>
        <w:ind w:firstLine="851"/>
        <w:rPr>
          <w:rFonts w:ascii="Times New Roman" w:eastAsia="Times New Roman" w:hAnsi="Times New Roman" w:cs="Times New Roman"/>
          <w:b/>
        </w:rPr>
      </w:pPr>
      <w:r w:rsidRPr="00125A1F">
        <w:rPr>
          <w:rFonts w:ascii="Times New Roman" w:hAnsi="Times New Roman" w:cs="Times New Roman"/>
        </w:rPr>
        <w:t xml:space="preserve">По данным Схемы территориального планирования </w:t>
      </w:r>
      <w:r>
        <w:rPr>
          <w:rFonts w:ascii="Times New Roman" w:hAnsi="Times New Roman" w:cs="Times New Roman"/>
        </w:rPr>
        <w:t>Колпнянского</w:t>
      </w:r>
      <w:r w:rsidRPr="00125A1F">
        <w:rPr>
          <w:rFonts w:ascii="Times New Roman" w:hAnsi="Times New Roman" w:cs="Times New Roman"/>
        </w:rPr>
        <w:t xml:space="preserve"> района д</w:t>
      </w:r>
      <w:r w:rsidRPr="00125A1F">
        <w:rPr>
          <w:rFonts w:ascii="Times New Roman" w:eastAsia="Times New Roman" w:hAnsi="Times New Roman" w:cs="Times New Roman"/>
        </w:rPr>
        <w:t xml:space="preserve">ля территории </w:t>
      </w:r>
      <w:r>
        <w:rPr>
          <w:rFonts w:ascii="Times New Roman" w:eastAsia="Times New Roman" w:hAnsi="Times New Roman" w:cs="Times New Roman"/>
        </w:rPr>
        <w:t xml:space="preserve">Колпнянского </w:t>
      </w:r>
      <w:r w:rsidRPr="00125A1F">
        <w:rPr>
          <w:rFonts w:ascii="Times New Roman" w:eastAsia="Times New Roman" w:hAnsi="Times New Roman" w:cs="Times New Roman"/>
        </w:rPr>
        <w:t xml:space="preserve">района наиболее характерны следующие виды </w:t>
      </w:r>
      <w:r w:rsidRPr="00125A1F">
        <w:rPr>
          <w:rFonts w:ascii="Times New Roman" w:eastAsia="Times New Roman" w:hAnsi="Times New Roman" w:cs="Times New Roman"/>
          <w:b/>
        </w:rPr>
        <w:t>опасных природных явлений и процессов:</w:t>
      </w:r>
    </w:p>
    <w:p w:rsidR="009A04DD" w:rsidRPr="009A04DD" w:rsidRDefault="009A04DD" w:rsidP="009A04DD">
      <w:pPr>
        <w:spacing w:before="0" w:beforeAutospacing="0" w:after="0" w:afterAutospacing="0" w:line="360" w:lineRule="auto"/>
        <w:ind w:firstLine="851"/>
        <w:rPr>
          <w:rFonts w:ascii="Times New Roman" w:eastAsia="Times New Roman" w:hAnsi="Times New Roman" w:cs="Times New Roman"/>
          <w:b/>
        </w:rPr>
      </w:pPr>
    </w:p>
    <w:p w:rsidR="00A635A3" w:rsidRPr="003148DD" w:rsidRDefault="00A635A3" w:rsidP="00A635A3">
      <w:pPr>
        <w:pStyle w:val="3"/>
        <w:spacing w:before="0" w:beforeAutospacing="0" w:after="0" w:afterAutospacing="0" w:line="360" w:lineRule="auto"/>
        <w:ind w:left="1429"/>
        <w:rPr>
          <w:rFonts w:ascii="Times New Roman" w:eastAsia="Times New Roman" w:hAnsi="Times New Roman" w:cs="Times New Roman"/>
          <w:szCs w:val="28"/>
        </w:rPr>
      </w:pPr>
      <w:bookmarkStart w:id="104" w:name="_Toc496976813"/>
      <w:bookmarkStart w:id="105" w:name="_Toc505681516"/>
      <w:r w:rsidRPr="00E80C58">
        <w:rPr>
          <w:rFonts w:ascii="Times New Roman" w:eastAsia="Times New Roman" w:hAnsi="Times New Roman" w:cs="Times New Roman"/>
          <w:iCs/>
          <w:color w:val="000000"/>
          <w:spacing w:val="4"/>
          <w:szCs w:val="28"/>
        </w:rPr>
        <w:t>В результате совершения террористических актов</w:t>
      </w:r>
      <w:bookmarkEnd w:id="104"/>
      <w:bookmarkEnd w:id="105"/>
    </w:p>
    <w:p w:rsidR="00A635A3" w:rsidRPr="00E80C58" w:rsidRDefault="00A635A3" w:rsidP="00A635A3">
      <w:pPr>
        <w:shd w:val="clear" w:color="auto" w:fill="FFFFFF"/>
        <w:tabs>
          <w:tab w:val="left" w:pos="979"/>
        </w:tabs>
        <w:spacing w:before="0" w:beforeAutospacing="0" w:after="0" w:afterAutospacing="0" w:line="36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E80C58">
        <w:rPr>
          <w:rFonts w:ascii="Times New Roman" w:hAnsi="Times New Roman" w:cs="Times New Roman"/>
          <w:color w:val="000000"/>
          <w:spacing w:val="4"/>
          <w:szCs w:val="28"/>
        </w:rPr>
        <w:t>Н</w:t>
      </w:r>
      <w:r w:rsidRPr="00E80C58">
        <w:rPr>
          <w:rFonts w:ascii="Times New Roman" w:eastAsia="Times New Roman" w:hAnsi="Times New Roman" w:cs="Times New Roman"/>
          <w:color w:val="000000"/>
          <w:spacing w:val="4"/>
          <w:szCs w:val="28"/>
        </w:rPr>
        <w:t>а объектах энерго-, водо-, теп</w:t>
      </w:r>
      <w:r w:rsidRPr="00E80C58">
        <w:rPr>
          <w:rFonts w:ascii="Times New Roman" w:eastAsia="Times New Roman" w:hAnsi="Times New Roman" w:cs="Times New Roman"/>
          <w:color w:val="000000"/>
          <w:spacing w:val="1"/>
          <w:szCs w:val="28"/>
        </w:rPr>
        <w:t>ло-, газоснабжения, производственных предприятиях, в больнице, школах, многолюдных обще</w:t>
      </w:r>
      <w:r w:rsidRPr="00E80C58">
        <w:rPr>
          <w:rFonts w:ascii="Times New Roman" w:eastAsia="Times New Roman" w:hAnsi="Times New Roman" w:cs="Times New Roman"/>
          <w:color w:val="000000"/>
          <w:szCs w:val="28"/>
        </w:rPr>
        <w:t>ственных местах и густонаселённых жилых районах могут погибнуть или пострадать люди, произойдет разрушение или повреждение зданий, сооружений и других материальных средств, остановится производство, ухудшаться условия жизнедеятельности населения.</w:t>
      </w:r>
    </w:p>
    <w:p w:rsidR="00A635A3" w:rsidRDefault="00A635A3" w:rsidP="00A635A3">
      <w:pPr>
        <w:spacing w:before="0" w:beforeAutospacing="0" w:after="0" w:afterAutospacing="0" w:line="360" w:lineRule="auto"/>
        <w:ind w:firstLine="851"/>
        <w:rPr>
          <w:rFonts w:ascii="Times New Roman" w:eastAsia="Times New Roman" w:hAnsi="Times New Roman" w:cs="Times New Roman"/>
        </w:rPr>
      </w:pPr>
      <w:r w:rsidRPr="00E80C58">
        <w:rPr>
          <w:rFonts w:ascii="Times New Roman" w:eastAsia="Times New Roman" w:hAnsi="Times New Roman" w:cs="Times New Roman"/>
          <w:color w:val="000000"/>
          <w:spacing w:val="-1"/>
          <w:szCs w:val="28"/>
        </w:rPr>
        <w:t>Также в результате совершения террористических актов в районе могут возникнуть массо</w:t>
      </w:r>
      <w:r w:rsidRPr="00E80C58">
        <w:rPr>
          <w:rFonts w:ascii="Times New Roman" w:eastAsia="Times New Roman" w:hAnsi="Times New Roman" w:cs="Times New Roman"/>
          <w:color w:val="000000"/>
          <w:szCs w:val="28"/>
        </w:rPr>
        <w:t>вые инфекционные заболевания людей и животных.</w:t>
      </w:r>
    </w:p>
    <w:p w:rsidR="00A635A3" w:rsidRPr="00125A1F" w:rsidRDefault="00A635A3" w:rsidP="00A635A3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</w:rPr>
      </w:pPr>
    </w:p>
    <w:p w:rsidR="00A635A3" w:rsidRPr="003148DD" w:rsidRDefault="00A635A3" w:rsidP="00A635A3">
      <w:pPr>
        <w:pStyle w:val="3"/>
        <w:spacing w:before="0" w:beforeAutospacing="0" w:after="0" w:afterAutospacing="0" w:line="360" w:lineRule="auto"/>
        <w:ind w:left="1429"/>
        <w:rPr>
          <w:rFonts w:ascii="Times New Roman" w:hAnsi="Times New Roman" w:cs="Times New Roman"/>
          <w:bCs w:val="0"/>
          <w:iCs/>
          <w:color w:val="000000"/>
          <w:szCs w:val="28"/>
        </w:rPr>
      </w:pPr>
      <w:bookmarkStart w:id="106" w:name="_Toc496976814"/>
      <w:bookmarkStart w:id="107" w:name="_Toc505681517"/>
      <w:r w:rsidRPr="00E80C58">
        <w:rPr>
          <w:rFonts w:ascii="Times New Roman" w:eastAsia="Times New Roman" w:hAnsi="Times New Roman" w:cs="Times New Roman"/>
          <w:bCs w:val="0"/>
          <w:iCs/>
          <w:color w:val="000000"/>
          <w:szCs w:val="28"/>
        </w:rPr>
        <w:t>Пожары в жилом секторе</w:t>
      </w:r>
      <w:bookmarkEnd w:id="106"/>
      <w:bookmarkEnd w:id="107"/>
    </w:p>
    <w:p w:rsidR="00A635A3" w:rsidRDefault="00A635A3" w:rsidP="00A635A3">
      <w:pPr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color w:val="000000"/>
          <w:spacing w:val="-2"/>
          <w:szCs w:val="28"/>
        </w:rPr>
      </w:pPr>
      <w:r w:rsidRPr="00E80C58">
        <w:rPr>
          <w:rFonts w:ascii="Times New Roman" w:hAnsi="Times New Roman" w:cs="Times New Roman"/>
          <w:color w:val="000000"/>
          <w:szCs w:val="28"/>
        </w:rPr>
        <w:t>М</w:t>
      </w:r>
      <w:r w:rsidRPr="00E80C58">
        <w:rPr>
          <w:rFonts w:ascii="Times New Roman" w:eastAsia="Times New Roman" w:hAnsi="Times New Roman" w:cs="Times New Roman"/>
          <w:color w:val="000000"/>
          <w:szCs w:val="28"/>
        </w:rPr>
        <w:t xml:space="preserve">огут возникать по всей территории района в виде горения отдельных жилых зданий и помещений, а также построек и сооружений хозяйственного назначения. Пожары в отдаленных от п. Колпна населённых пунктах, а также </w:t>
      </w:r>
      <w:r w:rsidRPr="00E80C58">
        <w:rPr>
          <w:rFonts w:ascii="Times New Roman" w:eastAsia="Times New Roman" w:hAnsi="Times New Roman" w:cs="Times New Roman"/>
          <w:color w:val="000000"/>
          <w:szCs w:val="28"/>
        </w:rPr>
        <w:lastRenderedPageBreak/>
        <w:t>поздние сообщения о по</w:t>
      </w:r>
      <w:r w:rsidRPr="00E80C58">
        <w:rPr>
          <w:rFonts w:ascii="Times New Roman" w:eastAsia="Times New Roman" w:hAnsi="Times New Roman" w:cs="Times New Roman"/>
          <w:color w:val="000000"/>
          <w:spacing w:val="-1"/>
          <w:szCs w:val="28"/>
        </w:rPr>
        <w:t xml:space="preserve">жарах в дежурную часть ОВД или ПЧ №23 создают угрозу здоровью и жизни оказавшихся в зоне </w:t>
      </w:r>
      <w:r w:rsidRPr="00E80C58">
        <w:rPr>
          <w:rFonts w:ascii="Times New Roman" w:eastAsia="Times New Roman" w:hAnsi="Times New Roman" w:cs="Times New Roman"/>
          <w:color w:val="000000"/>
          <w:spacing w:val="-2"/>
          <w:szCs w:val="28"/>
        </w:rPr>
        <w:t>ЧС людей.</w:t>
      </w:r>
    </w:p>
    <w:p w:rsidR="00A635A3" w:rsidRPr="00E23E8C" w:rsidRDefault="00A635A3" w:rsidP="00A635A3">
      <w:pPr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</w:p>
    <w:p w:rsidR="00A635A3" w:rsidRPr="003148DD" w:rsidRDefault="00A635A3" w:rsidP="00A635A3">
      <w:pPr>
        <w:pStyle w:val="3"/>
        <w:spacing w:before="0" w:beforeAutospacing="0" w:after="0" w:afterAutospacing="0" w:line="360" w:lineRule="auto"/>
        <w:ind w:left="1429"/>
        <w:rPr>
          <w:rFonts w:ascii="Times New Roman" w:hAnsi="Times New Roman" w:cs="Times New Roman"/>
          <w:bCs w:val="0"/>
          <w:iCs/>
          <w:color w:val="000000"/>
          <w:spacing w:val="3"/>
          <w:szCs w:val="28"/>
        </w:rPr>
      </w:pPr>
      <w:bookmarkStart w:id="108" w:name="_Toc496976815"/>
      <w:bookmarkStart w:id="109" w:name="_Toc505681518"/>
      <w:r w:rsidRPr="00E80C58">
        <w:rPr>
          <w:rFonts w:ascii="Times New Roman" w:eastAsia="Times New Roman" w:hAnsi="Times New Roman" w:cs="Times New Roman"/>
          <w:bCs w:val="0"/>
          <w:iCs/>
          <w:color w:val="000000"/>
          <w:spacing w:val="3"/>
          <w:szCs w:val="28"/>
        </w:rPr>
        <w:t>Пожары на объектах экономики</w:t>
      </w:r>
      <w:bookmarkEnd w:id="108"/>
      <w:bookmarkEnd w:id="109"/>
    </w:p>
    <w:p w:rsidR="00A635A3" w:rsidRPr="00E80C58" w:rsidRDefault="00A635A3" w:rsidP="00A635A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Cs w:val="28"/>
        </w:rPr>
      </w:pPr>
      <w:r>
        <w:rPr>
          <w:color w:val="000000"/>
          <w:spacing w:val="3"/>
          <w:sz w:val="24"/>
          <w:szCs w:val="24"/>
        </w:rPr>
        <w:tab/>
      </w:r>
      <w:r w:rsidRPr="00E80C58">
        <w:rPr>
          <w:rFonts w:ascii="Times New Roman" w:hAnsi="Times New Roman" w:cs="Times New Roman"/>
          <w:color w:val="000000"/>
          <w:spacing w:val="3"/>
          <w:szCs w:val="28"/>
        </w:rPr>
        <w:t>М</w:t>
      </w:r>
      <w:r w:rsidRPr="00E80C58">
        <w:rPr>
          <w:rFonts w:ascii="Times New Roman" w:eastAsia="Times New Roman" w:hAnsi="Times New Roman" w:cs="Times New Roman"/>
          <w:color w:val="000000"/>
          <w:spacing w:val="3"/>
          <w:szCs w:val="28"/>
        </w:rPr>
        <w:t xml:space="preserve">огут возникать по всей территории района в виде </w:t>
      </w:r>
      <w:r w:rsidRPr="00E80C58">
        <w:rPr>
          <w:rFonts w:ascii="Times New Roman" w:eastAsia="Times New Roman" w:hAnsi="Times New Roman" w:cs="Times New Roman"/>
          <w:color w:val="000000"/>
          <w:szCs w:val="28"/>
        </w:rPr>
        <w:t>горения отдельных зданий, сооружений, единиц техники, территорий сельхозугодий.</w:t>
      </w:r>
    </w:p>
    <w:p w:rsidR="00A635A3" w:rsidRPr="00E80C58" w:rsidRDefault="00A635A3" w:rsidP="00A635A3"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A635A3" w:rsidRPr="00187947" w:rsidRDefault="00A635A3" w:rsidP="00A635A3">
      <w:pPr>
        <w:pStyle w:val="3"/>
        <w:spacing w:before="0" w:beforeAutospacing="0" w:after="0" w:afterAutospacing="0" w:line="360" w:lineRule="auto"/>
        <w:ind w:left="1429"/>
        <w:rPr>
          <w:rFonts w:ascii="Times New Roman" w:hAnsi="Times New Roman" w:cs="Times New Roman"/>
          <w:iCs/>
          <w:color w:val="000000"/>
          <w:spacing w:val="4"/>
          <w:szCs w:val="28"/>
        </w:rPr>
      </w:pPr>
      <w:bookmarkStart w:id="110" w:name="_Toc496976816"/>
      <w:bookmarkStart w:id="111" w:name="_Toc505681519"/>
      <w:r w:rsidRPr="00187947">
        <w:rPr>
          <w:rFonts w:ascii="Times New Roman" w:eastAsia="Times New Roman" w:hAnsi="Times New Roman" w:cs="Times New Roman"/>
          <w:iCs/>
          <w:color w:val="000000"/>
          <w:spacing w:val="4"/>
          <w:szCs w:val="28"/>
        </w:rPr>
        <w:t>Стихийное бедствие</w:t>
      </w:r>
      <w:bookmarkEnd w:id="110"/>
      <w:bookmarkEnd w:id="111"/>
    </w:p>
    <w:p w:rsidR="00A635A3" w:rsidRPr="00E80C58" w:rsidRDefault="00A635A3" w:rsidP="00A635A3">
      <w:pPr>
        <w:shd w:val="clear" w:color="auto" w:fill="FFFFFF"/>
        <w:spacing w:before="0" w:beforeAutospacing="0" w:after="0" w:afterAutospacing="0" w:line="36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187947">
        <w:rPr>
          <w:rFonts w:ascii="Times New Roman" w:eastAsia="Times New Roman" w:hAnsi="Times New Roman" w:cs="Times New Roman"/>
          <w:color w:val="000000"/>
          <w:szCs w:val="28"/>
        </w:rPr>
        <w:t>Зон подтопления при наличии на территории района мелководных рек и небольших водоемов в виде плотин не образуется. Повышение уровня воды в реках в период весеннего паводка может нарушить транспортное сообщение с отдельными населенными пунктами на 5-7 дней.</w:t>
      </w:r>
    </w:p>
    <w:p w:rsidR="00A635A3" w:rsidRPr="00E80C58" w:rsidRDefault="00A635A3" w:rsidP="00A635A3">
      <w:pPr>
        <w:shd w:val="clear" w:color="auto" w:fill="FFFFFF"/>
        <w:spacing w:before="0" w:beforeAutospacing="0" w:after="0" w:afterAutospacing="0" w:line="36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E80C58">
        <w:rPr>
          <w:rFonts w:ascii="Times New Roman" w:eastAsia="Times New Roman" w:hAnsi="Times New Roman" w:cs="Times New Roman"/>
          <w:color w:val="000000"/>
          <w:szCs w:val="28"/>
        </w:rPr>
        <w:t>Лесоторфяные пожары в виду отсутствия на территории района сплошных лесных массивов и торфяников не возникают. В сухие периоды пожары могут произойти на отдельных участ</w:t>
      </w:r>
      <w:r w:rsidRPr="00E80C58">
        <w:rPr>
          <w:rFonts w:ascii="Times New Roman" w:eastAsia="Times New Roman" w:hAnsi="Times New Roman" w:cs="Times New Roman"/>
          <w:color w:val="000000"/>
          <w:spacing w:val="-1"/>
          <w:szCs w:val="28"/>
        </w:rPr>
        <w:t xml:space="preserve">ках площадью до </w:t>
      </w:r>
      <w:smartTag w:uri="urn:schemas-microsoft-com:office:smarttags" w:element="metricconverter">
        <w:smartTagPr>
          <w:attr w:name="ProductID" w:val="9900 м3"/>
        </w:smartTagPr>
        <w:r w:rsidRPr="00E80C58">
          <w:rPr>
            <w:rFonts w:ascii="Times New Roman" w:eastAsia="Times New Roman" w:hAnsi="Times New Roman" w:cs="Times New Roman"/>
            <w:color w:val="000000"/>
            <w:spacing w:val="-1"/>
            <w:szCs w:val="28"/>
          </w:rPr>
          <w:t>0.1 га</w:t>
        </w:r>
      </w:smartTag>
      <w:r w:rsidRPr="00E80C58">
        <w:rPr>
          <w:rFonts w:ascii="Times New Roman" w:eastAsia="Times New Roman" w:hAnsi="Times New Roman" w:cs="Times New Roman"/>
          <w:color w:val="000000"/>
          <w:spacing w:val="-1"/>
          <w:szCs w:val="28"/>
        </w:rPr>
        <w:t>.</w:t>
      </w:r>
    </w:p>
    <w:p w:rsidR="009A04DD" w:rsidRDefault="00A635A3" w:rsidP="000171B9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E80C58">
        <w:rPr>
          <w:rFonts w:ascii="Times New Roman" w:eastAsia="Times New Roman" w:hAnsi="Times New Roman" w:cs="Times New Roman"/>
          <w:color w:val="000000"/>
          <w:szCs w:val="28"/>
        </w:rPr>
        <w:t xml:space="preserve">Смерч, буря, ураган являются наиболее опасными видами стихийного бедствия, которые </w:t>
      </w:r>
      <w:r w:rsidRPr="00E80C58">
        <w:rPr>
          <w:rFonts w:ascii="Times New Roman" w:eastAsia="Times New Roman" w:hAnsi="Times New Roman" w:cs="Times New Roman"/>
          <w:color w:val="000000"/>
          <w:spacing w:val="-1"/>
          <w:szCs w:val="28"/>
        </w:rPr>
        <w:t xml:space="preserve">могут повлечь гибель и травмирование людей и животных, различные нарушения и повреждения, </w:t>
      </w:r>
      <w:r w:rsidRPr="00E80C58">
        <w:rPr>
          <w:rFonts w:ascii="Times New Roman" w:eastAsia="Times New Roman" w:hAnsi="Times New Roman" w:cs="Times New Roman"/>
          <w:color w:val="000000"/>
          <w:szCs w:val="28"/>
        </w:rPr>
        <w:t>возникновение отдельных пожаров. Масштабы ЧС будут зависеть от скорости и направления движения воздушных потоков, длительности их воздействия, времени года.</w:t>
      </w:r>
    </w:p>
    <w:p w:rsidR="009A04DD" w:rsidRDefault="009A04DD" w:rsidP="000171B9">
      <w:pPr>
        <w:spacing w:before="0" w:beforeAutospacing="0" w:after="0" w:afterAutospacing="0" w:line="360" w:lineRule="auto"/>
        <w:ind w:firstLine="851"/>
        <w:rPr>
          <w:rFonts w:ascii="Times New Roman" w:eastAsia="Times New Roman" w:hAnsi="Times New Roman" w:cs="Times New Roman"/>
        </w:rPr>
      </w:pPr>
    </w:p>
    <w:p w:rsidR="007C1F1A" w:rsidRPr="009A04DD" w:rsidRDefault="007C1F1A" w:rsidP="000171B9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</w:rPr>
      </w:pPr>
    </w:p>
    <w:p w:rsidR="009F121B" w:rsidRPr="009A04DD" w:rsidRDefault="0029392B" w:rsidP="000171B9">
      <w:pPr>
        <w:pStyle w:val="2"/>
        <w:spacing w:before="0" w:beforeAutospacing="0" w:after="0" w:afterAutospacing="0" w:line="360" w:lineRule="auto"/>
        <w:ind w:left="0" w:firstLine="0"/>
        <w:rPr>
          <w:rFonts w:ascii="Times New Roman" w:eastAsia="Times New Roman" w:hAnsi="Times New Roman" w:cs="Times New Roman"/>
        </w:rPr>
      </w:pPr>
      <w:bookmarkStart w:id="112" w:name="_Toc505681520"/>
      <w:r w:rsidRPr="009A04DD">
        <w:rPr>
          <w:rFonts w:ascii="Times New Roman" w:hAnsi="Times New Roman" w:cs="Times New Roman"/>
        </w:rPr>
        <w:t>ОПАСНОСТИ ТЕХНОГЕННОГО ХАРАКТЕРА</w:t>
      </w:r>
      <w:bookmarkEnd w:id="112"/>
    </w:p>
    <w:p w:rsidR="009F121B" w:rsidRPr="009A04DD" w:rsidRDefault="009F121B" w:rsidP="000171B9">
      <w:pPr>
        <w:pStyle w:val="3"/>
        <w:spacing w:before="0" w:beforeAutospacing="0" w:after="0" w:afterAutospacing="0" w:line="360" w:lineRule="auto"/>
        <w:rPr>
          <w:rFonts w:ascii="Times New Roman" w:eastAsia="Times New Roman" w:hAnsi="Times New Roman" w:cs="Times New Roman"/>
        </w:rPr>
      </w:pPr>
      <w:bookmarkStart w:id="113" w:name="_Toc505681521"/>
      <w:r w:rsidRPr="009A04DD">
        <w:rPr>
          <w:rFonts w:ascii="Times New Roman" w:eastAsia="Times New Roman" w:hAnsi="Times New Roman" w:cs="Times New Roman"/>
        </w:rPr>
        <w:t>Радиационная опасность</w:t>
      </w:r>
      <w:bookmarkEnd w:id="113"/>
    </w:p>
    <w:p w:rsidR="009A04DD" w:rsidRDefault="009A04DD" w:rsidP="000171B9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</w:p>
    <w:p w:rsidR="009F121B" w:rsidRDefault="00A635A3" w:rsidP="000171B9">
      <w:pPr>
        <w:spacing w:before="0" w:beforeAutospacing="0" w:after="0" w:afterAutospacing="0" w:line="360" w:lineRule="auto"/>
        <w:ind w:firstLine="851"/>
        <w:rPr>
          <w:rFonts w:ascii="Times New Roman" w:hAnsi="Times New Roman" w:cs="Times New Roman"/>
        </w:rPr>
      </w:pPr>
      <w:r w:rsidRPr="00707FD3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Колпнянского</w:t>
      </w:r>
      <w:r w:rsidRPr="00707FD3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Орловской области радиационно-</w:t>
      </w:r>
      <w:r w:rsidRPr="00707FD3">
        <w:rPr>
          <w:rFonts w:ascii="Times New Roman" w:hAnsi="Times New Roman" w:cs="Times New Roman"/>
        </w:rPr>
        <w:t>опасных объектов нет. Прямое радиоактивное загрязнение территории района возможно при авариях на Курской или Нововоронежской атомных электростанциях.</w:t>
      </w:r>
    </w:p>
    <w:p w:rsidR="009A04DD" w:rsidRPr="009A04DD" w:rsidRDefault="009A04DD" w:rsidP="000171B9">
      <w:pPr>
        <w:spacing w:before="0" w:beforeAutospacing="0" w:after="0" w:afterAutospacing="0" w:line="360" w:lineRule="auto"/>
        <w:ind w:firstLine="851"/>
        <w:rPr>
          <w:rFonts w:ascii="Times New Roman" w:eastAsia="Times New Roman" w:hAnsi="Times New Roman" w:cs="Times New Roman"/>
        </w:rPr>
      </w:pPr>
    </w:p>
    <w:p w:rsidR="009F121B" w:rsidRPr="009A04DD" w:rsidRDefault="009F121B" w:rsidP="000171B9">
      <w:pPr>
        <w:pStyle w:val="3"/>
        <w:spacing w:before="0" w:beforeAutospacing="0" w:after="0" w:afterAutospacing="0" w:line="360" w:lineRule="auto"/>
        <w:rPr>
          <w:rFonts w:ascii="Times New Roman" w:eastAsia="Times New Roman" w:hAnsi="Times New Roman" w:cs="Times New Roman"/>
        </w:rPr>
      </w:pPr>
      <w:bookmarkStart w:id="114" w:name="_Toc505681522"/>
      <w:r w:rsidRPr="009A04DD">
        <w:rPr>
          <w:rFonts w:ascii="Times New Roman" w:eastAsia="Times New Roman" w:hAnsi="Times New Roman" w:cs="Times New Roman"/>
        </w:rPr>
        <w:t>Угрозы химической опасности</w:t>
      </w:r>
      <w:bookmarkEnd w:id="114"/>
    </w:p>
    <w:p w:rsidR="009F121B" w:rsidRDefault="009A04DD" w:rsidP="000171B9">
      <w:pPr>
        <w:spacing w:before="0" w:beforeAutospacing="0" w:after="0" w:afterAutospacing="0" w:line="360" w:lineRule="auto"/>
        <w:ind w:firstLine="851"/>
        <w:rPr>
          <w:rFonts w:ascii="Times New Roman" w:eastAsia="Times New Roman" w:hAnsi="Times New Roman" w:cs="Times New Roman"/>
        </w:rPr>
      </w:pPr>
      <w:r w:rsidRPr="009A04DD">
        <w:rPr>
          <w:rFonts w:ascii="Times New Roman" w:eastAsia="Times New Roman" w:hAnsi="Times New Roman" w:cs="Times New Roman"/>
        </w:rPr>
        <w:t>На территории поселения не располагаются предприятия, использующие в своем производственном цикле и перевозящие ОХВ</w:t>
      </w:r>
      <w:r w:rsidR="009F121B" w:rsidRPr="009A04DD">
        <w:rPr>
          <w:rFonts w:ascii="Times New Roman" w:eastAsia="Times New Roman" w:hAnsi="Times New Roman" w:cs="Times New Roman"/>
        </w:rPr>
        <w:t>.</w:t>
      </w:r>
    </w:p>
    <w:p w:rsidR="009A04DD" w:rsidRPr="009A04DD" w:rsidRDefault="009A04DD" w:rsidP="000171B9">
      <w:pPr>
        <w:spacing w:before="0" w:beforeAutospacing="0" w:after="0" w:afterAutospacing="0" w:line="360" w:lineRule="auto"/>
        <w:ind w:firstLine="851"/>
        <w:rPr>
          <w:rFonts w:ascii="Times New Roman" w:eastAsia="Times New Roman" w:hAnsi="Times New Roman" w:cs="Times New Roman"/>
        </w:rPr>
      </w:pPr>
    </w:p>
    <w:p w:rsidR="009F121B" w:rsidRPr="009A04DD" w:rsidRDefault="009F121B" w:rsidP="000171B9">
      <w:pPr>
        <w:pStyle w:val="3"/>
        <w:spacing w:before="0" w:beforeAutospacing="0" w:after="0" w:afterAutospacing="0" w:line="360" w:lineRule="auto"/>
        <w:rPr>
          <w:rFonts w:ascii="Times New Roman" w:eastAsia="Times New Roman" w:hAnsi="Times New Roman" w:cs="Times New Roman"/>
        </w:rPr>
      </w:pPr>
      <w:bookmarkStart w:id="115" w:name="_Toc505681523"/>
      <w:r w:rsidRPr="009A04DD">
        <w:rPr>
          <w:rFonts w:ascii="Times New Roman" w:eastAsia="Times New Roman" w:hAnsi="Times New Roman" w:cs="Times New Roman"/>
        </w:rPr>
        <w:t>Потенциальные опасности в промышленности</w:t>
      </w:r>
      <w:bookmarkEnd w:id="115"/>
    </w:p>
    <w:p w:rsidR="009F121B" w:rsidRPr="009A04DD" w:rsidRDefault="009A04DD" w:rsidP="000171B9">
      <w:pPr>
        <w:spacing w:before="0" w:beforeAutospacing="0" w:after="0" w:afterAutospacing="0" w:line="360" w:lineRule="auto"/>
        <w:ind w:firstLine="851"/>
        <w:rPr>
          <w:rFonts w:ascii="Times New Roman" w:eastAsia="Times New Roman" w:hAnsi="Times New Roman" w:cs="Times New Roman"/>
        </w:rPr>
      </w:pPr>
      <w:r w:rsidRPr="009A04DD">
        <w:rPr>
          <w:rFonts w:ascii="Times New Roman" w:eastAsia="Times New Roman" w:hAnsi="Times New Roman" w:cs="Times New Roman"/>
        </w:rPr>
        <w:t>Наибольшую опасность в промышленности представляют взрывопожароопасные объекты.</w:t>
      </w:r>
    </w:p>
    <w:p w:rsidR="009A04DD" w:rsidRDefault="009A04DD" w:rsidP="000171B9">
      <w:pPr>
        <w:spacing w:before="0" w:beforeAutospacing="0" w:after="0" w:afterAutospacing="0" w:line="360" w:lineRule="auto"/>
        <w:ind w:firstLine="851"/>
        <w:rPr>
          <w:rFonts w:eastAsia="Times New Roman" w:cs="Times New Roman"/>
        </w:rPr>
      </w:pPr>
    </w:p>
    <w:p w:rsidR="009A04DD" w:rsidRPr="00EE3AEE" w:rsidRDefault="009A04DD" w:rsidP="000171B9">
      <w:pPr>
        <w:spacing w:before="0" w:beforeAutospacing="0" w:after="0" w:afterAutospacing="0" w:line="360" w:lineRule="auto"/>
        <w:ind w:firstLine="851"/>
        <w:rPr>
          <w:rFonts w:eastAsia="Times New Roman" w:cs="Times New Roman"/>
        </w:rPr>
      </w:pPr>
    </w:p>
    <w:p w:rsidR="00617A7F" w:rsidRDefault="00617A7F" w:rsidP="000171B9">
      <w:pPr>
        <w:pStyle w:val="2"/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Cs w:val="28"/>
        </w:rPr>
      </w:pPr>
      <w:bookmarkStart w:id="116" w:name="_Toc297293722"/>
      <w:bookmarkStart w:id="117" w:name="_Toc300834355"/>
      <w:bookmarkStart w:id="118" w:name="_Toc300916613"/>
      <w:bookmarkStart w:id="119" w:name="_Toc505681524"/>
      <w:r w:rsidRPr="009A04DD">
        <w:rPr>
          <w:rFonts w:ascii="Times New Roman" w:hAnsi="Times New Roman" w:cs="Times New Roman"/>
        </w:rPr>
        <w:t xml:space="preserve">ПЕРЕЧЕНЬ МЕРОПРИЯТИЙ ПО ЗАЩИТЕ ОТ ЧРЕЗВЫЧАЙНЫХ </w:t>
      </w:r>
      <w:r w:rsidRPr="009A04DD">
        <w:rPr>
          <w:rFonts w:ascii="Times New Roman" w:hAnsi="Times New Roman" w:cs="Times New Roman"/>
          <w:szCs w:val="28"/>
        </w:rPr>
        <w:t>ПРИРОДНЫХ И ТЕХНОГЕННЫХ ПРОЦЕССОВ</w:t>
      </w:r>
      <w:bookmarkEnd w:id="116"/>
      <w:bookmarkEnd w:id="117"/>
      <w:bookmarkEnd w:id="118"/>
      <w:bookmarkEnd w:id="119"/>
    </w:p>
    <w:p w:rsidR="009A04DD" w:rsidRPr="009A04DD" w:rsidRDefault="009A04DD" w:rsidP="000171B9">
      <w:pPr>
        <w:spacing w:before="0" w:beforeAutospacing="0" w:after="0" w:afterAutospacing="0" w:line="360" w:lineRule="auto"/>
      </w:pPr>
    </w:p>
    <w:p w:rsidR="00F94D87" w:rsidRPr="00CA7587" w:rsidRDefault="00F94D87" w:rsidP="000171B9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В основе мер по предупреждению чрезвычайных ситуаций (снижению риска их возникновения) и уменьшению возможных потерь и ущерба от них (уменьшению масштабов чрезвычайных ситуаций) лежат конкретные превентивные мероприятия научного, инженерно-технического и технологического характера, осуществляемые по видам природных и техногенных опасностей и угроз.</w:t>
      </w:r>
    </w:p>
    <w:p w:rsidR="00F94D87" w:rsidRPr="002D6C31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D6C31">
        <w:rPr>
          <w:rFonts w:ascii="Times New Roman" w:hAnsi="Times New Roman"/>
          <w:sz w:val="28"/>
          <w:szCs w:val="28"/>
        </w:rPr>
        <w:t>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последствий) проводится по следующим направлениям: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мониторинг и прогнозирование чрезвычайных ситуаций;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рациональное размещение производительных сил по территории района с учетом природной и техногенной безопасности;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предотвращение, в возможных пределах, некоторых неблагоприятных и опасных природных явлений и процессов путем систематического снижения их накапливающегося разрушительного потенциала;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lastRenderedPageBreak/>
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подготовка объектов экономики и систем жизнеобеспечения населения к работе в условиях чрезвычайных ситуаций;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декларирование промышленной безопасности;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лицензирование деятельности опасных производственных объектов;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страхование ответственности за причинение вреда при эксплуатации опасного производственного объекта;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проведение государственной экспертизы в области предупреждения чрезвычайных ситуаций;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государственный надзор и контроль по вопросам природной и техногенной безопасности;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информирование населения о потенциальных природных и техногенных угрозах на территории проживания;</w:t>
      </w:r>
    </w:p>
    <w:p w:rsidR="00F94D87" w:rsidRPr="00CA7587" w:rsidRDefault="00F94D87" w:rsidP="00F94D87">
      <w:pPr>
        <w:pStyle w:val="11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подготовка населения в области защиты от чрезвычайных ситуаций.</w:t>
      </w:r>
    </w:p>
    <w:p w:rsidR="00F94D87" w:rsidRPr="002D6C31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D6C31">
        <w:rPr>
          <w:rFonts w:ascii="Times New Roman" w:hAnsi="Times New Roman"/>
          <w:sz w:val="28"/>
          <w:szCs w:val="28"/>
        </w:rPr>
        <w:t>Лесные пожары представляют серьезную опасность для населения, природной среды и экономики.</w:t>
      </w:r>
    </w:p>
    <w:p w:rsidR="00F94D87" w:rsidRPr="00CA7587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В соответствии со статьей 100 Лесного кодекса в целях</w:t>
      </w:r>
      <w:r w:rsidRPr="00CA7587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2D6C31">
        <w:rPr>
          <w:rFonts w:ascii="Times New Roman" w:hAnsi="Times New Roman"/>
          <w:sz w:val="28"/>
          <w:szCs w:val="28"/>
        </w:rPr>
        <w:t>предотвращения лесных пожаров и борьбы с ними</w:t>
      </w:r>
      <w:r w:rsidRPr="00CA758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A7587">
        <w:rPr>
          <w:rFonts w:ascii="Times New Roman" w:hAnsi="Times New Roman"/>
          <w:sz w:val="28"/>
          <w:szCs w:val="28"/>
        </w:rPr>
        <w:t>необходимо:</w:t>
      </w:r>
    </w:p>
    <w:p w:rsidR="00F94D87" w:rsidRPr="00CA7587" w:rsidRDefault="00F94D87" w:rsidP="00F94D87">
      <w:pPr>
        <w:pStyle w:val="11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организовывать ежегодно разработку и выполнение планов мероприятий по профилактике лесных пожаров, противопожарному обустройству лесного фонда и не входящих в лесной фонд лесов;</w:t>
      </w:r>
    </w:p>
    <w:p w:rsidR="00F94D87" w:rsidRPr="00CA7587" w:rsidRDefault="00F94D87" w:rsidP="00F94D87">
      <w:pPr>
        <w:pStyle w:val="11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обеспечивать готовность организаций, на которые возложены охрана и защита лесов, а также лесопользователей к пожароопасному сезону;</w:t>
      </w:r>
    </w:p>
    <w:p w:rsidR="00F94D87" w:rsidRPr="00CA7587" w:rsidRDefault="00F94D87" w:rsidP="00F94D87">
      <w:pPr>
        <w:pStyle w:val="11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lastRenderedPageBreak/>
        <w:t>ежегодно до начала пожароопасного сезона утверждать оперативные планы борьбы с лесными пожарами;</w:t>
      </w:r>
    </w:p>
    <w:p w:rsidR="00F94D87" w:rsidRPr="00CA7587" w:rsidRDefault="00F94D87" w:rsidP="00F94D87">
      <w:pPr>
        <w:pStyle w:val="11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устанавливать порядок привлечения сил и средств для тушения лесных пожаров, обеспечивают привлекаемых к этой работе граждан средствами передвижения, питанием и медицинской помощью;</w:t>
      </w:r>
    </w:p>
    <w:p w:rsidR="00F94D87" w:rsidRPr="00CA7587" w:rsidRDefault="00F94D87" w:rsidP="00F94D87">
      <w:pPr>
        <w:pStyle w:val="11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создавать резерв горючесмазочных материалов на пожароопасный сезон.</w:t>
      </w:r>
    </w:p>
    <w:p w:rsidR="00F94D87" w:rsidRPr="00CA7587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Конкретные способы и особенности ликвидации различных видов лесных пожаров выбираются с учетом "Рекомендаций по обнаружению и тушению лесных пожаров", утвержденных Рослесхозом 17.12.1997 г.</w:t>
      </w:r>
    </w:p>
    <w:p w:rsidR="00F94D87" w:rsidRPr="00CA7587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Органы местного самоуправления, органы управления ГОЧС на всех уровнях совместно с органами управления лесным хозяйством должны вести постоянную работу по усилению противопожарной охраны лесов, по предупреждению лесных и торфяных пожаров.</w:t>
      </w:r>
    </w:p>
    <w:p w:rsidR="00F94D87" w:rsidRPr="00CA7587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D6C31">
        <w:rPr>
          <w:rFonts w:ascii="Times New Roman" w:hAnsi="Times New Roman"/>
          <w:sz w:val="28"/>
          <w:szCs w:val="28"/>
        </w:rPr>
        <w:t>В техногенной сфере</w:t>
      </w:r>
      <w:r w:rsidRPr="00CA7587">
        <w:rPr>
          <w:rFonts w:ascii="Times New Roman" w:hAnsi="Times New Roman"/>
          <w:sz w:val="28"/>
          <w:szCs w:val="28"/>
        </w:rPr>
        <w:t xml:space="preserve"> работа по предупреждению аварий должна вестись на конкретных объектах и производствах. Для этого используются общие научные, инженерно-конструкторские, технологические меры, служащие методической базой для предотвращения аварий. Такими мерами являются: совершенствование технологических процессов, повышение надежности технологического оборудования и эксплуатационной надежности систем, своевременное обновление основных фондов, применение качественной конструкторской и технологической документации, высококачественного сырья, материалов, комплектующих изделий, использование квалифицированного персонала, создание и использование эффективных систем технологического контроля и технической диагностики, безаварийной остановки производства, локализации и подавления аварийных ситуаций и многое другое.</w:t>
      </w:r>
    </w:p>
    <w:p w:rsidR="00F94D87" w:rsidRPr="00CA7587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 xml:space="preserve">В генеральных планах городских и сельских поселений для всех потенциально опасных объектов необходимо указывать размер санитарно-защитных зон (СЗЗ) в соответствии с СанПиН 2.2.1/2.1.1.1200-03, а также </w:t>
      </w:r>
      <w:r w:rsidRPr="00CA7587">
        <w:rPr>
          <w:rFonts w:ascii="Times New Roman" w:hAnsi="Times New Roman"/>
          <w:sz w:val="28"/>
          <w:szCs w:val="28"/>
        </w:rPr>
        <w:lastRenderedPageBreak/>
        <w:t>границы СЗЗ переменного размера (при наличии постановлений Роспотребнадзора).</w:t>
      </w:r>
    </w:p>
    <w:p w:rsidR="00F94D87" w:rsidRPr="002D6C31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D6C31">
        <w:rPr>
          <w:rFonts w:ascii="Times New Roman" w:hAnsi="Times New Roman"/>
          <w:sz w:val="28"/>
          <w:szCs w:val="28"/>
        </w:rPr>
        <w:t>На объектах экономики, использующих аварийно химически опасные вещества, должны быть предусмотрены следующие мероприятия: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постоянный контроль за содержанием АХОВ в помещениях с помощью автоматических газоанализаторов;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содержание в исправном состоянии оборудования, контрольно-измерительных приборов, средств автоматизации, трубопроводов и складов АХОВ;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строгое выполнение графика планово-предупредительного ремонта химического оборудования и транспортных средств на объекте;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хранение запасов АХОВ в объемах, не превышающих производственной потребности;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хранение АХОВ в емкостях специальной конструкции, со сливными ямами, заполненными нейтрализующими веществами;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наличие пустых резервных емкостей для перекачки в них АХОВ в случае аварии;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оборудование системы водной нейтрализации хлора, путем постановки водной завесы;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надежная охрана хранилищ с АХОВ;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обеспечение рабочей смены противогазами (для хлора с коробками “В” и “КД” или изолирующими противогазами ИП-4, ИП-46, ИП-46М);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создание локальных систем оповещения на химически опасных объектах;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осуществление жесткого контроля за соблюдением технологических норм при работе со АХОВ;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создание, обеспечение необходимой техникой и имуществом, поддержание в постоянной готовности аварийно-спасательных формирований;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lastRenderedPageBreak/>
        <w:t>четкое планирование эвакуации населения из зоны возможного заражения;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организация взаимодействия сил и средств, обеспечивающих предупреждение и ликвидацию чрезвычайных ситуаций на химически опасных объектах.</w:t>
      </w:r>
    </w:p>
    <w:p w:rsidR="00F94D87" w:rsidRPr="00CA7587" w:rsidRDefault="00F94D87" w:rsidP="00F94D87">
      <w:pPr>
        <w:pStyle w:val="11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переход на бесхлорное производство.</w:t>
      </w:r>
    </w:p>
    <w:p w:rsidR="00F94D87" w:rsidRPr="002D6C31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D6C31">
        <w:rPr>
          <w:rFonts w:ascii="Times New Roman" w:hAnsi="Times New Roman"/>
          <w:sz w:val="28"/>
          <w:szCs w:val="28"/>
        </w:rPr>
        <w:t>На взрывопожароопасных объектах экономики необходимо осуществлять:</w:t>
      </w:r>
    </w:p>
    <w:p w:rsidR="00F94D87" w:rsidRPr="00CA7587" w:rsidRDefault="00F94D87" w:rsidP="00F94D87">
      <w:pPr>
        <w:pStyle w:val="11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строительство и ремонт пожарных водоемов, пирсов и подъездов  к ним;</w:t>
      </w:r>
    </w:p>
    <w:p w:rsidR="00F94D87" w:rsidRPr="00CA7587" w:rsidRDefault="00F94D87" w:rsidP="00F94D87">
      <w:pPr>
        <w:pStyle w:val="11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установку систем пожарной сигнализации;</w:t>
      </w:r>
    </w:p>
    <w:p w:rsidR="00F94D87" w:rsidRPr="00CA7587" w:rsidRDefault="00F94D87" w:rsidP="00F94D87">
      <w:pPr>
        <w:pStyle w:val="11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монтаж автоматических установок пожаротушения;</w:t>
      </w:r>
    </w:p>
    <w:p w:rsidR="00F94D87" w:rsidRPr="00CA7587" w:rsidRDefault="00F94D87" w:rsidP="00F94D87">
      <w:pPr>
        <w:pStyle w:val="11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обеспечение исправности электропроводки и электрооборудования;</w:t>
      </w:r>
    </w:p>
    <w:p w:rsidR="00F94D87" w:rsidRPr="00CA7587" w:rsidRDefault="00F94D87" w:rsidP="00F94D87">
      <w:pPr>
        <w:pStyle w:val="11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соблюдение технологических норм перевозки и хранения взрывчатых веществ и проведения взрывных работ;</w:t>
      </w:r>
    </w:p>
    <w:p w:rsidR="00F94D87" w:rsidRPr="00CA7587" w:rsidRDefault="00F94D87" w:rsidP="00F94D87">
      <w:pPr>
        <w:pStyle w:val="11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профилактическую работу среди населения;</w:t>
      </w:r>
    </w:p>
    <w:p w:rsidR="00F94D87" w:rsidRPr="00CA7587" w:rsidRDefault="00F94D87" w:rsidP="00F94D87">
      <w:pPr>
        <w:pStyle w:val="11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поддержание в готовности противопожарных формирований.</w:t>
      </w:r>
    </w:p>
    <w:p w:rsidR="00F94D87" w:rsidRPr="00CA7587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В соответствии со Ст. 76 ФЗ «Технический регламент о требованиях пожарной безопасности» размещение подразделений пожарной охраны должно осуществляться с учетом,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p w:rsidR="00F94D87" w:rsidRPr="00CA7587" w:rsidRDefault="00F94D87" w:rsidP="00F94D87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t>Выделение земельных участков для размещения объектов пожарной охраны осуществляется в рамках градостроительной документации муниципального уровня (в генеральных планах муниципальных поселений и отдельных населенных пунктов) в соответствии с требованиями СНиП 2.07.01-89*, «Нормы проектирования объектов пожарной охраны» (НПБ 101-95), ФЗ «Технический регламент о требованиях пожарной безопасности».</w:t>
      </w:r>
    </w:p>
    <w:p w:rsidR="00617A7F" w:rsidRDefault="00F94D87" w:rsidP="00F94D87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A7587">
        <w:rPr>
          <w:rFonts w:ascii="Times New Roman" w:hAnsi="Times New Roman"/>
          <w:sz w:val="28"/>
          <w:szCs w:val="28"/>
        </w:rPr>
        <w:lastRenderedPageBreak/>
        <w:t>Мероприятия должны осуществляться единым комплексом в течение всего расчетного срока Генерального плана.</w:t>
      </w:r>
    </w:p>
    <w:p w:rsidR="009A04DD" w:rsidRDefault="009A04DD" w:rsidP="009A04D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9A04DD" w:rsidRPr="009A04DD" w:rsidRDefault="009A04DD" w:rsidP="009A04D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EE5FCB" w:rsidRPr="009A04DD" w:rsidRDefault="00A510EE" w:rsidP="009A04DD">
      <w:pPr>
        <w:pStyle w:val="2"/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</w:rPr>
      </w:pPr>
      <w:bookmarkStart w:id="120" w:name="_Toc505681525"/>
      <w:r w:rsidRPr="009A04DD">
        <w:rPr>
          <w:rFonts w:ascii="Times New Roman" w:hAnsi="Times New Roman" w:cs="Times New Roman"/>
        </w:rPr>
        <w:t>МЕРОПРИЯТИЯ, ПРЕДУСМОТРЕННЫЕ ПРОЕКТОМ ПО ОБЕСПЕЧЕНИЮ ПОЖАРНОЙ БЕЗОПАСНОСТИ НА ПРОЕКТИРУЕМОЙ ТЕРРИТОРИИ</w:t>
      </w:r>
      <w:bookmarkEnd w:id="120"/>
    </w:p>
    <w:p w:rsidR="009A04DD" w:rsidRPr="009A04DD" w:rsidRDefault="009A04DD" w:rsidP="009A04DD"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144DC8" w:rsidRDefault="00F94D87" w:rsidP="009A04DD">
      <w:pPr>
        <w:autoSpaceDE w:val="0"/>
        <w:autoSpaceDN w:val="0"/>
        <w:adjustRightInd w:val="0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Cs w:val="26"/>
        </w:rPr>
      </w:pPr>
      <w:r w:rsidRPr="00125A1F">
        <w:rPr>
          <w:rFonts w:ascii="Times New Roman" w:hAnsi="Times New Roman" w:cs="Times New Roman"/>
        </w:rPr>
        <w:t xml:space="preserve">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"Перечень мероприятий по обеспечению пожарной безопасности", </w:t>
      </w:r>
      <w:r w:rsidRPr="00125A1F">
        <w:rPr>
          <w:rFonts w:ascii="Times New Roman" w:hAnsi="Times New Roman" w:cs="Times New Roman"/>
          <w:szCs w:val="26"/>
        </w:rPr>
        <w:t>при разработке проектно-планировочной и рабочей документации</w:t>
      </w:r>
      <w:r w:rsidRPr="00125A1F">
        <w:rPr>
          <w:rFonts w:ascii="Times New Roman" w:hAnsi="Times New Roman" w:cs="Times New Roman"/>
        </w:rPr>
        <w:t xml:space="preserve">, а также правил землепользования и застройки, в соответствии с требованиями </w:t>
      </w:r>
      <w:r w:rsidRPr="00125A1F">
        <w:rPr>
          <w:rFonts w:ascii="Times New Roman" w:hAnsi="Times New Roman" w:cs="Times New Roman"/>
          <w:szCs w:val="26"/>
        </w:rPr>
        <w:t xml:space="preserve">Федерального </w:t>
      </w:r>
      <w:hyperlink r:id="rId11" w:history="1">
        <w:r w:rsidRPr="00125A1F">
          <w:rPr>
            <w:rFonts w:ascii="Times New Roman" w:hAnsi="Times New Roman" w:cs="Times New Roman"/>
            <w:szCs w:val="26"/>
          </w:rPr>
          <w:t>закона</w:t>
        </w:r>
      </w:hyperlink>
      <w:r w:rsidRPr="00125A1F">
        <w:rPr>
          <w:rFonts w:ascii="Times New Roman" w:hAnsi="Times New Roman" w:cs="Times New Roman"/>
          <w:szCs w:val="26"/>
        </w:rPr>
        <w:t xml:space="preserve"> от 22 июля 2008 г. N 123-ФЗ "Технический регламент о требованиях пожарной безопасности".</w:t>
      </w:r>
    </w:p>
    <w:p w:rsidR="00EB707E" w:rsidRPr="009A04DD" w:rsidRDefault="00EB707E" w:rsidP="00F94D87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Cs w:val="28"/>
        </w:rPr>
      </w:pPr>
    </w:p>
    <w:p w:rsidR="00EE5FCB" w:rsidRPr="009A04DD" w:rsidRDefault="00EE5FCB" w:rsidP="009A04DD">
      <w:pPr>
        <w:pStyle w:val="2"/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Cs w:val="28"/>
        </w:rPr>
      </w:pPr>
      <w:bookmarkStart w:id="121" w:name="_Toc505681526"/>
      <w:r w:rsidRPr="009A04DD">
        <w:rPr>
          <w:rFonts w:ascii="Times New Roman" w:hAnsi="Times New Roman" w:cs="Times New Roman"/>
          <w:szCs w:val="28"/>
        </w:rPr>
        <w:t>УКАЗАНИЯ НА СОГЛАСОВАНИЕ РАЗДЕЛА С СООТВЕТСТВУЮЩИМ ГЛАВНЫМ УПРАВЛЕНИЕМ МЧС РОССИИ ПО СУБЪЕКТУ РОССИЙСКОЙ ФЕДЕРАЦИИ</w:t>
      </w:r>
      <w:bookmarkEnd w:id="121"/>
    </w:p>
    <w:p w:rsidR="009A04DD" w:rsidRDefault="009A04DD" w:rsidP="009A04D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EE5FCB" w:rsidRDefault="00EE5FCB" w:rsidP="009A04D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9A04DD">
        <w:rPr>
          <w:rFonts w:ascii="Times New Roman" w:hAnsi="Times New Roman"/>
          <w:sz w:val="28"/>
          <w:szCs w:val="28"/>
        </w:rPr>
        <w:t xml:space="preserve">В </w:t>
      </w:r>
      <w:r w:rsidR="00F94D87" w:rsidRPr="00CA7587">
        <w:rPr>
          <w:rFonts w:ascii="Times New Roman" w:hAnsi="Times New Roman"/>
          <w:sz w:val="28"/>
          <w:szCs w:val="28"/>
        </w:rPr>
        <w:t>связи с обращением заместителя Министра МЧС России (письмо от 2.10.2009 № 43-3714-7) и письмом ГУ МЧС России по Орловской области от 22.10.2009 г. № 11401-3-2-05 о рассмотрении и согласовании в органах МЧС России документов территориального планирования субъектов РФ и муниципальных образований настоящий раздел проекта подлежит согласованию с ГУ МЧС России по Орловско</w:t>
      </w:r>
      <w:r w:rsidR="00F94D87">
        <w:rPr>
          <w:rFonts w:ascii="Times New Roman" w:hAnsi="Times New Roman"/>
          <w:sz w:val="28"/>
          <w:szCs w:val="28"/>
        </w:rPr>
        <w:t>й</w:t>
      </w:r>
      <w:r w:rsidRPr="009A04DD">
        <w:rPr>
          <w:rFonts w:ascii="Times New Roman" w:hAnsi="Times New Roman"/>
          <w:sz w:val="28"/>
          <w:szCs w:val="28"/>
        </w:rPr>
        <w:t xml:space="preserve"> области.</w:t>
      </w:r>
    </w:p>
    <w:p w:rsidR="009A04DD" w:rsidRDefault="009A04DD" w:rsidP="009A04D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7C1F1A" w:rsidRDefault="007C1F1A" w:rsidP="009A04DD">
      <w:pPr>
        <w:pStyle w:val="1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F94D87" w:rsidRDefault="00F94D87" w:rsidP="005B50E0">
      <w:pPr>
        <w:pStyle w:val="11"/>
        <w:spacing w:before="0" w:beforeAutospacing="0" w:after="0" w:afterAutospacing="0" w:line="360" w:lineRule="auto"/>
        <w:ind w:firstLine="0"/>
        <w:rPr>
          <w:rFonts w:ascii="Times New Roman" w:hAnsi="Times New Roman"/>
          <w:sz w:val="28"/>
          <w:szCs w:val="28"/>
        </w:rPr>
        <w:sectPr w:rsidR="00F94D87" w:rsidSect="007C1F1A">
          <w:headerReference w:type="default" r:id="rId12"/>
          <w:footerReference w:type="default" r:id="rId13"/>
          <w:pgSz w:w="11907" w:h="16839" w:code="9"/>
          <w:pgMar w:top="850" w:right="1134" w:bottom="1701" w:left="1134" w:header="709" w:footer="709" w:gutter="0"/>
          <w:cols w:space="708"/>
          <w:docGrid w:linePitch="381"/>
        </w:sectPr>
      </w:pPr>
    </w:p>
    <w:p w:rsidR="00F94D87" w:rsidRPr="007C1F1A" w:rsidRDefault="00F94D87" w:rsidP="005B50E0">
      <w:pPr>
        <w:pStyle w:val="1"/>
        <w:numPr>
          <w:ilvl w:val="0"/>
          <w:numId w:val="0"/>
        </w:numPr>
        <w:spacing w:before="0" w:beforeAutospacing="0" w:after="0" w:afterAutospacing="0" w:line="360" w:lineRule="auto"/>
        <w:jc w:val="both"/>
      </w:pPr>
    </w:p>
    <w:sectPr w:rsidR="00F94D87" w:rsidRPr="007C1F1A" w:rsidSect="00F94D87">
      <w:pgSz w:w="23814" w:h="16839" w:orient="landscape" w:code="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E4" w:rsidRDefault="00D134E4" w:rsidP="00EE0FD4">
      <w:pPr>
        <w:spacing w:before="0" w:after="0"/>
      </w:pPr>
      <w:r>
        <w:separator/>
      </w:r>
    </w:p>
  </w:endnote>
  <w:endnote w:type="continuationSeparator" w:id="0">
    <w:p w:rsidR="00D134E4" w:rsidRDefault="00D134E4" w:rsidP="00EE0FD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1A" w:rsidRPr="003068D5" w:rsidRDefault="00E02F1A" w:rsidP="00A666DD">
    <w:pPr>
      <w:pStyle w:val="a9"/>
      <w:pBdr>
        <w:top w:val="thinThickSmallGap" w:sz="24" w:space="1" w:color="622423" w:themeColor="accent2" w:themeShade="7F"/>
      </w:pBdr>
      <w:spacing w:beforeAutospacing="0" w:afterAutospacing="0"/>
      <w:rPr>
        <w:rFonts w:asciiTheme="majorHAnsi" w:hAnsiTheme="majorHAnsi"/>
        <w:sz w:val="20"/>
        <w:szCs w:val="20"/>
      </w:rPr>
    </w:pPr>
    <w:r w:rsidRPr="003068D5">
      <w:rPr>
        <w:rFonts w:asciiTheme="majorHAnsi" w:hAnsiTheme="majorHAnsi"/>
        <w:sz w:val="20"/>
        <w:szCs w:val="20"/>
      </w:rPr>
      <w:t>ООО «НАДИР +»</w:t>
    </w:r>
  </w:p>
  <w:p w:rsidR="00E02F1A" w:rsidRDefault="00E02F1A" w:rsidP="00A666DD">
    <w:pPr>
      <w:pStyle w:val="a9"/>
      <w:pBdr>
        <w:top w:val="thinThickSmallGap" w:sz="24" w:space="1" w:color="622423" w:themeColor="accent2" w:themeShade="7F"/>
      </w:pBdr>
      <w:spacing w:beforeAutospacing="0" w:afterAutospacing="0"/>
      <w:rPr>
        <w:rFonts w:asciiTheme="majorHAnsi" w:hAnsiTheme="majorHAnsi"/>
      </w:rPr>
    </w:pPr>
    <w:r>
      <w:rPr>
        <w:rFonts w:asciiTheme="majorHAnsi" w:hAnsiTheme="majorHAnsi"/>
        <w:sz w:val="20"/>
        <w:szCs w:val="20"/>
      </w:rPr>
      <w:t>ОРЕЛ, 2017</w:t>
    </w:r>
    <w:r w:rsidRPr="003068D5">
      <w:rPr>
        <w:rFonts w:asciiTheme="majorHAnsi" w:hAnsiTheme="majorHAnsi"/>
        <w:sz w:val="20"/>
        <w:szCs w:val="20"/>
      </w:rPr>
      <w:ptab w:relativeTo="margin" w:alignment="right" w:leader="none"/>
    </w:r>
    <w:r w:rsidRPr="003068D5">
      <w:rPr>
        <w:rFonts w:asciiTheme="majorHAnsi" w:hAnsiTheme="majorHAnsi"/>
        <w:sz w:val="20"/>
        <w:szCs w:val="20"/>
      </w:rPr>
      <w:t>Страница</w:t>
    </w:r>
    <w:r>
      <w:rPr>
        <w:rFonts w:asciiTheme="majorHAnsi" w:hAnsiTheme="majorHAnsi"/>
      </w:rPr>
      <w:t xml:space="preserve"> </w:t>
    </w:r>
    <w:r w:rsidR="008470DD" w:rsidRPr="008470DD">
      <w:fldChar w:fldCharType="begin"/>
    </w:r>
    <w:r>
      <w:instrText xml:space="preserve"> PAGE   \* MERGEFORMAT </w:instrText>
    </w:r>
    <w:r w:rsidR="008470DD" w:rsidRPr="008470DD">
      <w:fldChar w:fldCharType="separate"/>
    </w:r>
    <w:r w:rsidR="00380DCA" w:rsidRPr="00380DCA">
      <w:rPr>
        <w:rFonts w:asciiTheme="majorHAnsi" w:hAnsiTheme="majorHAnsi"/>
        <w:noProof/>
      </w:rPr>
      <w:t>2</w:t>
    </w:r>
    <w:r w:rsidR="008470DD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E4" w:rsidRDefault="00D134E4" w:rsidP="00EE0FD4">
      <w:pPr>
        <w:spacing w:before="0" w:after="0"/>
      </w:pPr>
      <w:r>
        <w:separator/>
      </w:r>
    </w:p>
  </w:footnote>
  <w:footnote w:type="continuationSeparator" w:id="0">
    <w:p w:rsidR="00D134E4" w:rsidRDefault="00D134E4" w:rsidP="00EE0FD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1A" w:rsidRPr="00A43627" w:rsidRDefault="00E02F1A" w:rsidP="00EE0FD4">
    <w:pPr>
      <w:pStyle w:val="a7"/>
      <w:spacing w:beforeAutospacing="0" w:afterAutospacing="0"/>
      <w:jc w:val="center"/>
      <w:rPr>
        <w:rFonts w:ascii="Times New Roman" w:hAnsi="Times New Roman" w:cs="Times New Roman"/>
        <w:sz w:val="20"/>
        <w:szCs w:val="20"/>
      </w:rPr>
    </w:pPr>
    <w:r w:rsidRPr="00A43627">
      <w:rPr>
        <w:rFonts w:ascii="Times New Roman" w:hAnsi="Times New Roman" w:cs="Times New Roman"/>
        <w:sz w:val="20"/>
        <w:szCs w:val="20"/>
      </w:rPr>
      <w:t>Генеральный план Знаменского сельского поселения Колпнянского района Орловской области</w:t>
    </w:r>
  </w:p>
  <w:p w:rsidR="00E02F1A" w:rsidRPr="00A43627" w:rsidRDefault="00E02F1A" w:rsidP="00EE0FD4">
    <w:pPr>
      <w:pStyle w:val="a7"/>
      <w:spacing w:beforeAutospacing="0" w:afterAutospacing="0"/>
      <w:jc w:val="center"/>
      <w:rPr>
        <w:rFonts w:ascii="Times New Roman" w:hAnsi="Times New Roman" w:cs="Times New Roman"/>
        <w:sz w:val="20"/>
        <w:szCs w:val="20"/>
      </w:rPr>
    </w:pPr>
    <w:r w:rsidRPr="00A43627">
      <w:rPr>
        <w:rFonts w:ascii="Times New Roman" w:hAnsi="Times New Roman" w:cs="Times New Roman"/>
        <w:sz w:val="20"/>
        <w:szCs w:val="20"/>
      </w:rPr>
      <w:t xml:space="preserve">ПОЛОЖЕНИЕ О ТЕРРИТОРИАЛЬНОМ ПЛАНИРОВАНИИ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EB7"/>
    <w:multiLevelType w:val="hybridMultilevel"/>
    <w:tmpl w:val="C1C0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322EE"/>
    <w:multiLevelType w:val="hybridMultilevel"/>
    <w:tmpl w:val="6B9A78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6B797B"/>
    <w:multiLevelType w:val="hybridMultilevel"/>
    <w:tmpl w:val="4C62CE20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050147"/>
    <w:multiLevelType w:val="hybridMultilevel"/>
    <w:tmpl w:val="D1AA1C68"/>
    <w:lvl w:ilvl="0" w:tplc="0DD4F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7F2882"/>
    <w:multiLevelType w:val="hybridMultilevel"/>
    <w:tmpl w:val="8D8A7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944F6"/>
    <w:multiLevelType w:val="hybridMultilevel"/>
    <w:tmpl w:val="B122D53C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2C452D"/>
    <w:multiLevelType w:val="hybridMultilevel"/>
    <w:tmpl w:val="3A2E7452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014D5C"/>
    <w:multiLevelType w:val="hybridMultilevel"/>
    <w:tmpl w:val="34F29B60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4440EF"/>
    <w:multiLevelType w:val="hybridMultilevel"/>
    <w:tmpl w:val="897861A2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DF719D"/>
    <w:multiLevelType w:val="hybridMultilevel"/>
    <w:tmpl w:val="B582A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03721B"/>
    <w:multiLevelType w:val="multilevel"/>
    <w:tmpl w:val="A49220D6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369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24E35FA4"/>
    <w:multiLevelType w:val="hybridMultilevel"/>
    <w:tmpl w:val="4E06C6EA"/>
    <w:lvl w:ilvl="0" w:tplc="0419000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03F48"/>
    <w:multiLevelType w:val="hybridMultilevel"/>
    <w:tmpl w:val="F22E8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334B17"/>
    <w:multiLevelType w:val="hybridMultilevel"/>
    <w:tmpl w:val="F3D61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191471"/>
    <w:multiLevelType w:val="hybridMultilevel"/>
    <w:tmpl w:val="CA940948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F972FE"/>
    <w:multiLevelType w:val="hybridMultilevel"/>
    <w:tmpl w:val="892CD0A8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3B3E0E"/>
    <w:multiLevelType w:val="hybridMultilevel"/>
    <w:tmpl w:val="AF88A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B176D8"/>
    <w:multiLevelType w:val="hybridMultilevel"/>
    <w:tmpl w:val="0DF848CC"/>
    <w:lvl w:ilvl="0" w:tplc="407AF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C0C0B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E093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328B5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5AB24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5C8AA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7E7E1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5587D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FC40FA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BC7D44"/>
    <w:multiLevelType w:val="hybridMultilevel"/>
    <w:tmpl w:val="B686A13E"/>
    <w:lvl w:ilvl="0" w:tplc="1D2439CA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6E8279E"/>
    <w:multiLevelType w:val="hybridMultilevel"/>
    <w:tmpl w:val="3F9E0726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2D0340"/>
    <w:multiLevelType w:val="hybridMultilevel"/>
    <w:tmpl w:val="C53C25A2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0C552E"/>
    <w:multiLevelType w:val="hybridMultilevel"/>
    <w:tmpl w:val="3800BC2E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B44386"/>
    <w:multiLevelType w:val="hybridMultilevel"/>
    <w:tmpl w:val="660C63B0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84602"/>
    <w:multiLevelType w:val="hybridMultilevel"/>
    <w:tmpl w:val="FD206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A2613B"/>
    <w:multiLevelType w:val="hybridMultilevel"/>
    <w:tmpl w:val="1E480570"/>
    <w:lvl w:ilvl="0" w:tplc="72F0E4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1A412D"/>
    <w:multiLevelType w:val="hybridMultilevel"/>
    <w:tmpl w:val="20326434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B666EE"/>
    <w:multiLevelType w:val="hybridMultilevel"/>
    <w:tmpl w:val="12A0FA7E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174B36"/>
    <w:multiLevelType w:val="hybridMultilevel"/>
    <w:tmpl w:val="13B680D6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AD3C89"/>
    <w:multiLevelType w:val="hybridMultilevel"/>
    <w:tmpl w:val="317E3B1C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DA6B21"/>
    <w:multiLevelType w:val="hybridMultilevel"/>
    <w:tmpl w:val="3F12E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FE96349"/>
    <w:multiLevelType w:val="hybridMultilevel"/>
    <w:tmpl w:val="6016A84A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4E3356"/>
    <w:multiLevelType w:val="hybridMultilevel"/>
    <w:tmpl w:val="3522BB88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0822D6"/>
    <w:multiLevelType w:val="hybridMultilevel"/>
    <w:tmpl w:val="5ED0D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EB55C0"/>
    <w:multiLevelType w:val="hybridMultilevel"/>
    <w:tmpl w:val="DF7E7982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D2439C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C1607A"/>
    <w:multiLevelType w:val="hybridMultilevel"/>
    <w:tmpl w:val="F50C9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120C42"/>
    <w:multiLevelType w:val="hybridMultilevel"/>
    <w:tmpl w:val="B60C945A"/>
    <w:lvl w:ilvl="0" w:tplc="B100D0E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36D1E74"/>
    <w:multiLevelType w:val="hybridMultilevel"/>
    <w:tmpl w:val="E0E41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2E09B7"/>
    <w:multiLevelType w:val="hybridMultilevel"/>
    <w:tmpl w:val="F5382328"/>
    <w:lvl w:ilvl="0" w:tplc="7DA6D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8B81A40"/>
    <w:multiLevelType w:val="hybridMultilevel"/>
    <w:tmpl w:val="88EA0B60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822CBF"/>
    <w:multiLevelType w:val="hybridMultilevel"/>
    <w:tmpl w:val="9BAA32CE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F071B4"/>
    <w:multiLevelType w:val="hybridMultilevel"/>
    <w:tmpl w:val="936038E6"/>
    <w:lvl w:ilvl="0" w:tplc="5D0C2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5B2811"/>
    <w:multiLevelType w:val="hybridMultilevel"/>
    <w:tmpl w:val="A92A4D26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042D5C"/>
    <w:multiLevelType w:val="hybridMultilevel"/>
    <w:tmpl w:val="992A6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842A4C"/>
    <w:multiLevelType w:val="hybridMultilevel"/>
    <w:tmpl w:val="D0E0BC6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FD2769"/>
    <w:multiLevelType w:val="hybridMultilevel"/>
    <w:tmpl w:val="5B1A4D06"/>
    <w:lvl w:ilvl="0" w:tplc="04C2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3"/>
  </w:num>
  <w:num w:numId="4">
    <w:abstractNumId w:val="1"/>
  </w:num>
  <w:num w:numId="5">
    <w:abstractNumId w:val="25"/>
  </w:num>
  <w:num w:numId="6">
    <w:abstractNumId w:val="39"/>
  </w:num>
  <w:num w:numId="7">
    <w:abstractNumId w:val="30"/>
  </w:num>
  <w:num w:numId="8">
    <w:abstractNumId w:val="19"/>
  </w:num>
  <w:num w:numId="9">
    <w:abstractNumId w:val="31"/>
  </w:num>
  <w:num w:numId="10">
    <w:abstractNumId w:val="7"/>
  </w:num>
  <w:num w:numId="11">
    <w:abstractNumId w:val="32"/>
  </w:num>
  <w:num w:numId="12">
    <w:abstractNumId w:val="41"/>
  </w:num>
  <w:num w:numId="13">
    <w:abstractNumId w:val="20"/>
  </w:num>
  <w:num w:numId="14">
    <w:abstractNumId w:val="44"/>
  </w:num>
  <w:num w:numId="15">
    <w:abstractNumId w:val="38"/>
  </w:num>
  <w:num w:numId="16">
    <w:abstractNumId w:val="26"/>
  </w:num>
  <w:num w:numId="17">
    <w:abstractNumId w:val="33"/>
  </w:num>
  <w:num w:numId="18">
    <w:abstractNumId w:val="42"/>
  </w:num>
  <w:num w:numId="19">
    <w:abstractNumId w:val="21"/>
  </w:num>
  <w:num w:numId="20">
    <w:abstractNumId w:val="4"/>
  </w:num>
  <w:num w:numId="21">
    <w:abstractNumId w:val="35"/>
  </w:num>
  <w:num w:numId="22">
    <w:abstractNumId w:val="13"/>
  </w:num>
  <w:num w:numId="23">
    <w:abstractNumId w:val="36"/>
  </w:num>
  <w:num w:numId="24">
    <w:abstractNumId w:val="12"/>
  </w:num>
  <w:num w:numId="25">
    <w:abstractNumId w:val="6"/>
  </w:num>
  <w:num w:numId="26">
    <w:abstractNumId w:val="5"/>
  </w:num>
  <w:num w:numId="27">
    <w:abstractNumId w:val="28"/>
  </w:num>
  <w:num w:numId="28">
    <w:abstractNumId w:val="16"/>
  </w:num>
  <w:num w:numId="29">
    <w:abstractNumId w:val="29"/>
  </w:num>
  <w:num w:numId="30">
    <w:abstractNumId w:val="27"/>
  </w:num>
  <w:num w:numId="31">
    <w:abstractNumId w:val="9"/>
  </w:num>
  <w:num w:numId="32">
    <w:abstractNumId w:val="22"/>
  </w:num>
  <w:num w:numId="33">
    <w:abstractNumId w:val="2"/>
  </w:num>
  <w:num w:numId="34">
    <w:abstractNumId w:val="15"/>
  </w:num>
  <w:num w:numId="35">
    <w:abstractNumId w:val="8"/>
  </w:num>
  <w:num w:numId="36">
    <w:abstractNumId w:val="14"/>
  </w:num>
  <w:num w:numId="37">
    <w:abstractNumId w:val="23"/>
  </w:num>
  <w:num w:numId="38">
    <w:abstractNumId w:val="18"/>
  </w:num>
  <w:num w:numId="39">
    <w:abstractNumId w:val="34"/>
  </w:num>
  <w:num w:numId="40">
    <w:abstractNumId w:val="3"/>
  </w:num>
  <w:num w:numId="41">
    <w:abstractNumId w:val="40"/>
  </w:num>
  <w:num w:numId="42">
    <w:abstractNumId w:val="24"/>
  </w:num>
  <w:num w:numId="43">
    <w:abstractNumId w:val="11"/>
  </w:num>
  <w:num w:numId="44">
    <w:abstractNumId w:val="37"/>
  </w:num>
  <w:num w:numId="45">
    <w:abstractNumId w:val="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5FCB"/>
    <w:rsid w:val="000111F2"/>
    <w:rsid w:val="000171B9"/>
    <w:rsid w:val="00021C77"/>
    <w:rsid w:val="000248B0"/>
    <w:rsid w:val="00026358"/>
    <w:rsid w:val="00036B49"/>
    <w:rsid w:val="000448FA"/>
    <w:rsid w:val="0004559E"/>
    <w:rsid w:val="00061152"/>
    <w:rsid w:val="00066126"/>
    <w:rsid w:val="00070FA1"/>
    <w:rsid w:val="000824C0"/>
    <w:rsid w:val="000B3221"/>
    <w:rsid w:val="000B6C1B"/>
    <w:rsid w:val="000C31B6"/>
    <w:rsid w:val="000C7119"/>
    <w:rsid w:val="000C73B7"/>
    <w:rsid w:val="000D59E4"/>
    <w:rsid w:val="000E152A"/>
    <w:rsid w:val="000E7694"/>
    <w:rsid w:val="001031D3"/>
    <w:rsid w:val="00104C32"/>
    <w:rsid w:val="001218D4"/>
    <w:rsid w:val="001369EE"/>
    <w:rsid w:val="00144DC8"/>
    <w:rsid w:val="001450DB"/>
    <w:rsid w:val="0015303B"/>
    <w:rsid w:val="00160681"/>
    <w:rsid w:val="00162A09"/>
    <w:rsid w:val="00165D3A"/>
    <w:rsid w:val="00166F72"/>
    <w:rsid w:val="0017037E"/>
    <w:rsid w:val="00172C4B"/>
    <w:rsid w:val="00183C39"/>
    <w:rsid w:val="001A29D2"/>
    <w:rsid w:val="001A7581"/>
    <w:rsid w:val="001A7D6D"/>
    <w:rsid w:val="001D5D7A"/>
    <w:rsid w:val="001E1DCF"/>
    <w:rsid w:val="001E26BC"/>
    <w:rsid w:val="001F10D1"/>
    <w:rsid w:val="001F730E"/>
    <w:rsid w:val="001F7424"/>
    <w:rsid w:val="00201859"/>
    <w:rsid w:val="00201DDD"/>
    <w:rsid w:val="00204E04"/>
    <w:rsid w:val="0021033D"/>
    <w:rsid w:val="00232CFC"/>
    <w:rsid w:val="00234ABF"/>
    <w:rsid w:val="0024691F"/>
    <w:rsid w:val="00247226"/>
    <w:rsid w:val="00273E91"/>
    <w:rsid w:val="00277452"/>
    <w:rsid w:val="00284D33"/>
    <w:rsid w:val="00284F1C"/>
    <w:rsid w:val="0029194D"/>
    <w:rsid w:val="0029392B"/>
    <w:rsid w:val="00297D4E"/>
    <w:rsid w:val="002A2B21"/>
    <w:rsid w:val="002C05A9"/>
    <w:rsid w:val="002C0718"/>
    <w:rsid w:val="002C3B5F"/>
    <w:rsid w:val="002C4CF6"/>
    <w:rsid w:val="002E1A37"/>
    <w:rsid w:val="002E60B6"/>
    <w:rsid w:val="002E72AE"/>
    <w:rsid w:val="002F51C6"/>
    <w:rsid w:val="002F5252"/>
    <w:rsid w:val="002F6C3B"/>
    <w:rsid w:val="003068D5"/>
    <w:rsid w:val="0032037B"/>
    <w:rsid w:val="00331BC4"/>
    <w:rsid w:val="003468B8"/>
    <w:rsid w:val="0034798F"/>
    <w:rsid w:val="003511AF"/>
    <w:rsid w:val="00360081"/>
    <w:rsid w:val="00371C44"/>
    <w:rsid w:val="00376D08"/>
    <w:rsid w:val="00380DCA"/>
    <w:rsid w:val="003913F1"/>
    <w:rsid w:val="003A6D42"/>
    <w:rsid w:val="003B47FC"/>
    <w:rsid w:val="003C55C5"/>
    <w:rsid w:val="003F1091"/>
    <w:rsid w:val="003F4A8C"/>
    <w:rsid w:val="003F77CC"/>
    <w:rsid w:val="003F7F5F"/>
    <w:rsid w:val="004031E4"/>
    <w:rsid w:val="00411446"/>
    <w:rsid w:val="004125CA"/>
    <w:rsid w:val="00421EE1"/>
    <w:rsid w:val="0043165B"/>
    <w:rsid w:val="004328C8"/>
    <w:rsid w:val="00435255"/>
    <w:rsid w:val="00435E7E"/>
    <w:rsid w:val="00445E35"/>
    <w:rsid w:val="004532DE"/>
    <w:rsid w:val="00456C3C"/>
    <w:rsid w:val="004601B1"/>
    <w:rsid w:val="00475109"/>
    <w:rsid w:val="00476AE2"/>
    <w:rsid w:val="00476FC1"/>
    <w:rsid w:val="00481C93"/>
    <w:rsid w:val="0049006B"/>
    <w:rsid w:val="00493122"/>
    <w:rsid w:val="00495A61"/>
    <w:rsid w:val="0049628D"/>
    <w:rsid w:val="00497DE5"/>
    <w:rsid w:val="004A3D1E"/>
    <w:rsid w:val="004B192A"/>
    <w:rsid w:val="004C43CE"/>
    <w:rsid w:val="004C6A02"/>
    <w:rsid w:val="004E2215"/>
    <w:rsid w:val="004E2A84"/>
    <w:rsid w:val="0050027F"/>
    <w:rsid w:val="00521B58"/>
    <w:rsid w:val="00527368"/>
    <w:rsid w:val="00531FB2"/>
    <w:rsid w:val="00537101"/>
    <w:rsid w:val="00541676"/>
    <w:rsid w:val="00546E62"/>
    <w:rsid w:val="00547253"/>
    <w:rsid w:val="00550580"/>
    <w:rsid w:val="00553B31"/>
    <w:rsid w:val="00557EBA"/>
    <w:rsid w:val="005645FA"/>
    <w:rsid w:val="00566FDA"/>
    <w:rsid w:val="00576D71"/>
    <w:rsid w:val="00577B5C"/>
    <w:rsid w:val="0059111D"/>
    <w:rsid w:val="0059482A"/>
    <w:rsid w:val="00596098"/>
    <w:rsid w:val="005A0282"/>
    <w:rsid w:val="005A06F0"/>
    <w:rsid w:val="005A4579"/>
    <w:rsid w:val="005B2B15"/>
    <w:rsid w:val="005B50E0"/>
    <w:rsid w:val="005B517A"/>
    <w:rsid w:val="005D3553"/>
    <w:rsid w:val="005E19D5"/>
    <w:rsid w:val="005F123E"/>
    <w:rsid w:val="005F1949"/>
    <w:rsid w:val="005F1E16"/>
    <w:rsid w:val="005F2F71"/>
    <w:rsid w:val="00602822"/>
    <w:rsid w:val="006030C2"/>
    <w:rsid w:val="00605045"/>
    <w:rsid w:val="00615B2E"/>
    <w:rsid w:val="00615E8A"/>
    <w:rsid w:val="006161D9"/>
    <w:rsid w:val="00617A7F"/>
    <w:rsid w:val="00617CDA"/>
    <w:rsid w:val="00622A66"/>
    <w:rsid w:val="00623951"/>
    <w:rsid w:val="006275A4"/>
    <w:rsid w:val="00633F6D"/>
    <w:rsid w:val="0064248C"/>
    <w:rsid w:val="00651914"/>
    <w:rsid w:val="00652355"/>
    <w:rsid w:val="00654985"/>
    <w:rsid w:val="00655AFD"/>
    <w:rsid w:val="00660612"/>
    <w:rsid w:val="006749B6"/>
    <w:rsid w:val="00677337"/>
    <w:rsid w:val="00680729"/>
    <w:rsid w:val="00690EF4"/>
    <w:rsid w:val="00697866"/>
    <w:rsid w:val="006B2B5E"/>
    <w:rsid w:val="006B4AD4"/>
    <w:rsid w:val="006C0C41"/>
    <w:rsid w:val="006C7F3C"/>
    <w:rsid w:val="006D2AAC"/>
    <w:rsid w:val="006E24DA"/>
    <w:rsid w:val="006E3554"/>
    <w:rsid w:val="006E643D"/>
    <w:rsid w:val="006F3454"/>
    <w:rsid w:val="006F42BC"/>
    <w:rsid w:val="00711D46"/>
    <w:rsid w:val="00726739"/>
    <w:rsid w:val="00727B73"/>
    <w:rsid w:val="007355B2"/>
    <w:rsid w:val="00760083"/>
    <w:rsid w:val="00767F8E"/>
    <w:rsid w:val="007709F2"/>
    <w:rsid w:val="0077112C"/>
    <w:rsid w:val="00780A7A"/>
    <w:rsid w:val="00781A2A"/>
    <w:rsid w:val="00791A14"/>
    <w:rsid w:val="00792C23"/>
    <w:rsid w:val="007B1883"/>
    <w:rsid w:val="007B5615"/>
    <w:rsid w:val="007B5804"/>
    <w:rsid w:val="007B71A3"/>
    <w:rsid w:val="007C1F1A"/>
    <w:rsid w:val="007E2029"/>
    <w:rsid w:val="007E5D63"/>
    <w:rsid w:val="007E5DF7"/>
    <w:rsid w:val="007F3C23"/>
    <w:rsid w:val="007F7BDA"/>
    <w:rsid w:val="0081328E"/>
    <w:rsid w:val="00814166"/>
    <w:rsid w:val="00814928"/>
    <w:rsid w:val="00814A43"/>
    <w:rsid w:val="00834904"/>
    <w:rsid w:val="00834A8E"/>
    <w:rsid w:val="0084091C"/>
    <w:rsid w:val="008470DD"/>
    <w:rsid w:val="0086753D"/>
    <w:rsid w:val="00886388"/>
    <w:rsid w:val="00891B4E"/>
    <w:rsid w:val="008B556B"/>
    <w:rsid w:val="008D10F0"/>
    <w:rsid w:val="008D1373"/>
    <w:rsid w:val="008E5914"/>
    <w:rsid w:val="008E5DBA"/>
    <w:rsid w:val="008F3D94"/>
    <w:rsid w:val="008F69DF"/>
    <w:rsid w:val="008F763F"/>
    <w:rsid w:val="0090582A"/>
    <w:rsid w:val="0092386D"/>
    <w:rsid w:val="009319FF"/>
    <w:rsid w:val="00931D7B"/>
    <w:rsid w:val="00944775"/>
    <w:rsid w:val="009577B8"/>
    <w:rsid w:val="00957A36"/>
    <w:rsid w:val="00975C5E"/>
    <w:rsid w:val="00977C58"/>
    <w:rsid w:val="00985A49"/>
    <w:rsid w:val="009A04DD"/>
    <w:rsid w:val="009A0F57"/>
    <w:rsid w:val="009B035F"/>
    <w:rsid w:val="009D13CD"/>
    <w:rsid w:val="009E2095"/>
    <w:rsid w:val="009E46A7"/>
    <w:rsid w:val="009F121B"/>
    <w:rsid w:val="00A005E7"/>
    <w:rsid w:val="00A064EC"/>
    <w:rsid w:val="00A072F6"/>
    <w:rsid w:val="00A223DF"/>
    <w:rsid w:val="00A22D4C"/>
    <w:rsid w:val="00A23CDB"/>
    <w:rsid w:val="00A34466"/>
    <w:rsid w:val="00A36CD8"/>
    <w:rsid w:val="00A374DF"/>
    <w:rsid w:val="00A412EF"/>
    <w:rsid w:val="00A41935"/>
    <w:rsid w:val="00A43627"/>
    <w:rsid w:val="00A449E7"/>
    <w:rsid w:val="00A510EE"/>
    <w:rsid w:val="00A569B7"/>
    <w:rsid w:val="00A6140D"/>
    <w:rsid w:val="00A635A3"/>
    <w:rsid w:val="00A655F2"/>
    <w:rsid w:val="00A666DD"/>
    <w:rsid w:val="00A74774"/>
    <w:rsid w:val="00A75819"/>
    <w:rsid w:val="00A7665A"/>
    <w:rsid w:val="00A77B8B"/>
    <w:rsid w:val="00A82BB3"/>
    <w:rsid w:val="00A95A4B"/>
    <w:rsid w:val="00AA213B"/>
    <w:rsid w:val="00AA38FB"/>
    <w:rsid w:val="00AB2ED9"/>
    <w:rsid w:val="00AD1866"/>
    <w:rsid w:val="00AE1C1B"/>
    <w:rsid w:val="00AF0047"/>
    <w:rsid w:val="00AF0B29"/>
    <w:rsid w:val="00AF2C1C"/>
    <w:rsid w:val="00AF2C35"/>
    <w:rsid w:val="00AF4320"/>
    <w:rsid w:val="00AF6E9C"/>
    <w:rsid w:val="00B0233B"/>
    <w:rsid w:val="00B03C55"/>
    <w:rsid w:val="00B10226"/>
    <w:rsid w:val="00B12B39"/>
    <w:rsid w:val="00B15BC8"/>
    <w:rsid w:val="00B218E6"/>
    <w:rsid w:val="00B30238"/>
    <w:rsid w:val="00B31C43"/>
    <w:rsid w:val="00B348AF"/>
    <w:rsid w:val="00B41331"/>
    <w:rsid w:val="00B51531"/>
    <w:rsid w:val="00B6397F"/>
    <w:rsid w:val="00B648D7"/>
    <w:rsid w:val="00B721FC"/>
    <w:rsid w:val="00B8312F"/>
    <w:rsid w:val="00B85679"/>
    <w:rsid w:val="00B86A8B"/>
    <w:rsid w:val="00B959B7"/>
    <w:rsid w:val="00B97BF7"/>
    <w:rsid w:val="00BA0A3C"/>
    <w:rsid w:val="00BA4156"/>
    <w:rsid w:val="00BA468A"/>
    <w:rsid w:val="00BB1E58"/>
    <w:rsid w:val="00BC7A29"/>
    <w:rsid w:val="00BD5373"/>
    <w:rsid w:val="00BE168A"/>
    <w:rsid w:val="00C006F4"/>
    <w:rsid w:val="00C03625"/>
    <w:rsid w:val="00C0365A"/>
    <w:rsid w:val="00C10239"/>
    <w:rsid w:val="00C12C44"/>
    <w:rsid w:val="00C23C8E"/>
    <w:rsid w:val="00C27826"/>
    <w:rsid w:val="00C3026A"/>
    <w:rsid w:val="00C34CB1"/>
    <w:rsid w:val="00C3583A"/>
    <w:rsid w:val="00C41BC2"/>
    <w:rsid w:val="00C41BD7"/>
    <w:rsid w:val="00C511E9"/>
    <w:rsid w:val="00C6173D"/>
    <w:rsid w:val="00C71346"/>
    <w:rsid w:val="00C71D93"/>
    <w:rsid w:val="00C7441A"/>
    <w:rsid w:val="00C82DE3"/>
    <w:rsid w:val="00C914F5"/>
    <w:rsid w:val="00CA0DD0"/>
    <w:rsid w:val="00CA3A5D"/>
    <w:rsid w:val="00CA61E8"/>
    <w:rsid w:val="00CB51B6"/>
    <w:rsid w:val="00CD2CC9"/>
    <w:rsid w:val="00CD610C"/>
    <w:rsid w:val="00CD62F6"/>
    <w:rsid w:val="00CD6F1B"/>
    <w:rsid w:val="00CE2FF3"/>
    <w:rsid w:val="00CE6449"/>
    <w:rsid w:val="00CF0170"/>
    <w:rsid w:val="00CF7CE9"/>
    <w:rsid w:val="00D029D1"/>
    <w:rsid w:val="00D12463"/>
    <w:rsid w:val="00D12768"/>
    <w:rsid w:val="00D13375"/>
    <w:rsid w:val="00D134E4"/>
    <w:rsid w:val="00D16A32"/>
    <w:rsid w:val="00D30B47"/>
    <w:rsid w:val="00D40445"/>
    <w:rsid w:val="00D40D06"/>
    <w:rsid w:val="00D5542A"/>
    <w:rsid w:val="00D56E09"/>
    <w:rsid w:val="00D704D6"/>
    <w:rsid w:val="00D8347B"/>
    <w:rsid w:val="00D84D8A"/>
    <w:rsid w:val="00DA1073"/>
    <w:rsid w:val="00DB32C2"/>
    <w:rsid w:val="00DC4D6A"/>
    <w:rsid w:val="00DD2B6F"/>
    <w:rsid w:val="00DD7F7C"/>
    <w:rsid w:val="00DE1256"/>
    <w:rsid w:val="00DE276B"/>
    <w:rsid w:val="00DE640A"/>
    <w:rsid w:val="00E02F1A"/>
    <w:rsid w:val="00E14000"/>
    <w:rsid w:val="00E23DC4"/>
    <w:rsid w:val="00E30486"/>
    <w:rsid w:val="00E32A2E"/>
    <w:rsid w:val="00E36FF3"/>
    <w:rsid w:val="00E41841"/>
    <w:rsid w:val="00E47186"/>
    <w:rsid w:val="00E61221"/>
    <w:rsid w:val="00E7147D"/>
    <w:rsid w:val="00EA0DBE"/>
    <w:rsid w:val="00EA58AE"/>
    <w:rsid w:val="00EA630D"/>
    <w:rsid w:val="00EA7296"/>
    <w:rsid w:val="00EB503B"/>
    <w:rsid w:val="00EB6510"/>
    <w:rsid w:val="00EB707E"/>
    <w:rsid w:val="00EC0F8F"/>
    <w:rsid w:val="00ED001C"/>
    <w:rsid w:val="00ED12CA"/>
    <w:rsid w:val="00ED33EC"/>
    <w:rsid w:val="00EE0FD4"/>
    <w:rsid w:val="00EE34BB"/>
    <w:rsid w:val="00EE380B"/>
    <w:rsid w:val="00EE3AEE"/>
    <w:rsid w:val="00EE5E49"/>
    <w:rsid w:val="00EE5FCB"/>
    <w:rsid w:val="00F03401"/>
    <w:rsid w:val="00F11B87"/>
    <w:rsid w:val="00F27F97"/>
    <w:rsid w:val="00F36773"/>
    <w:rsid w:val="00F4135C"/>
    <w:rsid w:val="00F71876"/>
    <w:rsid w:val="00F739E3"/>
    <w:rsid w:val="00F82D0A"/>
    <w:rsid w:val="00F83135"/>
    <w:rsid w:val="00F84107"/>
    <w:rsid w:val="00F94D87"/>
    <w:rsid w:val="00F94F9C"/>
    <w:rsid w:val="00F95663"/>
    <w:rsid w:val="00FA2C68"/>
    <w:rsid w:val="00FB39DF"/>
    <w:rsid w:val="00FB3F1D"/>
    <w:rsid w:val="00FB40A7"/>
    <w:rsid w:val="00FC5D0D"/>
    <w:rsid w:val="00FC7050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3D"/>
    <w:pPr>
      <w:spacing w:before="100" w:beforeAutospacing="1" w:after="100" w:afterAutospacing="1" w:line="240" w:lineRule="auto"/>
      <w:jc w:val="both"/>
    </w:pPr>
    <w:rPr>
      <w:rFonts w:ascii="Arial Narrow" w:hAnsi="Arial Narrow"/>
      <w:sz w:val="28"/>
    </w:rPr>
  </w:style>
  <w:style w:type="paragraph" w:styleId="1">
    <w:name w:val="heading 1"/>
    <w:basedOn w:val="a"/>
    <w:next w:val="a"/>
    <w:link w:val="10"/>
    <w:qFormat/>
    <w:rsid w:val="00EE5FCB"/>
    <w:pPr>
      <w:keepNext/>
      <w:numPr>
        <w:numId w:val="1"/>
      </w:numPr>
      <w:ind w:left="0" w:firstLine="0"/>
      <w:jc w:val="center"/>
      <w:outlineLvl w:val="0"/>
    </w:pPr>
    <w:rPr>
      <w:rFonts w:eastAsia="Times New Roman" w:cs="Times New Roman"/>
      <w:b/>
      <w:bCs/>
      <w:sz w:val="32"/>
      <w:szCs w:val="20"/>
    </w:rPr>
  </w:style>
  <w:style w:type="paragraph" w:styleId="2">
    <w:name w:val="heading 2"/>
    <w:aliases w:val="Знак2,Знак2 Знак"/>
    <w:basedOn w:val="a"/>
    <w:next w:val="a"/>
    <w:link w:val="20"/>
    <w:uiPriority w:val="9"/>
    <w:unhideWhenUsed/>
    <w:qFormat/>
    <w:rsid w:val="00652355"/>
    <w:pPr>
      <w:keepNext/>
      <w:keepLines/>
      <w:numPr>
        <w:ilvl w:val="1"/>
        <w:numId w:val="1"/>
      </w:numPr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aliases w:val="Знак,Знак3,Знак3 Знак,ПодЗаголовок"/>
    <w:basedOn w:val="a"/>
    <w:next w:val="a"/>
    <w:link w:val="30"/>
    <w:unhideWhenUsed/>
    <w:qFormat/>
    <w:rsid w:val="00EE5FCB"/>
    <w:pPr>
      <w:keepNext/>
      <w:keepLines/>
      <w:numPr>
        <w:ilvl w:val="2"/>
        <w:numId w:val="1"/>
      </w:numPr>
      <w:spacing w:before="120" w:after="120"/>
      <w:ind w:left="72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E5FCB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EE5FC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E5FC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E5FC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E5FC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E5FC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FCB"/>
    <w:rPr>
      <w:rFonts w:ascii="Arial Narrow" w:eastAsia="Times New Roman" w:hAnsi="Arial Narrow" w:cs="Times New Roman"/>
      <w:b/>
      <w:bCs/>
      <w:sz w:val="32"/>
      <w:szCs w:val="20"/>
    </w:rPr>
  </w:style>
  <w:style w:type="character" w:customStyle="1" w:styleId="20">
    <w:name w:val="Заголовок 2 Знак"/>
    <w:aliases w:val="Знак2 Знак1,Знак2 Знак Знак"/>
    <w:basedOn w:val="a0"/>
    <w:link w:val="2"/>
    <w:uiPriority w:val="9"/>
    <w:rsid w:val="00652355"/>
    <w:rPr>
      <w:rFonts w:ascii="Arial Narrow" w:eastAsiaTheme="majorEastAsia" w:hAnsi="Arial Narrow" w:cstheme="majorBidi"/>
      <w:b/>
      <w:bCs/>
      <w:sz w:val="28"/>
      <w:szCs w:val="26"/>
    </w:rPr>
  </w:style>
  <w:style w:type="character" w:customStyle="1" w:styleId="30">
    <w:name w:val="Заголовок 3 Знак"/>
    <w:aliases w:val="Знак Знак,Знак3 Знак1,Знак3 Знак Знак,ПодЗаголовок Знак"/>
    <w:basedOn w:val="a0"/>
    <w:link w:val="3"/>
    <w:rsid w:val="00EE5FCB"/>
    <w:rPr>
      <w:rFonts w:ascii="Arial Narrow" w:eastAsiaTheme="majorEastAsia" w:hAnsi="Arial Narrow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EE5FCB"/>
    <w:rPr>
      <w:rFonts w:ascii="Arial Narrow" w:eastAsiaTheme="majorEastAsia" w:hAnsi="Arial Narrow" w:cstheme="majorBidi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EE5FC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EE5FCB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EE5FCB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rsid w:val="00EE5F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E5F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qFormat/>
    <w:rsid w:val="00EE5FCB"/>
    <w:pPr>
      <w:ind w:left="720"/>
      <w:contextualSpacing/>
    </w:pPr>
  </w:style>
  <w:style w:type="table" w:styleId="a4">
    <w:name w:val="Table Grid"/>
    <w:basedOn w:val="a1"/>
    <w:rsid w:val="00EE5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EE5FCB"/>
    <w:pPr>
      <w:ind w:firstLine="709"/>
      <w:contextualSpacing/>
    </w:pPr>
    <w:rPr>
      <w:rFonts w:eastAsia="Calibri" w:cs="Times New Roman"/>
      <w:sz w:val="26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B856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856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49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2">
    <w:name w:val="Текст1"/>
    <w:basedOn w:val="a"/>
    <w:rsid w:val="00A449E7"/>
    <w:pPr>
      <w:widowControl w:val="0"/>
      <w:suppressAutoHyphens/>
      <w:spacing w:before="0" w:beforeAutospacing="0" w:after="0" w:afterAutospacing="0"/>
      <w:ind w:firstLine="709"/>
      <w:jc w:val="left"/>
    </w:pPr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21">
    <w:name w:val="Текст2"/>
    <w:basedOn w:val="a"/>
    <w:rsid w:val="00A449E7"/>
    <w:pPr>
      <w:widowControl w:val="0"/>
      <w:suppressAutoHyphens/>
      <w:spacing w:before="0" w:beforeAutospacing="0" w:after="0" w:afterAutospacing="0"/>
      <w:ind w:firstLine="709"/>
      <w:jc w:val="left"/>
    </w:pPr>
    <w:rPr>
      <w:rFonts w:ascii="Courier New" w:eastAsia="Lucida Sans Unicode" w:hAnsi="Courier New" w:cs="Courier New"/>
      <w:kern w:val="1"/>
      <w:sz w:val="20"/>
      <w:szCs w:val="20"/>
    </w:rPr>
  </w:style>
  <w:style w:type="paragraph" w:styleId="22">
    <w:name w:val="Body Text 2"/>
    <w:basedOn w:val="a"/>
    <w:link w:val="23"/>
    <w:rsid w:val="00A449E7"/>
    <w:pPr>
      <w:spacing w:before="0" w:beforeAutospacing="0" w:after="120" w:afterAutospacing="0" w:line="480" w:lineRule="auto"/>
      <w:ind w:firstLine="709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23">
    <w:name w:val="Основной текст 2 Знак"/>
    <w:basedOn w:val="a0"/>
    <w:link w:val="22"/>
    <w:rsid w:val="00A449E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A449E7"/>
    <w:pPr>
      <w:spacing w:before="0" w:beforeAutospacing="0" w:after="120" w:afterAutospacing="0"/>
      <w:ind w:left="283" w:firstLine="709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449E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aliases w:val="ВерхКолонтитул,ВерхКолонтитул Знак"/>
    <w:basedOn w:val="a"/>
    <w:link w:val="a8"/>
    <w:uiPriority w:val="99"/>
    <w:unhideWhenUsed/>
    <w:rsid w:val="00EE0FD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aliases w:val="ВерхКолонтитул Знак1,ВерхКолонтитул Знак Знак"/>
    <w:basedOn w:val="a0"/>
    <w:link w:val="a7"/>
    <w:uiPriority w:val="99"/>
    <w:rsid w:val="00EE0FD4"/>
    <w:rPr>
      <w:rFonts w:ascii="Arial Narrow" w:hAnsi="Arial Narrow"/>
      <w:sz w:val="28"/>
    </w:rPr>
  </w:style>
  <w:style w:type="paragraph" w:styleId="a9">
    <w:name w:val="footer"/>
    <w:basedOn w:val="a"/>
    <w:link w:val="aa"/>
    <w:uiPriority w:val="99"/>
    <w:unhideWhenUsed/>
    <w:rsid w:val="00EE0FD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EE0FD4"/>
    <w:rPr>
      <w:rFonts w:ascii="Arial Narrow" w:hAnsi="Arial Narrow"/>
      <w:sz w:val="28"/>
    </w:rPr>
  </w:style>
  <w:style w:type="paragraph" w:styleId="ab">
    <w:name w:val="No Spacing"/>
    <w:link w:val="ac"/>
    <w:autoRedefine/>
    <w:qFormat/>
    <w:rsid w:val="00A064EC"/>
    <w:pPr>
      <w:spacing w:after="0" w:line="240" w:lineRule="auto"/>
      <w:ind w:right="-117" w:firstLine="32"/>
    </w:pPr>
    <w:rPr>
      <w:rFonts w:ascii="Arial Narrow" w:eastAsia="Calibri" w:hAnsi="Arial Narrow" w:cs="Arial CYR"/>
      <w:bCs/>
      <w:iCs/>
      <w:color w:val="000000"/>
      <w:sz w:val="20"/>
      <w:lang w:eastAsia="en-US"/>
    </w:rPr>
  </w:style>
  <w:style w:type="character" w:customStyle="1" w:styleId="ac">
    <w:name w:val="Без интервала Знак"/>
    <w:basedOn w:val="a0"/>
    <w:link w:val="ab"/>
    <w:rsid w:val="00A064EC"/>
    <w:rPr>
      <w:rFonts w:ascii="Arial Narrow" w:eastAsia="Calibri" w:hAnsi="Arial Narrow" w:cs="Arial CYR"/>
      <w:bCs/>
      <w:iCs/>
      <w:color w:val="000000"/>
      <w:sz w:val="20"/>
      <w:lang w:eastAsia="en-US"/>
    </w:rPr>
  </w:style>
  <w:style w:type="character" w:styleId="ad">
    <w:name w:val="Emphasis"/>
    <w:basedOn w:val="a0"/>
    <w:qFormat/>
    <w:rsid w:val="00B15BC8"/>
    <w:rPr>
      <w:i/>
      <w:iCs/>
    </w:rPr>
  </w:style>
  <w:style w:type="paragraph" w:customStyle="1" w:styleId="ConsPlusTitle">
    <w:name w:val="ConsPlusTitle"/>
    <w:uiPriority w:val="99"/>
    <w:rsid w:val="00C358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0611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61152"/>
    <w:rPr>
      <w:rFonts w:ascii="Arial Narrow" w:hAnsi="Arial Narrow"/>
      <w:sz w:val="28"/>
    </w:rPr>
  </w:style>
  <w:style w:type="paragraph" w:customStyle="1" w:styleId="13">
    <w:name w:val="Без интервала1"/>
    <w:qFormat/>
    <w:rsid w:val="00061152"/>
    <w:pPr>
      <w:widowControl w:val="0"/>
      <w:suppressAutoHyphens/>
      <w:spacing w:after="0" w:line="240" w:lineRule="auto"/>
      <w:jc w:val="center"/>
    </w:pPr>
    <w:rPr>
      <w:rFonts w:ascii="Arial Narrow" w:eastAsia="Arial Unicode MS" w:hAnsi="Arial Narrow" w:cs="Arial CYR"/>
      <w:b/>
      <w:color w:val="000000"/>
      <w:kern w:val="1"/>
      <w:sz w:val="20"/>
    </w:rPr>
  </w:style>
  <w:style w:type="paragraph" w:styleId="af0">
    <w:name w:val="Body Text"/>
    <w:aliases w:val=" Знак Знак, Знак,Основной текст Знак1, Знак Знак1,Body single,bt,отчет_нормаль, Знак1 Знак"/>
    <w:basedOn w:val="a"/>
    <w:link w:val="af1"/>
    <w:unhideWhenUsed/>
    <w:rsid w:val="00061152"/>
    <w:pPr>
      <w:spacing w:before="0" w:beforeAutospacing="0" w:after="120" w:afterAutospacing="0" w:line="276" w:lineRule="auto"/>
      <w:jc w:val="left"/>
    </w:pPr>
    <w:rPr>
      <w:rFonts w:eastAsia="Calibri" w:cs="Arial CYR"/>
      <w:color w:val="000000"/>
      <w:sz w:val="20"/>
      <w:lang w:eastAsia="en-US"/>
    </w:rPr>
  </w:style>
  <w:style w:type="character" w:customStyle="1" w:styleId="af1">
    <w:name w:val="Основной текст Знак"/>
    <w:aliases w:val=" Знак Знак Знак, Знак Знак2,Основной текст Знак1 Знак, Знак Знак1 Знак,Body single Знак,bt Знак,отчет_нормаль Знак, Знак1 Знак Знак"/>
    <w:basedOn w:val="a0"/>
    <w:link w:val="af0"/>
    <w:rsid w:val="00061152"/>
    <w:rPr>
      <w:rFonts w:ascii="Arial Narrow" w:eastAsia="Calibri" w:hAnsi="Arial Narrow" w:cs="Arial CYR"/>
      <w:color w:val="000000"/>
      <w:sz w:val="20"/>
      <w:lang w:eastAsia="en-US"/>
    </w:rPr>
  </w:style>
  <w:style w:type="paragraph" w:styleId="af2">
    <w:name w:val="Normal (Web)"/>
    <w:basedOn w:val="a"/>
    <w:uiPriority w:val="99"/>
    <w:rsid w:val="00061152"/>
    <w:pPr>
      <w:jc w:val="left"/>
    </w:pPr>
    <w:rPr>
      <w:rFonts w:ascii="Verdana" w:eastAsia="Arial Unicode MS" w:hAnsi="Verdana" w:cs="Arial Unicode MS"/>
      <w:sz w:val="11"/>
      <w:szCs w:val="11"/>
    </w:rPr>
  </w:style>
  <w:style w:type="paragraph" w:customStyle="1" w:styleId="S">
    <w:name w:val="S_Обычный"/>
    <w:basedOn w:val="a"/>
    <w:link w:val="S0"/>
    <w:rsid w:val="00061152"/>
    <w:pPr>
      <w:spacing w:before="0" w:beforeAutospacing="0" w:after="200" w:afterAutospacing="0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_Обычный Знак"/>
    <w:basedOn w:val="a0"/>
    <w:link w:val="S"/>
    <w:rsid w:val="000611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3">
    <w:name w:val="S_Заголовок 3"/>
    <w:basedOn w:val="3"/>
    <w:rsid w:val="0084091C"/>
    <w:pPr>
      <w:keepNext w:val="0"/>
      <w:keepLines w:val="0"/>
      <w:numPr>
        <w:ilvl w:val="0"/>
        <w:numId w:val="0"/>
      </w:numPr>
      <w:tabs>
        <w:tab w:val="num" w:pos="360"/>
      </w:tabs>
      <w:suppressAutoHyphens/>
      <w:spacing w:before="0" w:beforeAutospacing="0" w:after="0" w:afterAutospacing="0" w:line="360" w:lineRule="auto"/>
      <w:ind w:left="360" w:hanging="360"/>
      <w:jc w:val="left"/>
    </w:pPr>
    <w:rPr>
      <w:rFonts w:ascii="Times New Roman" w:eastAsia="Times New Roman" w:hAnsi="Times New Roman" w:cs="Times New Roman"/>
      <w:b w:val="0"/>
      <w:sz w:val="24"/>
      <w:szCs w:val="24"/>
      <w:u w:val="single"/>
      <w:lang w:eastAsia="ar-SA"/>
    </w:rPr>
  </w:style>
  <w:style w:type="character" w:styleId="af3">
    <w:name w:val="Hyperlink"/>
    <w:basedOn w:val="a0"/>
    <w:uiPriority w:val="99"/>
    <w:unhideWhenUsed/>
    <w:rsid w:val="0084091C"/>
    <w:rPr>
      <w:color w:val="0000FF"/>
      <w:u w:val="single"/>
    </w:rPr>
  </w:style>
  <w:style w:type="character" w:styleId="af4">
    <w:name w:val="page number"/>
    <w:basedOn w:val="a0"/>
    <w:uiPriority w:val="99"/>
    <w:unhideWhenUsed/>
    <w:rsid w:val="00A666DD"/>
    <w:rPr>
      <w:rFonts w:eastAsiaTheme="minorEastAsia" w:cstheme="minorBidi"/>
      <w:bCs w:val="0"/>
      <w:iCs w:val="0"/>
      <w:szCs w:val="22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A666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66DD"/>
    <w:rPr>
      <w:rFonts w:ascii="Tahoma" w:hAnsi="Tahoma" w:cs="Tahoma"/>
      <w:sz w:val="16"/>
      <w:szCs w:val="16"/>
    </w:rPr>
  </w:style>
  <w:style w:type="paragraph" w:customStyle="1" w:styleId="Main">
    <w:name w:val="Main"/>
    <w:rsid w:val="00BE168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BE168A"/>
    <w:pPr>
      <w:spacing w:before="0" w:beforeAutospacing="0" w:after="0" w:afterAutospacing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BE168A"/>
    <w:pPr>
      <w:widowControl w:val="0"/>
      <w:autoSpaceDE w:val="0"/>
      <w:autoSpaceDN w:val="0"/>
      <w:adjustRightInd w:val="0"/>
      <w:spacing w:before="0" w:beforeAutospacing="0" w:after="0" w:afterAutospacing="0" w:line="271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5">
    <w:name w:val="Font Style265"/>
    <w:basedOn w:val="a0"/>
    <w:uiPriority w:val="99"/>
    <w:rsid w:val="00BE168A"/>
    <w:rPr>
      <w:rFonts w:ascii="Times New Roman" w:hAnsi="Times New Roman" w:cs="Times New Roman"/>
      <w:sz w:val="22"/>
      <w:szCs w:val="22"/>
    </w:rPr>
  </w:style>
  <w:style w:type="paragraph" w:customStyle="1" w:styleId="Style66">
    <w:name w:val="Style66"/>
    <w:basedOn w:val="a"/>
    <w:uiPriority w:val="99"/>
    <w:rsid w:val="00BE168A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E168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Абзац списка2"/>
    <w:basedOn w:val="a"/>
    <w:rsid w:val="00BE168A"/>
    <w:pPr>
      <w:spacing w:before="0" w:beforeAutospacing="0" w:after="200" w:afterAutospacing="0" w:line="276" w:lineRule="auto"/>
      <w:ind w:left="720"/>
      <w:jc w:val="left"/>
    </w:pPr>
    <w:rPr>
      <w:rFonts w:ascii="Calibri" w:eastAsia="Times New Roman" w:hAnsi="Calibri" w:cs="Times New Roman"/>
      <w:sz w:val="22"/>
      <w:lang w:eastAsia="en-US"/>
    </w:rPr>
  </w:style>
  <w:style w:type="paragraph" w:styleId="af8">
    <w:name w:val="Subtitle"/>
    <w:basedOn w:val="a"/>
    <w:next w:val="a"/>
    <w:link w:val="af9"/>
    <w:autoRedefine/>
    <w:qFormat/>
    <w:rsid w:val="000B3221"/>
    <w:pPr>
      <w:spacing w:before="120" w:beforeAutospacing="0" w:after="120" w:afterAutospacing="0"/>
      <w:ind w:left="720"/>
      <w:jc w:val="center"/>
      <w:outlineLvl w:val="2"/>
    </w:pPr>
    <w:rPr>
      <w:rFonts w:ascii="Times New Roman" w:eastAsiaTheme="majorEastAsia" w:hAnsi="Times New Roman" w:cs="Times New Roman"/>
      <w:b/>
      <w:iCs/>
      <w:spacing w:val="15"/>
      <w:sz w:val="32"/>
      <w:szCs w:val="32"/>
    </w:rPr>
  </w:style>
  <w:style w:type="character" w:customStyle="1" w:styleId="af9">
    <w:name w:val="Подзаголовок Знак"/>
    <w:basedOn w:val="a0"/>
    <w:link w:val="af8"/>
    <w:rsid w:val="000B3221"/>
    <w:rPr>
      <w:rFonts w:ascii="Times New Roman" w:eastAsiaTheme="majorEastAsia" w:hAnsi="Times New Roman" w:cs="Times New Roman"/>
      <w:b/>
      <w:iCs/>
      <w:spacing w:val="15"/>
      <w:sz w:val="32"/>
      <w:szCs w:val="32"/>
    </w:rPr>
  </w:style>
  <w:style w:type="paragraph" w:styleId="afa">
    <w:name w:val="TOC Heading"/>
    <w:basedOn w:val="1"/>
    <w:next w:val="a"/>
    <w:uiPriority w:val="39"/>
    <w:semiHidden/>
    <w:unhideWhenUsed/>
    <w:qFormat/>
    <w:rsid w:val="00476FC1"/>
    <w:pPr>
      <w:keepLines/>
      <w:numPr>
        <w:numId w:val="0"/>
      </w:numPr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A23CDB"/>
    <w:pPr>
      <w:tabs>
        <w:tab w:val="right" w:leader="dot" w:pos="9629"/>
      </w:tabs>
      <w:ind w:left="560"/>
    </w:pPr>
    <w:rPr>
      <w:rFonts w:ascii="Times New Roman" w:hAnsi="Times New Roman" w:cs="Times New Roman"/>
      <w:noProof/>
    </w:rPr>
  </w:style>
  <w:style w:type="paragraph" w:styleId="14">
    <w:name w:val="toc 1"/>
    <w:basedOn w:val="a"/>
    <w:next w:val="a"/>
    <w:autoRedefine/>
    <w:uiPriority w:val="39"/>
    <w:unhideWhenUsed/>
    <w:rsid w:val="00476FC1"/>
  </w:style>
  <w:style w:type="paragraph" w:styleId="25">
    <w:name w:val="toc 2"/>
    <w:basedOn w:val="a"/>
    <w:next w:val="a"/>
    <w:autoRedefine/>
    <w:uiPriority w:val="39"/>
    <w:unhideWhenUsed/>
    <w:rsid w:val="00476FC1"/>
    <w:pPr>
      <w:ind w:left="280"/>
    </w:pPr>
  </w:style>
  <w:style w:type="paragraph" w:customStyle="1" w:styleId="15">
    <w:name w:val="Список маркированный 1"/>
    <w:basedOn w:val="a"/>
    <w:link w:val="16"/>
    <w:qFormat/>
    <w:rsid w:val="00A635A3"/>
    <w:pPr>
      <w:tabs>
        <w:tab w:val="left" w:pos="357"/>
      </w:tabs>
      <w:suppressAutoHyphens/>
      <w:spacing w:before="0" w:beforeAutospacing="0" w:after="0" w:afterAutospacing="0" w:line="360" w:lineRule="auto"/>
      <w:ind w:left="1429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Список маркированный 1 Знак"/>
    <w:basedOn w:val="a0"/>
    <w:link w:val="15"/>
    <w:rsid w:val="00A635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8699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A%D1%80%D1%8B%D1%81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nline.ru/ya2.php?text=&#1057;&#1053;&#1080;&#1055;+2.05.06-85*+&#1052;&#1072;&#1075;&#1080;&#1089;&#1090;&#1088;&#1072;&#1083;&#1100;&#1085;&#1099;&#1077;+&#1090;&#1088;&#1091;&#1073;&#1086;&#1087;&#1088;&#1086;&#1074;&#1086;&#1076;&#109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3075-9F27-48C1-9FD2-7DB7FFD0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59</Pages>
  <Words>12264</Words>
  <Characters>69906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ЗАО"НАДИР"</Company>
  <LinksUpToDate>false</LinksUpToDate>
  <CharactersWithSpaces>82006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Коммисаров А.В,</dc:creator>
  <cp:lastModifiedBy>Киреева</cp:lastModifiedBy>
  <cp:revision>32</cp:revision>
  <cp:lastPrinted>2017-12-18T12:18:00Z</cp:lastPrinted>
  <dcterms:created xsi:type="dcterms:W3CDTF">2012-04-25T13:38:00Z</dcterms:created>
  <dcterms:modified xsi:type="dcterms:W3CDTF">2018-02-13T03:36:00Z</dcterms:modified>
</cp:coreProperties>
</file>