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12" w:rsidRDefault="00E73012" w:rsidP="00E73012">
      <w:pPr>
        <w:pStyle w:val="FR1"/>
        <w:spacing w:before="0" w:line="240" w:lineRule="auto"/>
        <w:ind w:left="0" w:firstLine="720"/>
        <w:rPr>
          <w:sz w:val="24"/>
          <w:szCs w:val="24"/>
        </w:rPr>
      </w:pPr>
    </w:p>
    <w:p w:rsidR="00E73012" w:rsidRPr="00DF3285" w:rsidRDefault="00E73012" w:rsidP="00E73012">
      <w:pPr>
        <w:pStyle w:val="FR1"/>
        <w:spacing w:before="0" w:line="240" w:lineRule="auto"/>
        <w:ind w:left="0" w:firstLine="720"/>
        <w:rPr>
          <w:b w:val="0"/>
          <w:bCs/>
          <w:szCs w:val="28"/>
        </w:rPr>
      </w:pPr>
      <w:r w:rsidRPr="00DF3285">
        <w:rPr>
          <w:b w:val="0"/>
          <w:bCs/>
          <w:szCs w:val="28"/>
        </w:rPr>
        <w:t>РОССИЙСКАЯ ФЕДЕРАЦИЯ</w:t>
      </w:r>
    </w:p>
    <w:p w:rsidR="00E73012" w:rsidRPr="00DF3285" w:rsidRDefault="00E73012" w:rsidP="00E73012">
      <w:pPr>
        <w:pStyle w:val="FR1"/>
        <w:spacing w:before="0" w:line="240" w:lineRule="auto"/>
        <w:ind w:left="0" w:firstLine="720"/>
        <w:rPr>
          <w:b w:val="0"/>
          <w:bCs/>
          <w:szCs w:val="28"/>
        </w:rPr>
      </w:pPr>
    </w:p>
    <w:p w:rsidR="00E73012" w:rsidRPr="00DF3285" w:rsidRDefault="00E73012" w:rsidP="00E73012">
      <w:pPr>
        <w:pStyle w:val="FR1"/>
        <w:spacing w:before="0" w:line="240" w:lineRule="auto"/>
        <w:ind w:left="0" w:firstLine="720"/>
        <w:rPr>
          <w:b w:val="0"/>
          <w:bCs/>
          <w:szCs w:val="28"/>
        </w:rPr>
      </w:pPr>
      <w:r w:rsidRPr="00DF3285">
        <w:rPr>
          <w:b w:val="0"/>
          <w:bCs/>
          <w:szCs w:val="28"/>
        </w:rPr>
        <w:t>ОРЛОВСКАЯ ОБЛАСТЬ</w:t>
      </w:r>
    </w:p>
    <w:p w:rsidR="00E73012" w:rsidRPr="00DF3285" w:rsidRDefault="00E73012" w:rsidP="00E73012">
      <w:pPr>
        <w:pStyle w:val="FR1"/>
        <w:spacing w:before="0" w:line="240" w:lineRule="auto"/>
        <w:ind w:left="0" w:firstLine="720"/>
        <w:rPr>
          <w:b w:val="0"/>
          <w:bCs/>
          <w:szCs w:val="28"/>
        </w:rPr>
      </w:pPr>
    </w:p>
    <w:p w:rsidR="00E73012" w:rsidRPr="00DF3285" w:rsidRDefault="00E73012" w:rsidP="00E73012">
      <w:pPr>
        <w:pStyle w:val="FR1"/>
        <w:spacing w:before="0" w:line="240" w:lineRule="auto"/>
        <w:ind w:left="0" w:firstLine="720"/>
        <w:rPr>
          <w:b w:val="0"/>
          <w:bCs/>
          <w:szCs w:val="28"/>
        </w:rPr>
      </w:pPr>
      <w:r w:rsidRPr="00DF3285">
        <w:rPr>
          <w:b w:val="0"/>
          <w:bCs/>
          <w:szCs w:val="28"/>
        </w:rPr>
        <w:t>КОЛПНЯНСКИЙ РАЙОН</w:t>
      </w:r>
    </w:p>
    <w:p w:rsidR="00E73012" w:rsidRPr="00DF3285" w:rsidRDefault="00E73012" w:rsidP="00E73012">
      <w:pPr>
        <w:pStyle w:val="FR1"/>
        <w:spacing w:before="0" w:line="240" w:lineRule="auto"/>
        <w:ind w:left="0"/>
        <w:jc w:val="left"/>
        <w:rPr>
          <w:b w:val="0"/>
          <w:bCs/>
          <w:szCs w:val="28"/>
        </w:rPr>
      </w:pPr>
    </w:p>
    <w:p w:rsidR="00E73012" w:rsidRPr="00DF3285" w:rsidRDefault="00E73012" w:rsidP="00E73012">
      <w:pPr>
        <w:pStyle w:val="FR1"/>
        <w:spacing w:before="0" w:line="240" w:lineRule="auto"/>
        <w:ind w:left="0"/>
        <w:rPr>
          <w:b w:val="0"/>
          <w:bCs/>
          <w:szCs w:val="28"/>
        </w:rPr>
      </w:pPr>
      <w:r w:rsidRPr="00DF3285">
        <w:rPr>
          <w:b w:val="0"/>
          <w:bCs/>
          <w:szCs w:val="28"/>
        </w:rPr>
        <w:t>АДМИНИСТРАЦИЯ КРАСНЯНСКОГО СЕЛЬСКОГО ПОСЕЛЕНИЯ</w:t>
      </w:r>
    </w:p>
    <w:p w:rsidR="00E73012" w:rsidRPr="00DF3285" w:rsidRDefault="00E73012" w:rsidP="00E73012">
      <w:pPr>
        <w:pStyle w:val="FR1"/>
        <w:spacing w:before="0" w:line="240" w:lineRule="auto"/>
        <w:ind w:left="0"/>
        <w:jc w:val="left"/>
        <w:rPr>
          <w:szCs w:val="28"/>
        </w:rPr>
      </w:pPr>
    </w:p>
    <w:p w:rsidR="00E73012" w:rsidRPr="00DF3285" w:rsidRDefault="00E73012" w:rsidP="00E73012">
      <w:pPr>
        <w:pStyle w:val="FR1"/>
        <w:spacing w:before="0" w:line="240" w:lineRule="auto"/>
        <w:ind w:left="0" w:firstLine="720"/>
        <w:rPr>
          <w:b w:val="0"/>
          <w:bCs/>
          <w:szCs w:val="28"/>
        </w:rPr>
      </w:pPr>
      <w:r w:rsidRPr="00DF3285">
        <w:rPr>
          <w:b w:val="0"/>
          <w:bCs/>
          <w:szCs w:val="28"/>
        </w:rPr>
        <w:t xml:space="preserve">    </w:t>
      </w:r>
      <w:proofErr w:type="gramStart"/>
      <w:r w:rsidRPr="00DF3285">
        <w:rPr>
          <w:b w:val="0"/>
          <w:bCs/>
          <w:szCs w:val="28"/>
        </w:rPr>
        <w:t>П</w:t>
      </w:r>
      <w:proofErr w:type="gramEnd"/>
      <w:r w:rsidRPr="00DF3285">
        <w:rPr>
          <w:b w:val="0"/>
          <w:bCs/>
          <w:szCs w:val="28"/>
        </w:rPr>
        <w:t xml:space="preserve"> О С Т А Н О В Л Е Н И Е                       </w:t>
      </w:r>
    </w:p>
    <w:p w:rsidR="00E73012" w:rsidRPr="00DF3285" w:rsidRDefault="00E73012" w:rsidP="00E73012">
      <w:pPr>
        <w:pStyle w:val="FR1"/>
        <w:spacing w:before="0" w:line="240" w:lineRule="auto"/>
        <w:rPr>
          <w:b w:val="0"/>
          <w:bCs/>
          <w:szCs w:val="28"/>
        </w:rPr>
      </w:pPr>
    </w:p>
    <w:p w:rsidR="00E73012" w:rsidRPr="00DF3285" w:rsidRDefault="00E73012" w:rsidP="00E73012">
      <w:pPr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</w:rPr>
        <w:t xml:space="preserve">     от 14 октября 2025 года                                                                </w:t>
      </w:r>
      <w:r>
        <w:rPr>
          <w:rFonts w:cs="Times New Roman"/>
          <w:sz w:val="28"/>
          <w:szCs w:val="28"/>
        </w:rPr>
        <w:t xml:space="preserve">    №112</w:t>
      </w:r>
      <w:r w:rsidRPr="00DF3285">
        <w:rPr>
          <w:rFonts w:cs="Times New Roman"/>
          <w:sz w:val="28"/>
          <w:szCs w:val="28"/>
        </w:rPr>
        <w:t xml:space="preserve">                                                   </w:t>
      </w:r>
    </w:p>
    <w:p w:rsidR="00E73012" w:rsidRPr="00DF3285" w:rsidRDefault="00E73012" w:rsidP="00E73012">
      <w:pPr>
        <w:rPr>
          <w:rFonts w:cs="Times New Roman"/>
          <w:b/>
          <w:sz w:val="28"/>
          <w:szCs w:val="28"/>
        </w:rPr>
      </w:pPr>
    </w:p>
    <w:p w:rsidR="00E73012" w:rsidRPr="00DF3285" w:rsidRDefault="00E73012" w:rsidP="00E73012">
      <w:pPr>
        <w:jc w:val="center"/>
        <w:rPr>
          <w:rFonts w:cs="Times New Roman"/>
          <w:b/>
          <w:bCs/>
          <w:sz w:val="28"/>
          <w:szCs w:val="28"/>
        </w:rPr>
      </w:pPr>
      <w:r w:rsidRPr="00DF3285">
        <w:rPr>
          <w:rFonts w:cs="Times New Roman"/>
          <w:b/>
          <w:bCs/>
          <w:sz w:val="28"/>
          <w:szCs w:val="28"/>
        </w:rPr>
        <w:t xml:space="preserve">Об утверждении Порядка осуществления казначейского сопровождения целевых средств в администрации </w:t>
      </w:r>
      <w:r w:rsidRPr="00DF3285">
        <w:rPr>
          <w:rFonts w:cs="Times New Roman"/>
          <w:b/>
          <w:bCs/>
          <w:sz w:val="28"/>
          <w:szCs w:val="28"/>
          <w:lang w:eastAsia="ru-RU"/>
        </w:rPr>
        <w:t>Краснянского</w:t>
      </w:r>
      <w:r w:rsidRPr="00DF3285">
        <w:rPr>
          <w:rFonts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DF3285">
        <w:rPr>
          <w:rFonts w:cs="Times New Roman"/>
          <w:b/>
          <w:bCs/>
          <w:sz w:val="28"/>
          <w:szCs w:val="28"/>
        </w:rPr>
        <w:t>Колпнянского</w:t>
      </w:r>
      <w:proofErr w:type="spellEnd"/>
      <w:r w:rsidRPr="00DF3285">
        <w:rPr>
          <w:rFonts w:cs="Times New Roman"/>
          <w:b/>
          <w:bCs/>
          <w:sz w:val="28"/>
          <w:szCs w:val="28"/>
        </w:rPr>
        <w:t xml:space="preserve"> района   Орловской области</w:t>
      </w:r>
    </w:p>
    <w:p w:rsidR="00E73012" w:rsidRPr="00DF3285" w:rsidRDefault="00E73012" w:rsidP="00E73012">
      <w:pPr>
        <w:pStyle w:val="FR1"/>
        <w:spacing w:line="252" w:lineRule="auto"/>
        <w:ind w:left="0" w:right="0" w:firstLine="720"/>
        <w:jc w:val="both"/>
        <w:rPr>
          <w:b w:val="0"/>
          <w:szCs w:val="28"/>
        </w:rPr>
      </w:pPr>
    </w:p>
    <w:p w:rsidR="00E73012" w:rsidRDefault="00E73012" w:rsidP="00E73012">
      <w:pPr>
        <w:shd w:val="clear" w:color="auto" w:fill="FFFFFF"/>
        <w:spacing w:after="150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</w:rPr>
        <w:t xml:space="preserve">         </w:t>
      </w:r>
      <w:proofErr w:type="gramStart"/>
      <w:r w:rsidRPr="00DF3285">
        <w:rPr>
          <w:rFonts w:cs="Times New Roman"/>
          <w:color w:val="000000"/>
          <w:sz w:val="28"/>
          <w:szCs w:val="28"/>
        </w:rPr>
        <w:t xml:space="preserve">В соответствии с пунктом 5 статьи 242.23 Бюджетного кодекса Российской Федерации, постановлением Правительства Российской Федерации от 01 декабря 2021 года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руководствуясь Уставом  </w:t>
      </w:r>
      <w:r w:rsidRPr="00DF3285">
        <w:rPr>
          <w:rFonts w:cs="Times New Roman"/>
          <w:sz w:val="28"/>
          <w:szCs w:val="28"/>
          <w:lang w:eastAsia="ru-RU"/>
        </w:rPr>
        <w:t>Краснянского</w:t>
      </w:r>
      <w:r w:rsidRPr="00DF3285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Pr="00DF3285">
        <w:rPr>
          <w:rFonts w:cs="Times New Roman"/>
          <w:sz w:val="28"/>
          <w:szCs w:val="28"/>
        </w:rPr>
        <w:t>Колпнянского</w:t>
      </w:r>
      <w:proofErr w:type="spellEnd"/>
      <w:r w:rsidRPr="00DF3285">
        <w:rPr>
          <w:rFonts w:cs="Times New Roman"/>
          <w:sz w:val="28"/>
          <w:szCs w:val="28"/>
        </w:rPr>
        <w:t xml:space="preserve"> района Орловской области, администрация Краснянского сельского поселения </w:t>
      </w:r>
      <w:proofErr w:type="spellStart"/>
      <w:r w:rsidRPr="00DF3285">
        <w:rPr>
          <w:rFonts w:cs="Times New Roman"/>
          <w:sz w:val="28"/>
          <w:szCs w:val="28"/>
        </w:rPr>
        <w:t>Колпнянского</w:t>
      </w:r>
      <w:proofErr w:type="spellEnd"/>
      <w:r w:rsidRPr="00DF3285">
        <w:rPr>
          <w:rFonts w:cs="Times New Roman"/>
          <w:sz w:val="28"/>
          <w:szCs w:val="28"/>
        </w:rPr>
        <w:t xml:space="preserve"> района Орловской  области  </w:t>
      </w:r>
      <w:proofErr w:type="gramEnd"/>
    </w:p>
    <w:p w:rsidR="00E73012" w:rsidRPr="00DF3285" w:rsidRDefault="00E73012" w:rsidP="00E73012">
      <w:pPr>
        <w:shd w:val="clear" w:color="auto" w:fill="FFFFFF"/>
        <w:spacing w:after="150"/>
        <w:jc w:val="center"/>
        <w:rPr>
          <w:rFonts w:cs="Times New Roman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</w:rPr>
        <w:t>ПОСТАНОВЛЯЕТ:</w:t>
      </w:r>
    </w:p>
    <w:p w:rsidR="00E73012" w:rsidRPr="00DF3285" w:rsidRDefault="00E73012" w:rsidP="00E73012">
      <w:pPr>
        <w:shd w:val="clear" w:color="auto" w:fill="FFFFFF"/>
        <w:spacing w:after="150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</w:rPr>
        <w:t xml:space="preserve">1. Утвердить Порядок осуществления казначейского сопровождения целевых средств в администрации </w:t>
      </w:r>
      <w:r w:rsidRPr="00DF3285">
        <w:rPr>
          <w:rFonts w:cs="Times New Roman"/>
          <w:sz w:val="28"/>
          <w:szCs w:val="28"/>
          <w:lang w:eastAsia="ru-RU"/>
        </w:rPr>
        <w:t>Краснянского</w:t>
      </w:r>
      <w:r w:rsidRPr="00DF3285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Pr="00DF3285">
        <w:rPr>
          <w:rFonts w:cs="Times New Roman"/>
          <w:sz w:val="28"/>
          <w:szCs w:val="28"/>
        </w:rPr>
        <w:t>Колпнянского</w:t>
      </w:r>
      <w:proofErr w:type="spellEnd"/>
      <w:r w:rsidRPr="00DF3285">
        <w:rPr>
          <w:rFonts w:cs="Times New Roman"/>
          <w:sz w:val="28"/>
          <w:szCs w:val="28"/>
        </w:rPr>
        <w:t xml:space="preserve"> района Орловской области согласно приложению к настоящему постановлению.</w:t>
      </w:r>
    </w:p>
    <w:p w:rsidR="00E73012" w:rsidRPr="00DF3285" w:rsidRDefault="00E73012" w:rsidP="00E73012">
      <w:pPr>
        <w:shd w:val="clear" w:color="auto" w:fill="FFFFFF"/>
        <w:spacing w:after="150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</w:rPr>
        <w:t xml:space="preserve">2.  Настоящее постановление разместить </w:t>
      </w:r>
      <w:r w:rsidRPr="00DF3285">
        <w:rPr>
          <w:rFonts w:cs="Times New Roman"/>
          <w:color w:val="000000"/>
          <w:sz w:val="28"/>
          <w:szCs w:val="28"/>
          <w:lang w:eastAsia="zh-CN"/>
        </w:rPr>
        <w:t xml:space="preserve">на официальном сайте администрации Краснянского сельского поселения </w:t>
      </w:r>
      <w:proofErr w:type="spellStart"/>
      <w:r w:rsidRPr="00DF3285">
        <w:rPr>
          <w:rFonts w:cs="Times New Roman"/>
          <w:color w:val="000000"/>
          <w:sz w:val="28"/>
          <w:szCs w:val="28"/>
          <w:lang w:eastAsia="zh-CN"/>
        </w:rPr>
        <w:t>Колпнянского</w:t>
      </w:r>
      <w:proofErr w:type="spellEnd"/>
      <w:r w:rsidRPr="00DF3285">
        <w:rPr>
          <w:rFonts w:cs="Times New Roman"/>
          <w:color w:val="000000"/>
          <w:sz w:val="28"/>
          <w:szCs w:val="28"/>
          <w:lang w:eastAsia="zh-CN"/>
        </w:rPr>
        <w:t xml:space="preserve"> района Орловской области в сети «Интернет».</w:t>
      </w:r>
    </w:p>
    <w:p w:rsidR="00E73012" w:rsidRPr="00DF3285" w:rsidRDefault="00E73012" w:rsidP="00E73012">
      <w:pPr>
        <w:ind w:right="55"/>
        <w:jc w:val="both"/>
        <w:rPr>
          <w:rFonts w:cs="Times New Roman"/>
          <w:sz w:val="28"/>
          <w:szCs w:val="28"/>
        </w:rPr>
      </w:pPr>
    </w:p>
    <w:p w:rsidR="00E73012" w:rsidRPr="00DF3285" w:rsidRDefault="00E73012" w:rsidP="00E73012">
      <w:pPr>
        <w:ind w:right="55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</w:rPr>
        <w:t xml:space="preserve">3. </w:t>
      </w:r>
      <w:proofErr w:type="gramStart"/>
      <w:r w:rsidRPr="00DF3285">
        <w:rPr>
          <w:rFonts w:cs="Times New Roman"/>
          <w:sz w:val="28"/>
          <w:szCs w:val="28"/>
        </w:rPr>
        <w:t>Контроль за</w:t>
      </w:r>
      <w:proofErr w:type="gramEnd"/>
      <w:r w:rsidRPr="00DF3285">
        <w:rPr>
          <w:rFonts w:cs="Times New Roman"/>
          <w:sz w:val="28"/>
          <w:szCs w:val="28"/>
        </w:rPr>
        <w:t xml:space="preserve"> исполнением настоящего постановления </w:t>
      </w:r>
      <w:r w:rsidRPr="00DF3285">
        <w:rPr>
          <w:rFonts w:cs="Times New Roman"/>
          <w:color w:val="000000"/>
          <w:sz w:val="28"/>
          <w:szCs w:val="28"/>
          <w:lang w:eastAsia="zh-CN"/>
        </w:rPr>
        <w:t>оставляю за собой.</w:t>
      </w:r>
    </w:p>
    <w:p w:rsidR="00E73012" w:rsidRPr="00DF3285" w:rsidRDefault="00E73012" w:rsidP="00E73012">
      <w:pPr>
        <w:ind w:right="55"/>
        <w:jc w:val="both"/>
        <w:rPr>
          <w:rFonts w:cs="Times New Roman"/>
          <w:sz w:val="28"/>
          <w:szCs w:val="28"/>
        </w:rPr>
      </w:pPr>
    </w:p>
    <w:p w:rsidR="00E73012" w:rsidRPr="00DF3285" w:rsidRDefault="00E73012" w:rsidP="00E73012">
      <w:pPr>
        <w:ind w:right="55"/>
        <w:jc w:val="both"/>
        <w:rPr>
          <w:rFonts w:cs="Times New Roman"/>
          <w:sz w:val="28"/>
          <w:szCs w:val="28"/>
        </w:rPr>
      </w:pPr>
    </w:p>
    <w:p w:rsidR="00E73012" w:rsidRPr="00DF3285" w:rsidRDefault="00E73012" w:rsidP="00E73012">
      <w:pPr>
        <w:jc w:val="both"/>
        <w:rPr>
          <w:rFonts w:cs="Times New Roman"/>
          <w:sz w:val="28"/>
          <w:szCs w:val="28"/>
        </w:rPr>
      </w:pPr>
    </w:p>
    <w:p w:rsidR="00E73012" w:rsidRPr="00DF3285" w:rsidRDefault="00E73012" w:rsidP="00E73012">
      <w:pPr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</w:rPr>
        <w:t xml:space="preserve">Глава сельского поселения                     </w:t>
      </w:r>
      <w:r>
        <w:rPr>
          <w:rFonts w:cs="Times New Roman"/>
          <w:sz w:val="28"/>
          <w:szCs w:val="28"/>
        </w:rPr>
        <w:t xml:space="preserve">                  </w:t>
      </w:r>
      <w:r w:rsidRPr="00DF3285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Л.Д. </w:t>
      </w:r>
      <w:proofErr w:type="spellStart"/>
      <w:r>
        <w:rPr>
          <w:rFonts w:cs="Times New Roman"/>
          <w:sz w:val="28"/>
          <w:szCs w:val="28"/>
        </w:rPr>
        <w:t>Коробецкая</w:t>
      </w:r>
      <w:proofErr w:type="spellEnd"/>
      <w:r w:rsidRPr="00DF3285">
        <w:rPr>
          <w:rFonts w:cs="Times New Roman"/>
          <w:sz w:val="28"/>
          <w:szCs w:val="28"/>
        </w:rPr>
        <w:tab/>
      </w:r>
      <w:r w:rsidRPr="00DF3285">
        <w:rPr>
          <w:rFonts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E73012" w:rsidRPr="00DF3285" w:rsidRDefault="00E73012" w:rsidP="00E73012">
      <w:pPr>
        <w:suppressAutoHyphens w:val="0"/>
        <w:rPr>
          <w:rFonts w:cs="Times New Roman"/>
          <w:sz w:val="28"/>
          <w:szCs w:val="28"/>
        </w:rPr>
        <w:sectPr w:rsidR="00E73012" w:rsidRPr="00DF3285" w:rsidSect="00DB5E27">
          <w:pgSz w:w="11906" w:h="16838"/>
          <w:pgMar w:top="567" w:right="851" w:bottom="1134" w:left="1985" w:header="720" w:footer="720" w:gutter="0"/>
          <w:cols w:space="720"/>
        </w:sectPr>
      </w:pPr>
    </w:p>
    <w:p w:rsidR="00E73012" w:rsidRPr="00DF3285" w:rsidRDefault="00E73012" w:rsidP="00E73012">
      <w:pPr>
        <w:shd w:val="clear" w:color="auto" w:fill="FFFFFF"/>
        <w:spacing w:after="150"/>
        <w:rPr>
          <w:rFonts w:cs="Times New Roman"/>
          <w:color w:val="000000"/>
          <w:sz w:val="28"/>
          <w:szCs w:val="28"/>
          <w:lang w:eastAsia="ru-RU"/>
        </w:rPr>
      </w:pPr>
    </w:p>
    <w:p w:rsidR="00E73012" w:rsidRPr="00DF3285" w:rsidRDefault="00E73012" w:rsidP="00E73012">
      <w:pPr>
        <w:shd w:val="clear" w:color="auto" w:fill="FFFFFF"/>
        <w:jc w:val="right"/>
        <w:rPr>
          <w:rFonts w:cs="Times New Roman"/>
          <w:color w:val="000000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</w:rPr>
        <w:t>Приложение</w:t>
      </w:r>
    </w:p>
    <w:p w:rsidR="00E73012" w:rsidRPr="00DF3285" w:rsidRDefault="00E73012" w:rsidP="00E73012">
      <w:pPr>
        <w:shd w:val="clear" w:color="auto" w:fill="FFFFFF"/>
        <w:jc w:val="right"/>
        <w:rPr>
          <w:rFonts w:cs="Times New Roman"/>
          <w:color w:val="000000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</w:rPr>
        <w:t xml:space="preserve">к  постановлению администрации </w:t>
      </w:r>
    </w:p>
    <w:p w:rsidR="00E73012" w:rsidRPr="00DF3285" w:rsidRDefault="00E73012" w:rsidP="00E73012">
      <w:pPr>
        <w:shd w:val="clear" w:color="auto" w:fill="FFFFFF"/>
        <w:jc w:val="center"/>
        <w:rPr>
          <w:rFonts w:cs="Times New Roman"/>
          <w:color w:val="000000"/>
          <w:sz w:val="28"/>
          <w:szCs w:val="28"/>
        </w:rPr>
      </w:pPr>
    </w:p>
    <w:p w:rsidR="00E73012" w:rsidRPr="00DF3285" w:rsidRDefault="00E73012" w:rsidP="00E73012">
      <w:pPr>
        <w:shd w:val="clear" w:color="auto" w:fill="FFFFFF"/>
        <w:jc w:val="right"/>
        <w:rPr>
          <w:rFonts w:cs="Times New Roman"/>
          <w:color w:val="000000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  <w:lang w:eastAsia="ru-RU"/>
        </w:rPr>
        <w:t>Краснянского</w:t>
      </w:r>
      <w:r w:rsidRPr="00DF3285">
        <w:rPr>
          <w:rFonts w:cs="Times New Roman"/>
          <w:color w:val="000000"/>
          <w:sz w:val="28"/>
          <w:szCs w:val="28"/>
        </w:rPr>
        <w:t xml:space="preserve"> сельского поселения</w:t>
      </w:r>
    </w:p>
    <w:p w:rsidR="00E73012" w:rsidRPr="00DF3285" w:rsidRDefault="00E73012" w:rsidP="00E73012">
      <w:pPr>
        <w:shd w:val="clear" w:color="auto" w:fill="FFFFFF"/>
        <w:jc w:val="right"/>
        <w:rPr>
          <w:rFonts w:cs="Times New Roman"/>
          <w:color w:val="000000"/>
          <w:sz w:val="28"/>
          <w:szCs w:val="28"/>
        </w:rPr>
      </w:pPr>
      <w:proofErr w:type="spellStart"/>
      <w:r w:rsidRPr="00DF3285">
        <w:rPr>
          <w:rFonts w:cs="Times New Roman"/>
          <w:color w:val="000000"/>
          <w:sz w:val="28"/>
          <w:szCs w:val="28"/>
        </w:rPr>
        <w:t>Колпнянского</w:t>
      </w:r>
      <w:proofErr w:type="spellEnd"/>
      <w:r w:rsidRPr="00DF3285">
        <w:rPr>
          <w:rFonts w:cs="Times New Roman"/>
          <w:color w:val="000000"/>
          <w:sz w:val="28"/>
          <w:szCs w:val="28"/>
        </w:rPr>
        <w:t xml:space="preserve"> района </w:t>
      </w:r>
    </w:p>
    <w:p w:rsidR="00E73012" w:rsidRPr="00DF3285" w:rsidRDefault="00E73012" w:rsidP="00E73012">
      <w:pPr>
        <w:shd w:val="clear" w:color="auto" w:fill="FFFFFF"/>
        <w:jc w:val="right"/>
        <w:rPr>
          <w:rFonts w:cs="Times New Roman"/>
          <w:color w:val="000000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</w:rPr>
        <w:t>Орловской области</w:t>
      </w:r>
    </w:p>
    <w:p w:rsidR="00E73012" w:rsidRPr="00DF3285" w:rsidRDefault="00E73012" w:rsidP="00E73012">
      <w:pPr>
        <w:shd w:val="clear" w:color="auto" w:fill="FFFFFF"/>
        <w:jc w:val="right"/>
        <w:rPr>
          <w:rFonts w:cs="Times New Roman"/>
          <w:color w:val="000000"/>
          <w:sz w:val="28"/>
          <w:szCs w:val="28"/>
        </w:rPr>
      </w:pPr>
      <w:r w:rsidRPr="00DF3285">
        <w:rPr>
          <w:rFonts w:cs="Times New Roman"/>
          <w:color w:val="000000"/>
          <w:sz w:val="28"/>
          <w:szCs w:val="28"/>
        </w:rPr>
        <w:t xml:space="preserve">от </w:t>
      </w:r>
      <w:r>
        <w:rPr>
          <w:rFonts w:cs="Times New Roman"/>
          <w:color w:val="000000"/>
          <w:sz w:val="28"/>
          <w:szCs w:val="28"/>
        </w:rPr>
        <w:t xml:space="preserve"> 14.10.2025 года  № 112</w:t>
      </w:r>
    </w:p>
    <w:p w:rsidR="00E73012" w:rsidRPr="00DF3285" w:rsidRDefault="00E73012" w:rsidP="00E73012">
      <w:pPr>
        <w:rPr>
          <w:rFonts w:cs="Times New Roman"/>
          <w:b/>
          <w:sz w:val="28"/>
          <w:szCs w:val="28"/>
        </w:rPr>
      </w:pPr>
    </w:p>
    <w:p w:rsidR="00E73012" w:rsidRPr="00DF3285" w:rsidRDefault="00E73012" w:rsidP="00E73012">
      <w:pPr>
        <w:jc w:val="center"/>
        <w:rPr>
          <w:rFonts w:cs="Times New Roman"/>
          <w:sz w:val="28"/>
          <w:szCs w:val="28"/>
        </w:rPr>
      </w:pPr>
      <w:r w:rsidRPr="00DF3285">
        <w:rPr>
          <w:rFonts w:cs="Times New Roman"/>
          <w:b/>
          <w:sz w:val="28"/>
          <w:szCs w:val="28"/>
        </w:rPr>
        <w:t>ПОРЯДОК</w:t>
      </w:r>
    </w:p>
    <w:p w:rsidR="00E73012" w:rsidRPr="005D27AB" w:rsidRDefault="00E73012" w:rsidP="00E73012">
      <w:pPr>
        <w:jc w:val="center"/>
        <w:rPr>
          <w:rFonts w:cs="Times New Roman"/>
          <w:b/>
          <w:strike/>
          <w:sz w:val="28"/>
          <w:szCs w:val="28"/>
        </w:rPr>
      </w:pPr>
      <w:r w:rsidRPr="005D27AB">
        <w:rPr>
          <w:rFonts w:cs="Times New Roman"/>
          <w:b/>
          <w:color w:val="000000"/>
          <w:sz w:val="28"/>
          <w:szCs w:val="28"/>
        </w:rPr>
        <w:t xml:space="preserve">осуществления казначейского сопровождения целевых средств в администрации </w:t>
      </w:r>
      <w:r w:rsidRPr="005D27AB">
        <w:rPr>
          <w:rFonts w:cs="Times New Roman"/>
          <w:b/>
          <w:sz w:val="28"/>
          <w:szCs w:val="28"/>
          <w:lang w:eastAsia="ru-RU"/>
        </w:rPr>
        <w:t>Краснянского</w:t>
      </w:r>
      <w:r w:rsidRPr="005D27AB">
        <w:rPr>
          <w:rFonts w:cs="Times New Roman"/>
          <w:b/>
          <w:sz w:val="28"/>
          <w:szCs w:val="28"/>
        </w:rPr>
        <w:t xml:space="preserve"> сельского поселения </w:t>
      </w:r>
      <w:proofErr w:type="spellStart"/>
      <w:r w:rsidRPr="005D27AB">
        <w:rPr>
          <w:rFonts w:cs="Times New Roman"/>
          <w:b/>
          <w:sz w:val="28"/>
          <w:szCs w:val="28"/>
        </w:rPr>
        <w:t>Колпнянского</w:t>
      </w:r>
      <w:proofErr w:type="spellEnd"/>
      <w:r w:rsidRPr="005D27AB">
        <w:rPr>
          <w:rFonts w:cs="Times New Roman"/>
          <w:b/>
          <w:sz w:val="28"/>
          <w:szCs w:val="28"/>
        </w:rPr>
        <w:t xml:space="preserve"> района Орловской области</w:t>
      </w:r>
    </w:p>
    <w:p w:rsidR="00E73012" w:rsidRPr="00DF3285" w:rsidRDefault="00E73012" w:rsidP="00E73012">
      <w:pPr>
        <w:pStyle w:val="a3"/>
        <w:spacing w:after="150" w:afterAutospacing="0"/>
        <w:ind w:firstLine="709"/>
        <w:jc w:val="both"/>
        <w:rPr>
          <w:sz w:val="28"/>
          <w:szCs w:val="28"/>
        </w:rPr>
      </w:pPr>
      <w:r w:rsidRPr="00DF3285">
        <w:rPr>
          <w:color w:val="3C3C3C"/>
          <w:sz w:val="28"/>
          <w:szCs w:val="28"/>
        </w:rPr>
        <w:t>1.</w:t>
      </w:r>
      <w:r w:rsidRPr="00DF3285">
        <w:rPr>
          <w:sz w:val="28"/>
          <w:szCs w:val="28"/>
        </w:rPr>
        <w:t xml:space="preserve"> </w:t>
      </w:r>
      <w:proofErr w:type="gramStart"/>
      <w:r w:rsidRPr="00DF3285">
        <w:rPr>
          <w:sz w:val="28"/>
          <w:szCs w:val="28"/>
        </w:rPr>
        <w:t xml:space="preserve">Настоящий Порядок устанавливает порядок осуществления </w:t>
      </w:r>
      <w:r>
        <w:rPr>
          <w:sz w:val="28"/>
          <w:szCs w:val="28"/>
        </w:rPr>
        <w:t xml:space="preserve">в </w:t>
      </w:r>
      <w:r w:rsidRPr="00DF3285">
        <w:rPr>
          <w:sz w:val="28"/>
          <w:szCs w:val="28"/>
        </w:rPr>
        <w:t xml:space="preserve">администрации Краснянского сельского поселения </w:t>
      </w:r>
      <w:proofErr w:type="spellStart"/>
      <w:r w:rsidRPr="00DF3285">
        <w:rPr>
          <w:sz w:val="28"/>
          <w:szCs w:val="28"/>
        </w:rPr>
        <w:t>Колпнянского</w:t>
      </w:r>
      <w:proofErr w:type="spellEnd"/>
      <w:r w:rsidRPr="00DF3285">
        <w:rPr>
          <w:sz w:val="28"/>
          <w:szCs w:val="28"/>
        </w:rPr>
        <w:t xml:space="preserve"> района Орловской области казначейского сопровождения средств, определенных решением представительного органа муниципального образования о местном бюджете на текущий финансовый год и плановый период в соответствии со статьей 242.26 Бюджетного кодекса Российской Федерации, получаемых участниками казначейского сопровождения из местного бюджета (далее – целевые средства) на основании: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- муниципальных контрактов о поставке товаров, выполнении работ, оказании услуг (далее - муниципальные контракты);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-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обеспечения</w:t>
      </w:r>
      <w:proofErr w:type="gramEnd"/>
      <w:r w:rsidRPr="00DF3285">
        <w:rPr>
          <w:rFonts w:cs="Times New Roman"/>
          <w:sz w:val="28"/>
          <w:szCs w:val="28"/>
          <w:lang w:eastAsia="ru-RU"/>
        </w:rPr>
        <w:t xml:space="preserve"> исполнения которых являются субсидии и бюджетные инвестиции, указанные в настоящем абзаце (далее - договоры (соглашения);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F3285">
        <w:rPr>
          <w:rFonts w:cs="Times New Roman"/>
          <w:sz w:val="28"/>
          <w:szCs w:val="28"/>
          <w:lang w:eastAsia="ru-RU"/>
        </w:rPr>
        <w:t>- контрактов (договоров) о поставке товаров, выполнении работ, оказании услуг, источником финансового обеспечения исполнения обязательств, по которым являются средства, предоставленные в рамках исполнения муниципальных контрактов, договоров (соглашений), указанных в абзацах втором и третьем настоящего пункта (далее - контракт (договор).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2. 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 xml:space="preserve">Положения настоящего Порядка, касающиеся договоров (соглашений), контрактов (договоров), распространяются на концессионные соглашения, соглашения о государственно-частном партнерстве, контракты (договоры), источником финансового обеспечения которых являются указанные соглашения, если федеральными законами или решениями </w:t>
      </w:r>
      <w:r w:rsidRPr="00DF3285">
        <w:rPr>
          <w:rFonts w:cs="Times New Roman"/>
          <w:sz w:val="28"/>
          <w:szCs w:val="28"/>
          <w:lang w:eastAsia="ru-RU"/>
        </w:rPr>
        <w:lastRenderedPageBreak/>
        <w:t>Правительства Российской Федерации, предусмотренными подпунктом 2 пункта 1 статьи 242.26 Бюджетного кодекса Российской Федерации, установлены требования об осуществлении казначейского сопровождения целевых средств, предоставляемых на основании таких соглашений.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>3. Муниципальные контракты, договоры (соглашения), контракты (договоры) должны содержать, в том числе положения: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- об открытии в администрации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финансовым отделом администрации участникам казначейского сопровождения, установленном финансовым отделом администрации;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- о предоставлении в </w:t>
      </w:r>
      <w:r>
        <w:rPr>
          <w:rFonts w:cs="Times New Roman"/>
          <w:sz w:val="28"/>
          <w:szCs w:val="28"/>
          <w:lang w:eastAsia="ru-RU"/>
        </w:rPr>
        <w:t>администрацию</w:t>
      </w:r>
      <w:r w:rsidRPr="00DF3285">
        <w:rPr>
          <w:rFonts w:cs="Times New Roman"/>
          <w:sz w:val="28"/>
          <w:szCs w:val="28"/>
          <w:lang w:eastAsia="ru-RU"/>
        </w:rPr>
        <w:t xml:space="preserve"> документов, установленных порядком осуществления финансовым отделом санкционирования операций со средствами участников казначейского сопровождения при казначейском сопровождении целевых средств, утвержденным финансовым отделом администрации в соответствии с пунктом 5 статьи 242.23 Бюджетного кодекса Российской Федерации (далее - порядок санкционирования);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- об указании в контрактах (договорах), распоряжениях, а также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статьей 80 Бюджетного кодекса Российской Федерации, сформированного в порядке, установленном Министерством финансов Российской Федерации;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-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установленным Правительством Российской Федерации;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F3285">
        <w:rPr>
          <w:rFonts w:cs="Times New Roman"/>
          <w:sz w:val="28"/>
          <w:szCs w:val="28"/>
          <w:lang w:eastAsia="ru-RU"/>
        </w:rPr>
        <w:t>-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 в порядке и по форме, установленным Министерством финансов Российской Федерации;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- о соблюдении запретов на перечисление сре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дств с л</w:t>
      </w:r>
      <w:proofErr w:type="gramEnd"/>
      <w:r w:rsidRPr="00DF3285">
        <w:rPr>
          <w:rFonts w:cs="Times New Roman"/>
          <w:sz w:val="28"/>
          <w:szCs w:val="28"/>
          <w:lang w:eastAsia="ru-RU"/>
        </w:rPr>
        <w:t>ицевого счета, предназначенного для учета операций со средствами участников казначейского сопровождения, установленных пунктом 3 статьи 242.23 Бюджетного кодекса Российской Федерации;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F3285">
        <w:rPr>
          <w:rFonts w:cs="Times New Roman"/>
          <w:sz w:val="28"/>
          <w:szCs w:val="28"/>
          <w:lang w:eastAsia="ru-RU"/>
        </w:rPr>
        <w:lastRenderedPageBreak/>
        <w:t>- о соблюдении, в случаях и порядке, установленными Правительством Российской Федерации, положений по расширенному казначейскому сопровождению в соответствии со статьей 242.24 Бюджетного кодекса Российской Федерации.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4. Операции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 по Орловской области (далее - Управление Федерального казначейства), на лицевом счете участника казначейского сопровождения (далее </w:t>
      </w:r>
      <w:r>
        <w:rPr>
          <w:rFonts w:cs="Times New Roman"/>
          <w:sz w:val="28"/>
          <w:szCs w:val="28"/>
          <w:lang w:eastAsia="ru-RU"/>
        </w:rPr>
        <w:t>- лицевой счет)</w:t>
      </w:r>
      <w:r w:rsidRPr="00DF3285">
        <w:rPr>
          <w:rFonts w:cs="Times New Roman"/>
          <w:sz w:val="28"/>
          <w:szCs w:val="28"/>
          <w:lang w:eastAsia="ru-RU"/>
        </w:rPr>
        <w:t>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>5. При открытии в администрации лицевых счетов и осуществлении операций на указанных лицевых счетах,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статьей 242.13-1 Бюджетного кодекса Российской Федерации.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6. Операции с целевыми средствами, отраженными на лицевых счетах, проводятся после осуществления </w:t>
      </w:r>
      <w:r>
        <w:rPr>
          <w:rFonts w:cs="Times New Roman"/>
          <w:sz w:val="28"/>
          <w:szCs w:val="28"/>
          <w:lang w:eastAsia="ru-RU"/>
        </w:rPr>
        <w:t xml:space="preserve"> в </w:t>
      </w:r>
      <w:r w:rsidRPr="00DF3285">
        <w:rPr>
          <w:rFonts w:cs="Times New Roman"/>
          <w:sz w:val="28"/>
          <w:szCs w:val="28"/>
          <w:lang w:eastAsia="ru-RU"/>
        </w:rPr>
        <w:t>администрации санкционирования расходов в соответствии с порядком санкционирования.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7. При казначейском сопровождении ведение и использование лицевого счета (режим лицевого счета), на котором осуществляются операции, указанные в пункте 4 настоящего Порядка, участники казначейского сопровождения обязаны соблюдать требования, предусмотренные пунктом 3 статьи 242.23 Бюджетного кодекса Российской Федерации, устанавливающие запрет на перечисление сре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дств с л</w:t>
      </w:r>
      <w:proofErr w:type="gramEnd"/>
      <w:r w:rsidRPr="00DF3285">
        <w:rPr>
          <w:rFonts w:cs="Times New Roman"/>
          <w:sz w:val="28"/>
          <w:szCs w:val="28"/>
          <w:lang w:eastAsia="ru-RU"/>
        </w:rPr>
        <w:t>ицевого счета.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>В дополнение к условиям, установленным пунктом 3 статьи 242.23 Бюджетного кодекса Российской Федерации, в муниципальных контрактах, договорах (соглашениях), контрактах (договорах) предусматривается соблюдение условий: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F3285">
        <w:rPr>
          <w:rFonts w:cs="Times New Roman"/>
          <w:sz w:val="28"/>
          <w:szCs w:val="28"/>
          <w:lang w:eastAsia="ru-RU"/>
        </w:rPr>
        <w:t>- о запрете осуществления операций на лицевом счете, об отказе в осуществлении операций на лицевом счете при наличии оснований, указанных в пунктах 10 и 11 статьи 242.13-1 Бюджетного кодекса Российской Федерации 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Федерации;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F3285">
        <w:rPr>
          <w:rFonts w:cs="Times New Roman"/>
          <w:sz w:val="28"/>
          <w:szCs w:val="28"/>
          <w:lang w:eastAsia="ru-RU"/>
        </w:rPr>
        <w:t xml:space="preserve">- о перечислении целевых средств на счета, открытые участнику казначейского сопровождения в учреждении Центрального банка Российской </w:t>
      </w:r>
      <w:r w:rsidRPr="00DF3285">
        <w:rPr>
          <w:rFonts w:cs="Times New Roman"/>
          <w:sz w:val="28"/>
          <w:szCs w:val="28"/>
          <w:lang w:eastAsia="ru-RU"/>
        </w:rPr>
        <w:lastRenderedPageBreak/>
        <w:t>Федерации или в кредитной организации (далее - банк), при оплате обязательств, предусмотренных подпунктом 3 пункта 3 статьи 242.23 Бюджетного кодекса Российской Федерации, а также обязательств по накладным расходам, связанным с исполнением муниципального контракта, договора (соглашения), контракта (договора), в соответствии с порядком санкционирования.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8. </w:t>
      </w:r>
      <w:r>
        <w:rPr>
          <w:rFonts w:cs="Times New Roman"/>
          <w:sz w:val="28"/>
          <w:szCs w:val="28"/>
          <w:lang w:eastAsia="ru-RU"/>
        </w:rPr>
        <w:t xml:space="preserve">Бухгалтер </w:t>
      </w:r>
      <w:r w:rsidRPr="00DF3285">
        <w:rPr>
          <w:rFonts w:cs="Times New Roman"/>
          <w:sz w:val="28"/>
          <w:szCs w:val="28"/>
          <w:lang w:eastAsia="ru-RU"/>
        </w:rPr>
        <w:t>администрации осуществляет расширенное казначейское сопровождение целевых сре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дств в сл</w:t>
      </w:r>
      <w:proofErr w:type="gramEnd"/>
      <w:r w:rsidRPr="00DF3285">
        <w:rPr>
          <w:rFonts w:cs="Times New Roman"/>
          <w:sz w:val="28"/>
          <w:szCs w:val="28"/>
          <w:lang w:eastAsia="ru-RU"/>
        </w:rPr>
        <w:t>учаях и в порядке, установленными Правилами расширенного казначейского сопровождения, утвержденными постановлением Правительства Российской Федерации от 24 ноября 2021 года        N 2024 "О правилах казначейского сопровождения".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9. 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Казначейское сопровождение целевых средств, предоставляемых на основании муниципальных контрактов, договоров (соглашений), контрактов (договоров),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сведения, составляющие государственную тайну),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10. 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 xml:space="preserve">При казначейском сопровождении обмен документами между </w:t>
      </w:r>
      <w:r>
        <w:rPr>
          <w:rFonts w:cs="Times New Roman"/>
          <w:sz w:val="28"/>
          <w:szCs w:val="28"/>
          <w:lang w:eastAsia="ru-RU"/>
        </w:rPr>
        <w:t>администрацией</w:t>
      </w:r>
      <w:r w:rsidRPr="00DF3285">
        <w:rPr>
          <w:rFonts w:cs="Times New Roman"/>
          <w:sz w:val="28"/>
          <w:szCs w:val="28"/>
          <w:lang w:eastAsia="ru-RU"/>
        </w:rPr>
        <w:t>, получателем средств местного бюджета, до которого доведены лимиты бюджетных обязательств на предоставление субсидий или бюджетных инвестиций (далее - получатель бюджетных средств),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 подпись).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В случае обмена документами, содержащими сведения, составляющие государственную тайну,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Представление и хранение документов, предусмотренных настоящим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lastRenderedPageBreak/>
        <w:t xml:space="preserve">11. 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Информация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ежедневно (в рабочие дни) предоставляется финансовым органом администрации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</w:t>
      </w:r>
      <w:proofErr w:type="gramEnd"/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>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дств в пр</w:t>
      </w:r>
      <w:proofErr w:type="gramEnd"/>
      <w:r w:rsidRPr="00DF3285">
        <w:rPr>
          <w:rFonts w:cs="Times New Roman"/>
          <w:sz w:val="28"/>
          <w:szCs w:val="28"/>
          <w:lang w:eastAsia="ru-RU"/>
        </w:rPr>
        <w:t>еделах лимитов бюджетных обязательств, доведенных получателю средств местного бюджета для предоставления субсидии по кодам бюджетной классификации с указанием кодов дополнительной классификации расходов местного бюджета (мероприятия, типа средств).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13. 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Перечисление субсидий участникам казначейского сопровождения с лицевых счетов, указанных в пункте 12 настоящего Порядка, на соответствующие лицевые счета, открытые в финансовом отделе администрации для учета операций, осуществляемых бюджетными и автономными учреждениями, получателями средств из бюджета, получающих средства из местного бюджета на основании договоров (соглашений) о предоставлении субсидий, осуществляется в порядке, установленном финансовым органом администрации, в пределах суммы, необходимой для оплаты</w:t>
      </w:r>
      <w:proofErr w:type="gramEnd"/>
      <w:r w:rsidRPr="00DF3285">
        <w:rPr>
          <w:rFonts w:cs="Times New Roman"/>
          <w:sz w:val="28"/>
          <w:szCs w:val="28"/>
          <w:lang w:eastAsia="ru-RU"/>
        </w:rPr>
        <w:t xml:space="preserve"> денежных обязательств по расходам участника казначейского сопровождения, источником финансового обеспечения которых являются субсидии.</w:t>
      </w:r>
    </w:p>
    <w:p w:rsidR="00E73012" w:rsidRPr="00DF3285" w:rsidRDefault="00E73012" w:rsidP="00E73012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 w:rsidRPr="00DF3285">
        <w:rPr>
          <w:rFonts w:cs="Times New Roman"/>
          <w:sz w:val="28"/>
          <w:szCs w:val="28"/>
          <w:lang w:eastAsia="ru-RU"/>
        </w:rPr>
        <w:t xml:space="preserve">14. </w:t>
      </w:r>
      <w:proofErr w:type="gramStart"/>
      <w:r w:rsidRPr="00DF3285">
        <w:rPr>
          <w:rFonts w:cs="Times New Roman"/>
          <w:sz w:val="28"/>
          <w:szCs w:val="28"/>
          <w:lang w:eastAsia="ru-RU"/>
        </w:rPr>
        <w:t>Операции по списанию целевых средств, источником финансового обеспечения которых являются субсидии, предоставляемые участникам казначейского сопровождения, указанные в пункте 12 настоящего Порядка, осуществляются не позднее 2-го рабочего дня, следующего за днем представления участником казначейского сопровождения в финансовый отдел администрации распоряжений для оплаты денежных обязательств участника казначейского сопровождения после их проверки в соответствии с порядком санкционирования.</w:t>
      </w:r>
      <w:proofErr w:type="gramEnd"/>
    </w:p>
    <w:p w:rsidR="00E73012" w:rsidRPr="00DF3285" w:rsidRDefault="00E73012" w:rsidP="00E73012">
      <w:pPr>
        <w:pStyle w:val="a3"/>
        <w:spacing w:after="150" w:afterAutospacing="0"/>
        <w:ind w:firstLine="709"/>
        <w:jc w:val="both"/>
        <w:rPr>
          <w:color w:val="3C3C3C"/>
          <w:sz w:val="28"/>
          <w:szCs w:val="28"/>
        </w:rPr>
      </w:pPr>
    </w:p>
    <w:p w:rsidR="00E73012" w:rsidRPr="00DF3285" w:rsidRDefault="00E73012" w:rsidP="00E73012">
      <w:pPr>
        <w:ind w:firstLine="709"/>
        <w:jc w:val="both"/>
        <w:rPr>
          <w:rFonts w:cs="Times New Roman"/>
          <w:sz w:val="28"/>
          <w:szCs w:val="28"/>
        </w:rPr>
      </w:pPr>
    </w:p>
    <w:p w:rsidR="00E73012" w:rsidRPr="00DF3285" w:rsidRDefault="00E73012" w:rsidP="00E73012">
      <w:pPr>
        <w:rPr>
          <w:rFonts w:cs="Times New Roman"/>
          <w:sz w:val="28"/>
          <w:szCs w:val="28"/>
        </w:rPr>
      </w:pPr>
    </w:p>
    <w:p w:rsidR="00733FF4" w:rsidRDefault="00733FF4">
      <w:bookmarkStart w:id="0" w:name="_GoBack"/>
      <w:bookmarkEnd w:id="0"/>
    </w:p>
    <w:sectPr w:rsidR="00733FF4" w:rsidSect="0021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12"/>
    <w:rsid w:val="00733FF4"/>
    <w:rsid w:val="00E7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12"/>
    <w:pPr>
      <w:suppressAutoHyphens/>
      <w:spacing w:after="0" w:line="240" w:lineRule="auto"/>
    </w:pPr>
    <w:rPr>
      <w:rFonts w:ascii="Times New Roman" w:eastAsia="Times New Roman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73012"/>
    <w:pPr>
      <w:spacing w:before="100" w:beforeAutospacing="1" w:after="100" w:afterAutospacing="1"/>
    </w:pPr>
    <w:rPr>
      <w:rFonts w:eastAsia="Aptos" w:cs="Times New Roman"/>
      <w:szCs w:val="24"/>
      <w:lang w:eastAsia="ru-RU"/>
    </w:rPr>
  </w:style>
  <w:style w:type="paragraph" w:customStyle="1" w:styleId="FR1">
    <w:name w:val="FR1"/>
    <w:uiPriority w:val="99"/>
    <w:semiHidden/>
    <w:rsid w:val="00E73012"/>
    <w:pPr>
      <w:widowControl w:val="0"/>
      <w:suppressAutoHyphens/>
      <w:snapToGrid w:val="0"/>
      <w:spacing w:before="80" w:after="0" w:line="300" w:lineRule="auto"/>
      <w:ind w:left="1640" w:right="1400"/>
      <w:jc w:val="center"/>
    </w:pPr>
    <w:rPr>
      <w:rFonts w:ascii="Times New Roman" w:eastAsia="Aptos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12"/>
    <w:pPr>
      <w:suppressAutoHyphens/>
      <w:spacing w:after="0" w:line="240" w:lineRule="auto"/>
    </w:pPr>
    <w:rPr>
      <w:rFonts w:ascii="Times New Roman" w:eastAsia="Times New Roman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73012"/>
    <w:pPr>
      <w:spacing w:before="100" w:beforeAutospacing="1" w:after="100" w:afterAutospacing="1"/>
    </w:pPr>
    <w:rPr>
      <w:rFonts w:eastAsia="Aptos" w:cs="Times New Roman"/>
      <w:szCs w:val="24"/>
      <w:lang w:eastAsia="ru-RU"/>
    </w:rPr>
  </w:style>
  <w:style w:type="paragraph" w:customStyle="1" w:styleId="FR1">
    <w:name w:val="FR1"/>
    <w:uiPriority w:val="99"/>
    <w:semiHidden/>
    <w:rsid w:val="00E73012"/>
    <w:pPr>
      <w:widowControl w:val="0"/>
      <w:suppressAutoHyphens/>
      <w:snapToGrid w:val="0"/>
      <w:spacing w:before="80" w:after="0" w:line="300" w:lineRule="auto"/>
      <w:ind w:left="1640" w:right="1400"/>
      <w:jc w:val="center"/>
    </w:pPr>
    <w:rPr>
      <w:rFonts w:ascii="Times New Roman" w:eastAsia="Aptos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Xfh3ZrAc3ngOGv+x77wr616/Iomnxs5lOLdShlKVh1s=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CIdUsFwyMGIZ/SwYKLLyzby2JGwgjWEDT50r0ETLwTsC3bCbWlCr6Ompd6sn/5V7
bzfQZG6Ta3soFsAmT+me5A==</SignatureValue>
  <KeyInfo>
    <X509Data>
      <X509Certificate>MIIJiDCCCTWgAwIBAgIRAOgT/v3zg90vZUtBC27yjI8wCgYIKoUDBwEBAwIwggFh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vdCw0YfQtdC50YHRgtCy0L4wHhcNMjUwNjE3MTEzMDQyWhcNMjYwOTEwMTEzMDQy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uIIKbAnAdgAAAAAJjDAKBggqhQMHAQEDAgNBADqzKdTJ42No+bNRA0bXcKalZBcx
gXBISvMWC360xEFFld6p/9VURO0ycxNUZlB4UtkQEvIvtez1QyS9eafxu7U=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THDnb3antb5z3XtKpGBIEDYLTMQ=</DigestValue>
      </Reference>
      <Reference URI="/word/document.xml?ContentType=application/vnd.openxmlformats-officedocument.wordprocessingml.document.main+xml">
        <DigestMethod Algorithm="http://www.w3.org/2000/09/xmldsig#sha1"/>
        <DigestValue>m7Al1Q52L0+EN+SQQ2D2D+UNpAM=</DigestValue>
      </Reference>
      <Reference URI="/word/fontTable.xml?ContentType=application/vnd.openxmlformats-officedocument.wordprocessingml.fontTable+xml">
        <DigestMethod Algorithm="http://www.w3.org/2000/09/xmldsig#sha1"/>
        <DigestValue>A5YsnC1Yz7NZ3Gi50aV23MJudK4=</DigestValue>
      </Reference>
      <Reference URI="/word/settings.xml?ContentType=application/vnd.openxmlformats-officedocument.wordprocessingml.settings+xml">
        <DigestMethod Algorithm="http://www.w3.org/2000/09/xmldsig#sha1"/>
        <DigestValue>XwHQKseLEDg9KxTM0Z5phAQR4Es=</DigestValue>
      </Reference>
      <Reference URI="/word/styles.xml?ContentType=application/vnd.openxmlformats-officedocument.wordprocessingml.styles+xml">
        <DigestMethod Algorithm="http://www.w3.org/2000/09/xmldsig#sha1"/>
        <DigestValue>qN5Q8auPseO0wK/IviEPrZiPT8M=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2025-11-02T13:37:53Z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2025-10-31T11:12:00Z</dcterms:created>
  <dcterms:modified xsi:type="dcterms:W3CDTF">2025-10-31T11:13:00Z</dcterms:modified>
</cp:coreProperties>
</file>