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Ахтырского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</w:t>
      </w:r>
      <w:r w:rsidR="00A616A9">
        <w:rPr>
          <w:sz w:val="28"/>
          <w:szCs w:val="28"/>
        </w:rPr>
        <w:t xml:space="preserve">                         № 31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 xml:space="preserve">В целях повышения эффективности, качества, доступности муниципальных </w:t>
      </w:r>
      <w:proofErr w:type="gramStart"/>
      <w:r w:rsidRPr="008661D4">
        <w:rPr>
          <w:sz w:val="28"/>
          <w:szCs w:val="28"/>
        </w:rPr>
        <w:t>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</w:t>
      </w:r>
      <w:proofErr w:type="gramEnd"/>
      <w:r w:rsidRPr="008661D4">
        <w:rPr>
          <w:sz w:val="28"/>
          <w:szCs w:val="28"/>
        </w:rPr>
        <w:t xml:space="preserve">кодексом РФ и </w:t>
      </w:r>
      <w:r w:rsidR="000820DB">
        <w:rPr>
          <w:sz w:val="28"/>
          <w:szCs w:val="28"/>
        </w:rPr>
        <w:t>Уставом Ахтырского сельского поселения администрация Ахтырского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Ахтырского сельского поселения                                          А.М. Давудов 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>рации Ахтырского сельского поселения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A616A9">
              <w:rPr>
                <w:sz w:val="28"/>
                <w:szCs w:val="28"/>
              </w:rPr>
              <w:t xml:space="preserve"> 2015 года №31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Орловской области (далее – администрация </w:t>
      </w:r>
      <w:r w:rsidR="000820DB">
        <w:rPr>
          <w:sz w:val="28"/>
          <w:szCs w:val="28"/>
        </w:rPr>
        <w:t>Ахтырского сельского посел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ния</w:t>
      </w:r>
      <w:r>
        <w:rPr>
          <w:sz w:val="28"/>
          <w:szCs w:val="28"/>
        </w:rPr>
        <w:t xml:space="preserve">). </w:t>
      </w:r>
    </w:p>
    <w:p w:rsidR="000820DB" w:rsidRDefault="000501AC" w:rsidP="000820DB">
      <w:pPr>
        <w:ind w:firstLine="709"/>
        <w:jc w:val="both"/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0820DB" w:rsidRPr="00C9777E">
        <w:rPr>
          <w:sz w:val="28"/>
          <w:szCs w:val="28"/>
        </w:rPr>
        <w:t xml:space="preserve">303421, Орловская область, Колпнянский район, </w:t>
      </w:r>
      <w:proofErr w:type="gramStart"/>
      <w:r w:rsidR="000820DB" w:rsidRPr="00C9777E">
        <w:rPr>
          <w:sz w:val="28"/>
          <w:szCs w:val="28"/>
        </w:rPr>
        <w:t>с</w:t>
      </w:r>
      <w:proofErr w:type="gramEnd"/>
      <w:r w:rsidR="000820DB" w:rsidRPr="00C9777E">
        <w:rPr>
          <w:sz w:val="28"/>
          <w:szCs w:val="28"/>
        </w:rPr>
        <w:t>. Ахтырка, д.82</w:t>
      </w:r>
      <w:r w:rsidR="000820DB">
        <w:rPr>
          <w:sz w:val="28"/>
          <w:szCs w:val="28"/>
        </w:rPr>
        <w:t>.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E507E4">
        <w:rPr>
          <w:snapToGrid w:val="0"/>
          <w:color w:val="1D1B11"/>
          <w:sz w:val="28"/>
          <w:szCs w:val="28"/>
          <w:lang w:val="en-US"/>
        </w:rPr>
        <w:t>ahtyrkaOO</w:t>
      </w:r>
      <w:proofErr w:type="spellEnd"/>
      <w:r w:rsidRPr="00E507E4">
        <w:rPr>
          <w:snapToGrid w:val="0"/>
          <w:color w:val="1D1B11"/>
          <w:sz w:val="28"/>
          <w:szCs w:val="28"/>
        </w:rPr>
        <w:t>@</w:t>
      </w:r>
      <w:r w:rsidRPr="00E507E4">
        <w:rPr>
          <w:snapToGrid w:val="0"/>
          <w:color w:val="1D1B11"/>
          <w:sz w:val="28"/>
          <w:szCs w:val="28"/>
          <w:lang w:val="en-US"/>
        </w:rPr>
        <w:t>mail</w:t>
      </w:r>
      <w:r w:rsidRPr="00E507E4">
        <w:rPr>
          <w:snapToGrid w:val="0"/>
          <w:color w:val="1D1B11"/>
          <w:sz w:val="28"/>
          <w:szCs w:val="28"/>
        </w:rPr>
        <w:t>.</w:t>
      </w:r>
      <w:r w:rsidRPr="00E507E4">
        <w:rPr>
          <w:snapToGrid w:val="0"/>
          <w:color w:val="1D1B11"/>
          <w:sz w:val="28"/>
          <w:szCs w:val="28"/>
          <w:lang w:val="en-US"/>
        </w:rPr>
        <w:t>ru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Pr="009D6235">
        <w:rPr>
          <w:sz w:val="28"/>
          <w:szCs w:val="28"/>
        </w:rPr>
        <w:t>1</w:t>
      </w:r>
      <w:r>
        <w:rPr>
          <w:sz w:val="28"/>
          <w:szCs w:val="28"/>
        </w:rPr>
        <w:t>7-51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А</w:t>
      </w:r>
      <w:r w:rsidR="000820DB">
        <w:rPr>
          <w:sz w:val="28"/>
          <w:szCs w:val="28"/>
        </w:rPr>
        <w:t>х</w:t>
      </w:r>
      <w:r w:rsidR="000820DB">
        <w:rPr>
          <w:sz w:val="28"/>
          <w:szCs w:val="28"/>
        </w:rPr>
        <w:t>тырского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5D7DF3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5D7DF3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5D7DF3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>вания Ахтырское сельское поселение</w:t>
      </w:r>
      <w:r>
        <w:rPr>
          <w:sz w:val="28"/>
          <w:szCs w:val="28"/>
        </w:rPr>
        <w:t xml:space="preserve"> 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на имя главы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 (с приложенными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министрации,  уполномоченному на рассмотрение заявления. Срок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 или лицом,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срока рассмотрения поданного позднее заявления о предварительном </w:t>
      </w:r>
      <w:r>
        <w:rPr>
          <w:sz w:val="28"/>
          <w:szCs w:val="28"/>
        </w:rPr>
        <w:lastRenderedPageBreak/>
        <w:t>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0820DB">
        <w:rPr>
          <w:sz w:val="28"/>
          <w:szCs w:val="28"/>
        </w:rPr>
        <w:t>Ахтырского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ответственному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0820DB">
        <w:rPr>
          <w:sz w:val="28"/>
          <w:szCs w:val="28"/>
        </w:rPr>
        <w:t>Ахтырское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после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об утверждении схемы расположения земельного участка обязана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0820DB">
        <w:rPr>
          <w:sz w:val="28"/>
          <w:szCs w:val="28"/>
        </w:rPr>
        <w:t>Ахтырское сельское поселение</w:t>
      </w:r>
      <w:r>
        <w:rPr>
          <w:sz w:val="28"/>
          <w:szCs w:val="28"/>
        </w:rPr>
        <w:t>. Жалоба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0820DB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75" w:rsidRDefault="00FB5475" w:rsidP="00481853">
      <w:r>
        <w:separator/>
      </w:r>
    </w:p>
  </w:endnote>
  <w:endnote w:type="continuationSeparator" w:id="0">
    <w:p w:rsidR="00FB5475" w:rsidRDefault="00FB5475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5D7DF3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FB54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5D7DF3">
        <w:pPr>
          <w:pStyle w:val="a6"/>
          <w:jc w:val="right"/>
        </w:pPr>
        <w:fldSimple w:instr=" PAGE   \* MERGEFORMAT ">
          <w:r w:rsidR="00A616A9">
            <w:rPr>
              <w:noProof/>
            </w:rPr>
            <w:t>2</w:t>
          </w:r>
        </w:fldSimple>
      </w:p>
    </w:sdtContent>
  </w:sdt>
  <w:p w:rsidR="00F2156A" w:rsidRDefault="00FB54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75" w:rsidRDefault="00FB5475" w:rsidP="00481853">
      <w:r>
        <w:separator/>
      </w:r>
    </w:p>
  </w:footnote>
  <w:footnote w:type="continuationSeparator" w:id="0">
    <w:p w:rsidR="00FB5475" w:rsidRDefault="00FB5475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325BF4"/>
    <w:rsid w:val="00481853"/>
    <w:rsid w:val="004F5C81"/>
    <w:rsid w:val="005D7DF3"/>
    <w:rsid w:val="006C4C13"/>
    <w:rsid w:val="00746BCB"/>
    <w:rsid w:val="007E7B09"/>
    <w:rsid w:val="007F6C9F"/>
    <w:rsid w:val="009E7218"/>
    <w:rsid w:val="00A616A9"/>
    <w:rsid w:val="00C226F7"/>
    <w:rsid w:val="00ED6BA7"/>
    <w:rsid w:val="00F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6451</Words>
  <Characters>36773</Characters>
  <Application>Microsoft Office Word</Application>
  <DocSecurity>0</DocSecurity>
  <Lines>306</Lines>
  <Paragraphs>86</Paragraphs>
  <ScaleCrop>false</ScaleCrop>
  <Company>Администрация Колпнянского р-на</Company>
  <LinksUpToDate>false</LinksUpToDate>
  <CharactersWithSpaces>43138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2015-12-04T14:04:00Z</dcterms:created>
  <dcterms:modified xsi:type="dcterms:W3CDTF">2015-12-07T05:29:00Z</dcterms:modified>
</cp:coreProperties>
</file>