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95" w:rsidRPr="00E352D0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82774" w:rsidRPr="00E352D0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352D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E82774" w:rsidRPr="00E352D0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352D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ОРЛОВСКАЯ ОБЛАСТЬ</w:t>
      </w:r>
    </w:p>
    <w:p w:rsidR="00E82774" w:rsidRPr="00E352D0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E82774" w:rsidRPr="00E352D0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352D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КОЛПНЯНСКОГО РАЙОНА</w:t>
      </w:r>
    </w:p>
    <w:p w:rsidR="00E82774" w:rsidRPr="00E352D0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Pr="00E352D0" w:rsidRDefault="00E82774" w:rsidP="00D7110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352D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 О С Т А Н О В Л Е Н И Е</w:t>
      </w:r>
    </w:p>
    <w:p w:rsidR="00E82774" w:rsidRPr="00E352D0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Pr="00E352D0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71106" w:rsidRPr="00E352D0" w:rsidRDefault="00E352D0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E352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</w:t>
      </w:r>
      <w:r w:rsidR="00E82774" w:rsidRPr="00E352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3D6565" w:rsidRPr="00E352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января 2023 </w:t>
      </w:r>
      <w:r w:rsidR="00E82774" w:rsidRPr="00E352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года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 13</w:t>
      </w:r>
    </w:p>
    <w:p w:rsidR="00E82774" w:rsidRPr="00E352D0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352D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п.г.т. Колпна</w:t>
      </w:r>
    </w:p>
    <w:p w:rsidR="00E82774" w:rsidRPr="0029754B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color w:val="FFFFFF" w:themeColor="background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</w:tblGrid>
      <w:tr w:rsidR="00E82774" w:rsidRPr="0029754B" w:rsidTr="00ED3F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2774" w:rsidRPr="0029754B" w:rsidRDefault="00E82774" w:rsidP="00392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29754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 утверждении муниципальной пр</w:t>
            </w:r>
            <w:r w:rsidRPr="0029754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</w:t>
            </w:r>
            <w:r w:rsidRPr="0029754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граммы «Культура Колпнянского района на 20</w:t>
            </w:r>
            <w:r w:rsidR="00392F8A" w:rsidRPr="0029754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23</w:t>
            </w:r>
            <w:r w:rsidRPr="0029754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-20</w:t>
            </w:r>
            <w:r w:rsidR="00060E54" w:rsidRPr="0029754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</w:t>
            </w:r>
            <w:r w:rsidR="00392F8A" w:rsidRPr="0029754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  <w:r w:rsidRPr="0029754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годы» </w:t>
            </w:r>
          </w:p>
        </w:tc>
      </w:tr>
    </w:tbl>
    <w:p w:rsidR="00E82774" w:rsidRPr="0029754B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82774" w:rsidRPr="0029754B" w:rsidRDefault="00E82774" w:rsidP="0075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ции», руководствуясь постановлением администрации Колпнянского района </w:t>
      </w:r>
      <w:r w:rsidR="00643831"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Орловской области от 01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.02.201</w:t>
      </w:r>
      <w:r w:rsidR="00643831"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 № </w:t>
      </w:r>
      <w:r w:rsidR="00643831"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«Об утверждении Порядка разр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ботки, реализации и оценки эффективности муниципальных программ Кол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нянского района Орловской области», Уставом Колпнянского района Орло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ской области, и в целях развития культуры Колпнянского района, совершенс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вования культурно-досугового, библиотечного, музейного обслуживания нас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ления, дополнительного образования в сфере культуры, администрация Кол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нянского района Орловской области  </w:t>
      </w:r>
    </w:p>
    <w:p w:rsidR="00E82774" w:rsidRPr="0029754B" w:rsidRDefault="00E82774" w:rsidP="00D711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975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ПОСТАНОВЛЯЕТ:</w:t>
      </w:r>
    </w:p>
    <w:p w:rsidR="00BC73D2" w:rsidRPr="0029754B" w:rsidRDefault="00BC73D2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1. </w:t>
      </w:r>
      <w:r w:rsidR="00E82774" w:rsidRPr="0029754B">
        <w:rPr>
          <w:rFonts w:ascii="Times New Roman" w:hAnsi="Times New Roman" w:cs="Times New Roman"/>
          <w:sz w:val="28"/>
          <w:szCs w:val="28"/>
        </w:rPr>
        <w:t>Утвердить муниципальную программу «Культура Колпнянского района на 20</w:t>
      </w:r>
      <w:r w:rsidR="0071185F" w:rsidRPr="0029754B">
        <w:rPr>
          <w:rFonts w:ascii="Times New Roman" w:hAnsi="Times New Roman" w:cs="Times New Roman"/>
          <w:sz w:val="28"/>
          <w:szCs w:val="28"/>
        </w:rPr>
        <w:t>23</w:t>
      </w:r>
      <w:r w:rsidR="00E82774" w:rsidRPr="0029754B">
        <w:rPr>
          <w:rFonts w:ascii="Times New Roman" w:hAnsi="Times New Roman" w:cs="Times New Roman"/>
          <w:sz w:val="28"/>
          <w:szCs w:val="28"/>
        </w:rPr>
        <w:t>-20</w:t>
      </w:r>
      <w:r w:rsidR="00D215AB" w:rsidRPr="0029754B">
        <w:rPr>
          <w:rFonts w:ascii="Times New Roman" w:hAnsi="Times New Roman" w:cs="Times New Roman"/>
          <w:sz w:val="28"/>
          <w:szCs w:val="28"/>
        </w:rPr>
        <w:t>2</w:t>
      </w:r>
      <w:r w:rsidR="0071185F" w:rsidRPr="0029754B">
        <w:rPr>
          <w:rFonts w:ascii="Times New Roman" w:hAnsi="Times New Roman" w:cs="Times New Roman"/>
          <w:sz w:val="28"/>
          <w:szCs w:val="28"/>
        </w:rPr>
        <w:t>5</w:t>
      </w:r>
      <w:r w:rsidR="00E82774" w:rsidRPr="0029754B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E82774" w:rsidRPr="0029754B" w:rsidRDefault="00BC73D2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2. Управлению по делопроизводству, организационной и кадровой работе администрации Колпнянского района Орловской области (Романова Г.М.) ра</w:t>
      </w:r>
      <w:r w:rsidRPr="0029754B">
        <w:rPr>
          <w:rFonts w:ascii="Times New Roman" w:hAnsi="Times New Roman" w:cs="Times New Roman"/>
          <w:sz w:val="28"/>
          <w:szCs w:val="28"/>
        </w:rPr>
        <w:t>з</w:t>
      </w:r>
      <w:r w:rsidRPr="0029754B">
        <w:rPr>
          <w:rFonts w:ascii="Times New Roman" w:hAnsi="Times New Roman" w:cs="Times New Roman"/>
          <w:sz w:val="28"/>
          <w:szCs w:val="28"/>
        </w:rPr>
        <w:t>местить настоящее постановление на официальном сайте администрации Кол</w:t>
      </w:r>
      <w:r w:rsidRPr="0029754B">
        <w:rPr>
          <w:rFonts w:ascii="Times New Roman" w:hAnsi="Times New Roman" w:cs="Times New Roman"/>
          <w:sz w:val="28"/>
          <w:szCs w:val="28"/>
        </w:rPr>
        <w:t>п</w:t>
      </w:r>
      <w:r w:rsidRPr="0029754B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hyperlink r:id="rId8" w:history="1">
        <w:r w:rsidRPr="0029754B">
          <w:rPr>
            <w:rStyle w:val="ac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29754B">
        <w:rPr>
          <w:rFonts w:ascii="Times New Roman" w:hAnsi="Times New Roman" w:cs="Times New Roman"/>
          <w:sz w:val="28"/>
          <w:szCs w:val="28"/>
        </w:rPr>
        <w:t>.</w:t>
      </w:r>
    </w:p>
    <w:p w:rsidR="00E82774" w:rsidRPr="0029754B" w:rsidRDefault="00BC73D2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3</w:t>
      </w:r>
      <w:r w:rsidR="00E82774" w:rsidRPr="0029754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E82774" w:rsidRPr="0029754B">
        <w:rPr>
          <w:rFonts w:ascii="Times New Roman" w:hAnsi="Times New Roman" w:cs="Times New Roman"/>
          <w:sz w:val="28"/>
          <w:szCs w:val="28"/>
        </w:rPr>
        <w:t>а</w:t>
      </w:r>
      <w:r w:rsidR="00E82774" w:rsidRPr="0029754B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 Д.</w:t>
      </w:r>
    </w:p>
    <w:p w:rsidR="003D6565" w:rsidRPr="001F7928" w:rsidRDefault="00BC73D2" w:rsidP="003D6565">
      <w:pPr>
        <w:ind w:firstLine="708"/>
        <w:jc w:val="both"/>
        <w:rPr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4</w:t>
      </w:r>
      <w:r w:rsidR="00E82774" w:rsidRPr="0029754B">
        <w:rPr>
          <w:rFonts w:ascii="Times New Roman" w:hAnsi="Times New Roman" w:cs="Times New Roman"/>
          <w:sz w:val="28"/>
          <w:szCs w:val="28"/>
        </w:rPr>
        <w:t xml:space="preserve">. </w:t>
      </w:r>
      <w:r w:rsidR="003D6565" w:rsidRPr="003D6565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</w:t>
      </w:r>
      <w:r w:rsidR="003D6565" w:rsidRPr="003D6565">
        <w:rPr>
          <w:rFonts w:ascii="Times New Roman" w:hAnsi="Times New Roman" w:cs="Times New Roman"/>
          <w:sz w:val="28"/>
          <w:szCs w:val="28"/>
        </w:rPr>
        <w:t>з</w:t>
      </w:r>
      <w:r w:rsidR="003D6565" w:rsidRPr="003D6565">
        <w:rPr>
          <w:rFonts w:ascii="Times New Roman" w:hAnsi="Times New Roman" w:cs="Times New Roman"/>
          <w:sz w:val="28"/>
          <w:szCs w:val="28"/>
        </w:rPr>
        <w:t>никшие с  1 января 2023 года.</w:t>
      </w:r>
    </w:p>
    <w:p w:rsidR="00E82774" w:rsidRPr="0029754B" w:rsidRDefault="00E82774" w:rsidP="0075053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774" w:rsidRPr="0029754B" w:rsidRDefault="00BC73D2" w:rsidP="000324F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Глава района                        </w:t>
      </w:r>
      <w:r w:rsidR="00F976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9754B">
        <w:rPr>
          <w:rFonts w:ascii="Times New Roman" w:hAnsi="Times New Roman" w:cs="Times New Roman"/>
          <w:sz w:val="28"/>
          <w:szCs w:val="28"/>
        </w:rPr>
        <w:t xml:space="preserve">       </w:t>
      </w:r>
      <w:r w:rsidR="000324F8" w:rsidRPr="0029754B">
        <w:rPr>
          <w:rFonts w:ascii="Times New Roman" w:hAnsi="Times New Roman" w:cs="Times New Roman"/>
          <w:sz w:val="28"/>
          <w:szCs w:val="28"/>
        </w:rPr>
        <w:t>В. А. Громов</w:t>
      </w:r>
    </w:p>
    <w:p w:rsidR="00643831" w:rsidRPr="00C8506D" w:rsidRDefault="00643831" w:rsidP="00032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83"/>
        <w:tblW w:w="0" w:type="auto"/>
        <w:tblLayout w:type="fixed"/>
        <w:tblLook w:val="0000"/>
      </w:tblPr>
      <w:tblGrid>
        <w:gridCol w:w="4642"/>
      </w:tblGrid>
      <w:tr w:rsidR="00BC73D2" w:rsidRPr="00F8302C" w:rsidTr="00BC73D2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C73D2" w:rsidRPr="00F8302C" w:rsidRDefault="00BC73D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к постановлению а</w:t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Колпнянского района Орловской области </w:t>
            </w:r>
          </w:p>
          <w:p w:rsidR="00BC73D2" w:rsidRPr="00F8302C" w:rsidRDefault="00BC73D2" w:rsidP="00E3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0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302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352D0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  <w:r w:rsidR="0029754B" w:rsidRPr="00F8302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D6565" w:rsidRPr="00F83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3154" w:rsidRPr="00F8302C"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  <w:r w:rsidR="00E352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643831" w:rsidRPr="00F8302C" w:rsidRDefault="00643831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43831" w:rsidRPr="00F8302C" w:rsidRDefault="00643831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43831" w:rsidRPr="00F8302C" w:rsidRDefault="00643831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82774" w:rsidRPr="00F8302C" w:rsidRDefault="00E82774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F8302C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B95" w:rsidRPr="00F8302C" w:rsidRDefault="003F1B95" w:rsidP="00D711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C73D2" w:rsidRPr="00F8302C" w:rsidRDefault="003F1B95" w:rsidP="00D711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8302C">
        <w:rPr>
          <w:rFonts w:ascii="Times New Roman" w:hAnsi="Times New Roman" w:cs="Times New Roman"/>
          <w:sz w:val="28"/>
          <w:szCs w:val="28"/>
        </w:rPr>
        <w:t>П</w:t>
      </w:r>
      <w:r w:rsidR="00866F47" w:rsidRPr="00F8302C"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F830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F1B95" w:rsidRPr="00F8302C" w:rsidRDefault="003F1B95" w:rsidP="00D711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8302C">
        <w:rPr>
          <w:rFonts w:ascii="Times New Roman" w:hAnsi="Times New Roman" w:cs="Times New Roman"/>
          <w:sz w:val="28"/>
          <w:szCs w:val="28"/>
        </w:rPr>
        <w:t>«Культура Колпнянского района на 20</w:t>
      </w:r>
      <w:r w:rsidR="0071185F" w:rsidRPr="00F8302C">
        <w:rPr>
          <w:rFonts w:ascii="Times New Roman" w:hAnsi="Times New Roman" w:cs="Times New Roman"/>
          <w:sz w:val="28"/>
          <w:szCs w:val="28"/>
        </w:rPr>
        <w:t>23</w:t>
      </w:r>
      <w:r w:rsidRPr="00F8302C">
        <w:rPr>
          <w:rFonts w:ascii="Times New Roman" w:hAnsi="Times New Roman" w:cs="Times New Roman"/>
          <w:sz w:val="28"/>
          <w:szCs w:val="28"/>
        </w:rPr>
        <w:t>–20</w:t>
      </w:r>
      <w:r w:rsidR="00CD4821" w:rsidRPr="00F8302C">
        <w:rPr>
          <w:rFonts w:ascii="Times New Roman" w:hAnsi="Times New Roman" w:cs="Times New Roman"/>
          <w:sz w:val="28"/>
          <w:szCs w:val="28"/>
        </w:rPr>
        <w:t>2</w:t>
      </w:r>
      <w:r w:rsidR="0071185F" w:rsidRPr="00F8302C">
        <w:rPr>
          <w:rFonts w:ascii="Times New Roman" w:hAnsi="Times New Roman" w:cs="Times New Roman"/>
          <w:sz w:val="28"/>
          <w:szCs w:val="28"/>
        </w:rPr>
        <w:t>5</w:t>
      </w:r>
      <w:r w:rsidRPr="00F8302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C73D2" w:rsidRPr="0029754B" w:rsidRDefault="00BC73D2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7062"/>
      </w:tblGrid>
      <w:tr w:rsidR="003F1B95" w:rsidRPr="0029754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«Культура Колпнянского района на 20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CD4821" w:rsidRPr="0029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(далее – также муниципальная программа)</w:t>
            </w:r>
          </w:p>
        </w:tc>
      </w:tr>
      <w:tr w:rsidR="003F1B95" w:rsidRPr="0029754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Отдел культуры   администрации Колпнянского района Орловской области</w:t>
            </w:r>
          </w:p>
        </w:tc>
      </w:tr>
      <w:tr w:rsidR="003F1B95" w:rsidRPr="0029754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Соисполнители  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учреждение культуры «Культурно-досуговый центр Колпнянского района»;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 учреждение дополнител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ного образования  «Колпнянская детская школа и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кусств». </w:t>
            </w:r>
          </w:p>
        </w:tc>
      </w:tr>
      <w:tr w:rsidR="003F1B95" w:rsidRPr="0029754B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643831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1 «Дополнительное образование в сфере культуры Колпнянского района на 20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4821" w:rsidRPr="0029754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>ды»;</w:t>
            </w:r>
          </w:p>
          <w:p w:rsidR="003F1B95" w:rsidRPr="0029754B" w:rsidRDefault="00643831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2 «Культурно-досуговое обслужив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ние населения Колпнянского района на 20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4821" w:rsidRPr="0029754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ды»;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3 «Музейное обслуживание насел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ния Колпнянского района на 20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4821" w:rsidRPr="0029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4 «Библиотечное обслуживание нас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ления Колпнянского района   на 20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4821" w:rsidRPr="0029754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годы»;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подпрограмма №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5 «Поддержка, развитие и сохранение отрасли культуры в Колпнянском районе на 20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4821" w:rsidRPr="0029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  <w:p w:rsidR="003F1B95" w:rsidRPr="0029754B" w:rsidRDefault="003F1B95" w:rsidP="007118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 подпрограмма  № 6</w:t>
            </w:r>
            <w:r w:rsidR="00F6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«Сохранение и реконструкция в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енно-мемориальных объектов в Колпнянском районе на 20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D4821" w:rsidRPr="0029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F1B95" w:rsidRPr="00C8506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развитие культуры Колпнянского района;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совершенствование     культурно-досугового, библи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течного, музейного обслуживания населения, дополн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 в сфере культуры;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приведение в надлежащее состояние воинских захор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нений.</w:t>
            </w:r>
          </w:p>
        </w:tc>
      </w:tr>
      <w:tr w:rsidR="003F1B95" w:rsidRPr="00C8506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культурного наследия Колпня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в сфере кул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туры, поддержка молодых дарований Колпнянского района;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информационно-библиотечного обслуживания;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-  поддержка и развитие музейной деятельности; </w:t>
            </w:r>
          </w:p>
          <w:p w:rsidR="003F1B95" w:rsidRPr="0029754B" w:rsidRDefault="006716E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художественного и народн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го творчества, совершенствование культурно-досуговой деятельности;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и информационное обеспечение отрасли культуры;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развитие и укрепление инфраструктуры культуры;</w:t>
            </w:r>
          </w:p>
          <w:p w:rsidR="00C25830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 обеспечение условий доступа граждан к культурным благам и   информационным ресурсам музейных и би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лиотечных фондов;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оснащение учреждений культуры современными те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ническими средства</w:t>
            </w:r>
            <w:r w:rsidR="00B279A9" w:rsidRPr="0029754B">
              <w:rPr>
                <w:rFonts w:ascii="Times New Roman" w:hAnsi="Times New Roman" w:cs="Times New Roman"/>
                <w:sz w:val="28"/>
                <w:szCs w:val="28"/>
              </w:rPr>
              <w:t>ми, внедрение новых технологий.</w:t>
            </w:r>
          </w:p>
        </w:tc>
      </w:tr>
      <w:tr w:rsidR="003F1B95" w:rsidRPr="00C8506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культуры, находящихся в удовлетв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рительном состоянии, в общем количестве учреждений культуры;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культурно-досуг</w:t>
            </w:r>
            <w:r w:rsidR="006716E6" w:rsidRPr="0029754B">
              <w:rPr>
                <w:rFonts w:ascii="Times New Roman" w:hAnsi="Times New Roman" w:cs="Times New Roman"/>
                <w:sz w:val="28"/>
                <w:szCs w:val="28"/>
              </w:rPr>
              <w:t>овых мер</w:t>
            </w:r>
            <w:r w:rsidR="006716E6"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6E6" w:rsidRPr="0029754B">
              <w:rPr>
                <w:rFonts w:ascii="Times New Roman" w:hAnsi="Times New Roman" w:cs="Times New Roman"/>
                <w:sz w:val="28"/>
                <w:szCs w:val="28"/>
              </w:rPr>
              <w:t>приятий в РДК, СДК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мероприятий, проводимых культурно-досуговыми учреждениями;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доля учреждений культуры, находящихся в удовлетв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рительном состоянии, в общем количестве культурно-досуговых учреждений;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читателей библиотек;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комплектования  книжных    фо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дов библиотек;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посещений библиотек;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библиографических записей в электронном каталоге;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доля библиотек, подключенных к сети Интернет, в 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щем количестве библиотек района;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количество  посещений   музея;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доля представленных (во всех формах) зрителю музе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ных предметов в общем количестве музейных предм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основного фонда;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 количество обучающихся в ДШИ;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количество выпускников ДШИ;</w:t>
            </w:r>
          </w:p>
          <w:p w:rsidR="003F1B95" w:rsidRPr="0029754B" w:rsidRDefault="006716E6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концертов, выставок, кул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турно-просветительских мероприятий  в ДШИ;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количество обучающихся ДШИ, принявших участие в областных, всероссийских и международных конкурсах;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количество воинских захоронений, братских могил и памятных знаков, на которых проведены работы по 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монту, реконструкции и благоустройству.</w:t>
            </w:r>
          </w:p>
        </w:tc>
      </w:tr>
      <w:tr w:rsidR="003F1B95" w:rsidRPr="00C8506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предусмотрена в 20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–20</w:t>
            </w:r>
            <w:r w:rsidR="00CD4821" w:rsidRPr="0029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годах. </w:t>
            </w:r>
          </w:p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Этапов реализации не предусмотрено.</w:t>
            </w:r>
          </w:p>
        </w:tc>
      </w:tr>
      <w:tr w:rsidR="003F1B95" w:rsidRPr="00C8506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>бюджетных ассигнов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ний на реализацию м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ниципальной програ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средств, предусмотренных на реализацию муниципальной программы  </w:t>
            </w:r>
            <w:r w:rsidR="00F976EF">
              <w:rPr>
                <w:rFonts w:ascii="Times New Roman" w:hAnsi="Times New Roman" w:cs="Times New Roman"/>
                <w:sz w:val="28"/>
                <w:szCs w:val="28"/>
              </w:rPr>
              <w:t>85961,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3F1B95" w:rsidRPr="0029754B" w:rsidRDefault="00454E22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60E54" w:rsidRPr="0029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976EF">
              <w:rPr>
                <w:rFonts w:ascii="Times New Roman" w:hAnsi="Times New Roman" w:cs="Times New Roman"/>
                <w:sz w:val="28"/>
                <w:szCs w:val="28"/>
              </w:rPr>
              <w:t>30505,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454E22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060E54" w:rsidRPr="00297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976EF">
              <w:rPr>
                <w:rFonts w:ascii="Times New Roman" w:hAnsi="Times New Roman" w:cs="Times New Roman"/>
                <w:sz w:val="28"/>
                <w:szCs w:val="28"/>
              </w:rPr>
              <w:t>28041,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454E22" w:rsidP="0071185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E54" w:rsidRPr="0029754B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976EF">
              <w:rPr>
                <w:rFonts w:ascii="Times New Roman" w:hAnsi="Times New Roman" w:cs="Times New Roman"/>
                <w:sz w:val="28"/>
                <w:szCs w:val="28"/>
              </w:rPr>
              <w:t>27415,</w:t>
            </w:r>
            <w:r w:rsidR="0071185F" w:rsidRPr="00297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F1B95"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</w:tc>
      </w:tr>
      <w:tr w:rsidR="003F1B95" w:rsidRPr="00C8506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 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воинских захоронений, бра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ских могил и памятных знаков, на которых проведены работы по ремонту, </w:t>
            </w:r>
            <w:r w:rsidR="00BC73D2" w:rsidRPr="0029754B">
              <w:rPr>
                <w:rFonts w:ascii="Times New Roman" w:hAnsi="Times New Roman" w:cs="Times New Roman"/>
                <w:sz w:val="28"/>
                <w:szCs w:val="28"/>
              </w:rPr>
              <w:t>реконструкции и благоустройству;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-увеличение показателей по комплектованию библи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течных и музейных фондов;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-приобретение новых музыкальных инструментов для учреждения дополнительного образования сферы кул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специального оборудования, приобретенного для учреждений культуры;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благоприятных условий для развития одаре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ных детей и молодежи;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-укрепление единого культурного пространства, обесп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чение выравнивания доступа к культурным ценностям и информационным ресурсам различных категорий гра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дан, проживающих на территории района (создание м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дельных библиотек);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в деятельность учреждений культуры;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сохранение и возрождение народного творчества, н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родных художественных промыслов;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укрепление кадрового потенциала учреждений культ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ры; 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повышение роли культуры в социально-экономических преобразованиях Колпнянского района;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повышение культурно-образовательного уровня нас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ления Колпнянского района; 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4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мероприятий,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водимых муниципальными учреждениями культуры; 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художественного уровня мероприятий, проводимых учреждениями культуры; </w:t>
            </w:r>
          </w:p>
          <w:p w:rsidR="008F07CD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материально-технической базы учреждений культуры; </w:t>
            </w:r>
          </w:p>
          <w:p w:rsidR="00454E22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повышение собственных доходов учреждений, позв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ляющих стимулировать и регулировать их развитие; </w:t>
            </w:r>
          </w:p>
          <w:p w:rsidR="003F1B95" w:rsidRPr="0029754B" w:rsidRDefault="008F07CD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- увеличение контингента обучающихся в учреждения</w:t>
            </w:r>
            <w:r w:rsidR="00BC73D2" w:rsidRPr="002975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сферы культуры, путем улучшения условий для ведения образовательного процесса, реализации образовательных программ, вн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дрения новых методик преподавания и повышения пр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фессионального уровня педагогического мастерства преподавателей.</w:t>
            </w:r>
          </w:p>
        </w:tc>
      </w:tr>
    </w:tbl>
    <w:p w:rsidR="0075053D" w:rsidRPr="00C8506D" w:rsidRDefault="0075053D" w:rsidP="0075053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B95" w:rsidRPr="00C8506D" w:rsidRDefault="003F1B95" w:rsidP="0075053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06D">
        <w:rPr>
          <w:rFonts w:ascii="Times New Roman" w:hAnsi="Times New Roman" w:cs="Times New Roman"/>
          <w:b/>
          <w:sz w:val="28"/>
          <w:szCs w:val="28"/>
        </w:rPr>
        <w:t>I.</w:t>
      </w:r>
      <w:r w:rsidRPr="00C8506D">
        <w:rPr>
          <w:rFonts w:ascii="Times New Roman" w:hAnsi="Times New Roman" w:cs="Times New Roman"/>
          <w:b/>
          <w:sz w:val="28"/>
          <w:szCs w:val="28"/>
        </w:rPr>
        <w:tab/>
        <w:t xml:space="preserve">Общая характеристика сферы реализации муниципальной </w:t>
      </w:r>
      <w:r w:rsidRPr="00C8506D">
        <w:rPr>
          <w:rFonts w:ascii="Times New Roman" w:hAnsi="Times New Roman" w:cs="Times New Roman"/>
          <w:b/>
          <w:sz w:val="28"/>
          <w:szCs w:val="28"/>
        </w:rPr>
        <w:br/>
        <w:t>программы.</w:t>
      </w:r>
    </w:p>
    <w:p w:rsidR="003F1B95" w:rsidRPr="0029754B" w:rsidRDefault="003F1B95" w:rsidP="00F976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культуры: сохран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ние культурных и нравственных ценностей, межрегиональных и межнаци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нальных связей, а также укрепление духовного единства российского общества.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 Государственная политика в сфере культуры направлена на развитие и ре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>лизацию культурного и духовного потенциала каждой личности и общества в целом.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 Культурная среда сегодня становится ключевым понятием современного общества и представляет собой не отдельную область государственного регул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>рования, а сложную и многоуровневую систему, внутри которой решение пр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блем может быть только комплексным, учитывающим множество</w:t>
      </w:r>
      <w:r w:rsidRPr="004219CE">
        <w:rPr>
          <w:rFonts w:ascii="Times New Roman" w:hAnsi="Times New Roman" w:cs="Times New Roman"/>
          <w:sz w:val="28"/>
          <w:szCs w:val="28"/>
        </w:rPr>
        <w:t xml:space="preserve"> смежных</w:t>
      </w:r>
      <w:r w:rsidRPr="0029754B">
        <w:rPr>
          <w:rFonts w:ascii="Times New Roman" w:hAnsi="Times New Roman" w:cs="Times New Roman"/>
          <w:sz w:val="28"/>
          <w:szCs w:val="28"/>
        </w:rPr>
        <w:t>фа</w:t>
      </w:r>
      <w:r w:rsidRPr="0029754B">
        <w:rPr>
          <w:rFonts w:ascii="Times New Roman" w:hAnsi="Times New Roman" w:cs="Times New Roman"/>
          <w:sz w:val="28"/>
          <w:szCs w:val="28"/>
        </w:rPr>
        <w:t>к</w:t>
      </w:r>
      <w:r w:rsidRPr="0029754B">
        <w:rPr>
          <w:rFonts w:ascii="Times New Roman" w:hAnsi="Times New Roman" w:cs="Times New Roman"/>
          <w:sz w:val="28"/>
          <w:szCs w:val="28"/>
        </w:rPr>
        <w:t>торов и соединяющим усилия разных ведомств, общественных институтов и бизнеса.</w:t>
      </w:r>
    </w:p>
    <w:p w:rsidR="000324F8" w:rsidRPr="0029754B" w:rsidRDefault="000324F8" w:rsidP="000324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 В настоящее время в отрасли культуры Колпнянского района занято 45 че</w:t>
      </w:r>
      <w:r w:rsidRPr="0029754B">
        <w:rPr>
          <w:rFonts w:ascii="Times New Roman" w:hAnsi="Times New Roman" w:cs="Times New Roman"/>
          <w:sz w:val="28"/>
          <w:szCs w:val="28"/>
        </w:rPr>
        <w:softHyphen/>
        <w:t>ловека. В образовательном учреждении дополнительного образования детей сферы культуры работает 7  преподавателей, из них: один имеет высшую кв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>лификационную категорию, 4 – первую квалификационную категорию.</w:t>
      </w:r>
    </w:p>
    <w:p w:rsidR="000324F8" w:rsidRPr="0029754B" w:rsidRDefault="000324F8" w:rsidP="000324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lastRenderedPageBreak/>
        <w:t xml:space="preserve">          Возрастной состав преподавателей образовательного учреждения допо</w:t>
      </w:r>
      <w:r w:rsidRPr="0029754B">
        <w:rPr>
          <w:rFonts w:ascii="Times New Roman" w:hAnsi="Times New Roman" w:cs="Times New Roman"/>
          <w:sz w:val="28"/>
          <w:szCs w:val="28"/>
        </w:rPr>
        <w:t>л</w:t>
      </w:r>
      <w:r w:rsidRPr="0029754B">
        <w:rPr>
          <w:rFonts w:ascii="Times New Roman" w:hAnsi="Times New Roman" w:cs="Times New Roman"/>
          <w:sz w:val="28"/>
          <w:szCs w:val="28"/>
        </w:rPr>
        <w:t>нительного образования детей сферы культуры района выглядит следующим образом: преподаватели, не достигшие пенсионного возраста – 40 %, пенсион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ры по возрасту – 60 %.</w:t>
      </w:r>
    </w:p>
    <w:p w:rsidR="000324F8" w:rsidRPr="0029754B" w:rsidRDefault="000324F8" w:rsidP="000324F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   Таким образом, низкий уровень социальных гарантий молодым специал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>стам сферы культуры (отсутствие жилья), падение престижа профессии и ни</w:t>
      </w:r>
      <w:r w:rsidRPr="0029754B">
        <w:rPr>
          <w:rFonts w:ascii="Times New Roman" w:hAnsi="Times New Roman" w:cs="Times New Roman"/>
          <w:sz w:val="28"/>
          <w:szCs w:val="28"/>
        </w:rPr>
        <w:t>з</w:t>
      </w:r>
      <w:r w:rsidRPr="0029754B">
        <w:rPr>
          <w:rFonts w:ascii="Times New Roman" w:hAnsi="Times New Roman" w:cs="Times New Roman"/>
          <w:sz w:val="28"/>
          <w:szCs w:val="28"/>
        </w:rPr>
        <w:t>кая заработная плата отражаются на качественном составе педагогических ка</w:t>
      </w:r>
      <w:r w:rsidRPr="0029754B">
        <w:rPr>
          <w:rFonts w:ascii="Times New Roman" w:hAnsi="Times New Roman" w:cs="Times New Roman"/>
          <w:sz w:val="28"/>
          <w:szCs w:val="28"/>
        </w:rPr>
        <w:t>д</w:t>
      </w:r>
      <w:r w:rsidRPr="0029754B">
        <w:rPr>
          <w:rFonts w:ascii="Times New Roman" w:hAnsi="Times New Roman" w:cs="Times New Roman"/>
          <w:sz w:val="28"/>
          <w:szCs w:val="28"/>
        </w:rPr>
        <w:t>ров, средний возраст которых – 45 лет, поэтому проблема обновления педагог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>ческих кадров в учреждениях культуры района стоит крайне остро.</w:t>
      </w:r>
    </w:p>
    <w:p w:rsidR="00F976EF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На территории района действует следующая сеть учреждений культуры:</w:t>
      </w:r>
    </w:p>
    <w:p w:rsidR="00F976EF" w:rsidRDefault="00F976EF" w:rsidP="00F976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B95" w:rsidRPr="0029754B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«Культурно-досуговый центр Колпнянского района» в составе которого   1 районный Дом культуры, 1</w:t>
      </w:r>
      <w:r w:rsidR="00C33A55" w:rsidRPr="0029754B">
        <w:rPr>
          <w:rFonts w:ascii="Times New Roman" w:hAnsi="Times New Roman" w:cs="Times New Roman"/>
          <w:sz w:val="28"/>
          <w:szCs w:val="28"/>
        </w:rPr>
        <w:t>5</w:t>
      </w:r>
      <w:r w:rsidR="003F1B95" w:rsidRPr="0029754B">
        <w:rPr>
          <w:rFonts w:ascii="Times New Roman" w:hAnsi="Times New Roman" w:cs="Times New Roman"/>
          <w:sz w:val="28"/>
          <w:szCs w:val="28"/>
        </w:rPr>
        <w:t xml:space="preserve"> сельских Домов культуры, краеведческий музей, 1</w:t>
      </w:r>
      <w:r w:rsidR="0024555A" w:rsidRPr="0029754B">
        <w:rPr>
          <w:rFonts w:ascii="Times New Roman" w:hAnsi="Times New Roman" w:cs="Times New Roman"/>
          <w:sz w:val="28"/>
          <w:szCs w:val="28"/>
        </w:rPr>
        <w:t>6</w:t>
      </w:r>
      <w:r w:rsidR="003F1B95" w:rsidRPr="0029754B">
        <w:rPr>
          <w:rFonts w:ascii="Times New Roman" w:hAnsi="Times New Roman" w:cs="Times New Roman"/>
          <w:sz w:val="28"/>
          <w:szCs w:val="28"/>
        </w:rPr>
        <w:t xml:space="preserve"> библиотек: центральная, детская, 1</w:t>
      </w:r>
      <w:r w:rsidR="0024555A" w:rsidRPr="0029754B">
        <w:rPr>
          <w:rFonts w:ascii="Times New Roman" w:hAnsi="Times New Roman" w:cs="Times New Roman"/>
          <w:sz w:val="28"/>
          <w:szCs w:val="28"/>
        </w:rPr>
        <w:t>4</w:t>
      </w:r>
      <w:r w:rsidR="003F1B95" w:rsidRPr="0029754B">
        <w:rPr>
          <w:rFonts w:ascii="Times New Roman" w:hAnsi="Times New Roman" w:cs="Times New Roman"/>
          <w:sz w:val="28"/>
          <w:szCs w:val="28"/>
        </w:rPr>
        <w:t xml:space="preserve"> сельских библ</w:t>
      </w:r>
      <w:r w:rsidR="00C87CAF" w:rsidRPr="0029754B">
        <w:rPr>
          <w:rFonts w:ascii="Times New Roman" w:hAnsi="Times New Roman" w:cs="Times New Roman"/>
          <w:sz w:val="28"/>
          <w:szCs w:val="28"/>
        </w:rPr>
        <w:t>иотек с совокупным фондом 136743</w:t>
      </w:r>
      <w:r w:rsidR="003F1B95" w:rsidRPr="0029754B">
        <w:rPr>
          <w:rFonts w:ascii="Times New Roman" w:hAnsi="Times New Roman" w:cs="Times New Roman"/>
          <w:sz w:val="28"/>
          <w:szCs w:val="28"/>
        </w:rPr>
        <w:t xml:space="preserve"> э</w:t>
      </w:r>
      <w:r w:rsidR="003F1B95" w:rsidRPr="0029754B">
        <w:rPr>
          <w:rFonts w:ascii="Times New Roman" w:hAnsi="Times New Roman" w:cs="Times New Roman"/>
          <w:sz w:val="28"/>
          <w:szCs w:val="28"/>
        </w:rPr>
        <w:t>к</w:t>
      </w:r>
      <w:r w:rsidR="003F1B95" w:rsidRPr="0029754B">
        <w:rPr>
          <w:rFonts w:ascii="Times New Roman" w:hAnsi="Times New Roman" w:cs="Times New Roman"/>
          <w:sz w:val="28"/>
          <w:szCs w:val="28"/>
        </w:rPr>
        <w:t>земпляров.</w:t>
      </w:r>
    </w:p>
    <w:p w:rsidR="00F976EF" w:rsidRDefault="003F1B95" w:rsidP="00F976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 Муницип</w:t>
      </w:r>
      <w:r w:rsidR="00C33A55" w:rsidRPr="0029754B">
        <w:rPr>
          <w:rFonts w:ascii="Times New Roman" w:hAnsi="Times New Roman" w:cs="Times New Roman"/>
          <w:sz w:val="28"/>
          <w:szCs w:val="28"/>
        </w:rPr>
        <w:t>альное бюджетное</w:t>
      </w:r>
      <w:r w:rsidRPr="0029754B">
        <w:rPr>
          <w:rFonts w:ascii="Times New Roman" w:hAnsi="Times New Roman" w:cs="Times New Roman"/>
          <w:sz w:val="28"/>
          <w:szCs w:val="28"/>
        </w:rPr>
        <w:t xml:space="preserve"> учреждение д</w:t>
      </w:r>
      <w:r w:rsidR="00C33A55" w:rsidRPr="0029754B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29754B">
        <w:rPr>
          <w:rFonts w:ascii="Times New Roman" w:hAnsi="Times New Roman" w:cs="Times New Roman"/>
          <w:sz w:val="28"/>
          <w:szCs w:val="28"/>
        </w:rPr>
        <w:t xml:space="preserve"> «Колпнянская детская школа искусств».</w:t>
      </w:r>
    </w:p>
    <w:p w:rsidR="003F1B95" w:rsidRPr="0029754B" w:rsidRDefault="003F1B95" w:rsidP="00F976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Начиная с 2007 года, произошли структурные изменения в муниципал</w:t>
      </w:r>
      <w:r w:rsidRPr="0029754B">
        <w:rPr>
          <w:rFonts w:ascii="Times New Roman" w:hAnsi="Times New Roman" w:cs="Times New Roman"/>
          <w:sz w:val="28"/>
          <w:szCs w:val="28"/>
        </w:rPr>
        <w:t>ь</w:t>
      </w:r>
      <w:r w:rsidRPr="0029754B">
        <w:rPr>
          <w:rFonts w:ascii="Times New Roman" w:hAnsi="Times New Roman" w:cs="Times New Roman"/>
          <w:sz w:val="28"/>
          <w:szCs w:val="28"/>
        </w:rPr>
        <w:t>ных учреждениях культуры в связи со вступлением в действие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3F1B95" w:rsidRPr="0029754B" w:rsidRDefault="003F1B95" w:rsidP="00F60D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В райцентре располагаются: МБУ ДО «Колпнянская ДШИ» с количес</w:t>
      </w:r>
      <w:r w:rsidRPr="0029754B">
        <w:rPr>
          <w:rFonts w:ascii="Times New Roman" w:hAnsi="Times New Roman" w:cs="Times New Roman"/>
          <w:sz w:val="28"/>
          <w:szCs w:val="28"/>
        </w:rPr>
        <w:t>т</w:t>
      </w:r>
      <w:r w:rsidRPr="0029754B">
        <w:rPr>
          <w:rFonts w:ascii="Times New Roman" w:hAnsi="Times New Roman" w:cs="Times New Roman"/>
          <w:sz w:val="28"/>
          <w:szCs w:val="28"/>
        </w:rPr>
        <w:t>вом учащихся на 1 сентября 20</w:t>
      </w:r>
      <w:r w:rsidR="005508EF" w:rsidRPr="0029754B">
        <w:rPr>
          <w:rFonts w:ascii="Times New Roman" w:hAnsi="Times New Roman" w:cs="Times New Roman"/>
          <w:sz w:val="28"/>
          <w:szCs w:val="28"/>
        </w:rPr>
        <w:t>23</w:t>
      </w:r>
      <w:r w:rsidRPr="0029754B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0324F8" w:rsidRPr="0029754B">
        <w:rPr>
          <w:rFonts w:ascii="Times New Roman" w:hAnsi="Times New Roman" w:cs="Times New Roman"/>
          <w:sz w:val="28"/>
          <w:szCs w:val="28"/>
        </w:rPr>
        <w:t>11</w:t>
      </w:r>
      <w:r w:rsidR="00A94A65" w:rsidRPr="0029754B">
        <w:rPr>
          <w:rFonts w:ascii="Times New Roman" w:hAnsi="Times New Roman" w:cs="Times New Roman"/>
          <w:sz w:val="28"/>
          <w:szCs w:val="28"/>
        </w:rPr>
        <w:t>5</w:t>
      </w:r>
      <w:r w:rsidRPr="0029754B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F60D93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 xml:space="preserve">Центральная библиотека (МБУК «КДЦ») с книжным фондом </w:t>
      </w:r>
      <w:r w:rsidR="00C87CAF" w:rsidRPr="0029754B">
        <w:rPr>
          <w:rFonts w:ascii="Times New Roman" w:hAnsi="Times New Roman" w:cs="Times New Roman"/>
          <w:sz w:val="28"/>
          <w:szCs w:val="28"/>
        </w:rPr>
        <w:t>23593</w:t>
      </w:r>
      <w:r w:rsidRPr="0029754B">
        <w:rPr>
          <w:rFonts w:ascii="Times New Roman" w:hAnsi="Times New Roman" w:cs="Times New Roman"/>
          <w:sz w:val="28"/>
          <w:szCs w:val="28"/>
        </w:rPr>
        <w:t xml:space="preserve"> экземпляров книг, Колпнянский краеведческий музей, в фонде которого насчитывается </w:t>
      </w:r>
      <w:r w:rsidR="00706A66" w:rsidRPr="0029754B">
        <w:rPr>
          <w:rFonts w:ascii="Times New Roman" w:hAnsi="Times New Roman" w:cs="Times New Roman"/>
          <w:sz w:val="28"/>
          <w:szCs w:val="28"/>
        </w:rPr>
        <w:t>3034</w:t>
      </w:r>
      <w:r w:rsidRPr="0029754B">
        <w:rPr>
          <w:rFonts w:ascii="Times New Roman" w:hAnsi="Times New Roman" w:cs="Times New Roman"/>
          <w:sz w:val="28"/>
          <w:szCs w:val="28"/>
        </w:rPr>
        <w:t xml:space="preserve"> экспонатов, Кол</w:t>
      </w:r>
      <w:r w:rsidRPr="0029754B">
        <w:rPr>
          <w:rFonts w:ascii="Times New Roman" w:hAnsi="Times New Roman" w:cs="Times New Roman"/>
          <w:sz w:val="28"/>
          <w:szCs w:val="28"/>
        </w:rPr>
        <w:t>п</w:t>
      </w:r>
      <w:r w:rsidRPr="0029754B">
        <w:rPr>
          <w:rFonts w:ascii="Times New Roman" w:hAnsi="Times New Roman" w:cs="Times New Roman"/>
          <w:sz w:val="28"/>
          <w:szCs w:val="28"/>
        </w:rPr>
        <w:t>нянский районный Дом культуры на 500 посадочных мест.</w:t>
      </w:r>
    </w:p>
    <w:p w:rsidR="00F976EF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8506D">
        <w:rPr>
          <w:rFonts w:ascii="Times New Roman" w:hAnsi="Times New Roman" w:cs="Times New Roman"/>
          <w:sz w:val="28"/>
          <w:szCs w:val="28"/>
        </w:rPr>
        <w:t xml:space="preserve">       На селе работают 1</w:t>
      </w:r>
      <w:r w:rsidR="00074332" w:rsidRPr="00C8506D">
        <w:rPr>
          <w:rFonts w:ascii="Times New Roman" w:hAnsi="Times New Roman" w:cs="Times New Roman"/>
          <w:sz w:val="28"/>
          <w:szCs w:val="28"/>
        </w:rPr>
        <w:t>5</w:t>
      </w:r>
      <w:r w:rsidRPr="00C8506D">
        <w:rPr>
          <w:rFonts w:ascii="Times New Roman" w:hAnsi="Times New Roman" w:cs="Times New Roman"/>
          <w:sz w:val="28"/>
          <w:szCs w:val="28"/>
        </w:rPr>
        <w:t xml:space="preserve"> клубных</w:t>
      </w:r>
      <w:r w:rsidR="00254AB3" w:rsidRPr="00C8506D">
        <w:rPr>
          <w:rFonts w:ascii="Times New Roman" w:hAnsi="Times New Roman" w:cs="Times New Roman"/>
          <w:sz w:val="28"/>
          <w:szCs w:val="28"/>
        </w:rPr>
        <w:t xml:space="preserve"> учреждений (МБУК «КДЦ») на 2207</w:t>
      </w:r>
      <w:r w:rsidRPr="00C8506D">
        <w:rPr>
          <w:rFonts w:ascii="Times New Roman" w:hAnsi="Times New Roman" w:cs="Times New Roman"/>
          <w:sz w:val="28"/>
          <w:szCs w:val="28"/>
        </w:rPr>
        <w:t xml:space="preserve"> пос</w:t>
      </w:r>
      <w:r w:rsidRPr="00C8506D">
        <w:rPr>
          <w:rFonts w:ascii="Times New Roman" w:hAnsi="Times New Roman" w:cs="Times New Roman"/>
          <w:sz w:val="28"/>
          <w:szCs w:val="28"/>
        </w:rPr>
        <w:t>а</w:t>
      </w:r>
      <w:r w:rsidRPr="00C8506D">
        <w:rPr>
          <w:rFonts w:ascii="Times New Roman" w:hAnsi="Times New Roman" w:cs="Times New Roman"/>
          <w:sz w:val="28"/>
          <w:szCs w:val="28"/>
        </w:rPr>
        <w:t xml:space="preserve">дочных мест, </w:t>
      </w:r>
      <w:r w:rsidRPr="0029754B">
        <w:rPr>
          <w:rFonts w:ascii="Times New Roman" w:hAnsi="Times New Roman" w:cs="Times New Roman"/>
          <w:sz w:val="28"/>
          <w:szCs w:val="28"/>
        </w:rPr>
        <w:t>1</w:t>
      </w:r>
      <w:r w:rsidR="0024555A" w:rsidRPr="0029754B">
        <w:rPr>
          <w:rFonts w:ascii="Times New Roman" w:hAnsi="Times New Roman" w:cs="Times New Roman"/>
          <w:sz w:val="28"/>
          <w:szCs w:val="28"/>
        </w:rPr>
        <w:t>4</w:t>
      </w:r>
      <w:r w:rsidRPr="0029754B">
        <w:rPr>
          <w:rFonts w:ascii="Times New Roman" w:hAnsi="Times New Roman" w:cs="Times New Roman"/>
          <w:sz w:val="28"/>
          <w:szCs w:val="28"/>
        </w:rPr>
        <w:t xml:space="preserve"> сельских библиотек (МБУ</w:t>
      </w:r>
      <w:r w:rsidR="00254AB3" w:rsidRPr="0029754B">
        <w:rPr>
          <w:rFonts w:ascii="Times New Roman" w:hAnsi="Times New Roman" w:cs="Times New Roman"/>
          <w:sz w:val="28"/>
          <w:szCs w:val="28"/>
        </w:rPr>
        <w:t xml:space="preserve">К «КДЦ») с книжным фондом </w:t>
      </w:r>
      <w:r w:rsidR="00C87CAF" w:rsidRPr="0029754B">
        <w:rPr>
          <w:rFonts w:ascii="Times New Roman" w:hAnsi="Times New Roman" w:cs="Times New Roman"/>
          <w:sz w:val="28"/>
          <w:szCs w:val="28"/>
        </w:rPr>
        <w:t xml:space="preserve">136743 экземпляров </w:t>
      </w:r>
      <w:r w:rsidRPr="0029754B">
        <w:rPr>
          <w:rFonts w:ascii="Times New Roman" w:hAnsi="Times New Roman" w:cs="Times New Roman"/>
          <w:sz w:val="28"/>
          <w:szCs w:val="28"/>
        </w:rPr>
        <w:t>книг. За последние</w:t>
      </w:r>
      <w:r w:rsidR="00F60D93">
        <w:rPr>
          <w:rFonts w:ascii="Times New Roman" w:hAnsi="Times New Roman" w:cs="Times New Roman"/>
          <w:sz w:val="28"/>
          <w:szCs w:val="28"/>
        </w:rPr>
        <w:t xml:space="preserve"> </w:t>
      </w:r>
      <w:r w:rsidR="008446EB" w:rsidRPr="0029754B">
        <w:rPr>
          <w:rFonts w:ascii="Times New Roman" w:hAnsi="Times New Roman" w:cs="Times New Roman"/>
          <w:sz w:val="28"/>
          <w:szCs w:val="28"/>
        </w:rPr>
        <w:t xml:space="preserve">3 года </w:t>
      </w:r>
      <w:r w:rsidRPr="0029754B">
        <w:rPr>
          <w:rFonts w:ascii="Times New Roman" w:hAnsi="Times New Roman" w:cs="Times New Roman"/>
          <w:sz w:val="28"/>
          <w:szCs w:val="28"/>
        </w:rPr>
        <w:t xml:space="preserve"> было приобретено </w:t>
      </w:r>
      <w:r w:rsidR="004663AD" w:rsidRPr="0029754B">
        <w:rPr>
          <w:rFonts w:ascii="Times New Roman" w:hAnsi="Times New Roman" w:cs="Times New Roman"/>
          <w:sz w:val="28"/>
          <w:szCs w:val="28"/>
        </w:rPr>
        <w:t>902</w:t>
      </w:r>
      <w:r w:rsidR="00F60D93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экземп</w:t>
      </w:r>
      <w:r w:rsidR="004663AD" w:rsidRPr="0029754B">
        <w:rPr>
          <w:rFonts w:ascii="Times New Roman" w:hAnsi="Times New Roman" w:cs="Times New Roman"/>
          <w:sz w:val="28"/>
          <w:szCs w:val="28"/>
        </w:rPr>
        <w:t>л</w:t>
      </w:r>
      <w:r w:rsidR="004663AD" w:rsidRPr="0029754B">
        <w:rPr>
          <w:rFonts w:ascii="Times New Roman" w:hAnsi="Times New Roman" w:cs="Times New Roman"/>
          <w:sz w:val="28"/>
          <w:szCs w:val="28"/>
        </w:rPr>
        <w:t>я</w:t>
      </w:r>
      <w:r w:rsidR="004663AD" w:rsidRPr="0029754B">
        <w:rPr>
          <w:rFonts w:ascii="Times New Roman" w:hAnsi="Times New Roman" w:cs="Times New Roman"/>
          <w:sz w:val="28"/>
          <w:szCs w:val="28"/>
        </w:rPr>
        <w:t>ра</w:t>
      </w:r>
      <w:r w:rsidRPr="0029754B">
        <w:rPr>
          <w:rFonts w:ascii="Times New Roman" w:hAnsi="Times New Roman" w:cs="Times New Roman"/>
          <w:sz w:val="28"/>
          <w:szCs w:val="28"/>
        </w:rPr>
        <w:t xml:space="preserve"> книг.</w:t>
      </w:r>
      <w:r w:rsidR="00F60D93">
        <w:rPr>
          <w:rFonts w:ascii="Times New Roman" w:hAnsi="Times New Roman" w:cs="Times New Roman"/>
          <w:sz w:val="28"/>
          <w:szCs w:val="28"/>
        </w:rPr>
        <w:t xml:space="preserve"> </w:t>
      </w:r>
      <w:r w:rsidRPr="007E5BCE">
        <w:rPr>
          <w:rFonts w:ascii="Times New Roman" w:hAnsi="Times New Roman" w:cs="Times New Roman"/>
          <w:sz w:val="28"/>
          <w:szCs w:val="28"/>
        </w:rPr>
        <w:t xml:space="preserve">Численность читателей на 1 </w:t>
      </w:r>
      <w:r w:rsidR="00C87CAF" w:rsidRPr="007E5BCE">
        <w:rPr>
          <w:rFonts w:ascii="Times New Roman" w:hAnsi="Times New Roman" w:cs="Times New Roman"/>
          <w:sz w:val="28"/>
          <w:szCs w:val="28"/>
        </w:rPr>
        <w:t>декабря 2022 года составляет 2654</w:t>
      </w:r>
      <w:r w:rsidRPr="007E5BCE">
        <w:rPr>
          <w:rFonts w:ascii="Times New Roman" w:hAnsi="Times New Roman" w:cs="Times New Roman"/>
          <w:sz w:val="28"/>
          <w:szCs w:val="28"/>
        </w:rPr>
        <w:t xml:space="preserve"> челов</w:t>
      </w:r>
      <w:r w:rsidRPr="007E5BCE">
        <w:rPr>
          <w:rFonts w:ascii="Times New Roman" w:hAnsi="Times New Roman" w:cs="Times New Roman"/>
          <w:sz w:val="28"/>
          <w:szCs w:val="28"/>
        </w:rPr>
        <w:t>е</w:t>
      </w:r>
      <w:r w:rsidRPr="007E5BCE">
        <w:rPr>
          <w:rFonts w:ascii="Times New Roman" w:hAnsi="Times New Roman" w:cs="Times New Roman"/>
          <w:sz w:val="28"/>
          <w:szCs w:val="28"/>
        </w:rPr>
        <w:t>к</w:t>
      </w:r>
      <w:r w:rsidR="00254AB3" w:rsidRPr="007E5BCE">
        <w:rPr>
          <w:rFonts w:ascii="Times New Roman" w:hAnsi="Times New Roman" w:cs="Times New Roman"/>
          <w:sz w:val="28"/>
          <w:szCs w:val="28"/>
        </w:rPr>
        <w:t xml:space="preserve">а, </w:t>
      </w:r>
      <w:r w:rsidR="007E5BCE" w:rsidRPr="007E5BCE">
        <w:rPr>
          <w:rFonts w:ascii="Times New Roman" w:hAnsi="Times New Roman" w:cs="Times New Roman"/>
          <w:sz w:val="28"/>
          <w:szCs w:val="28"/>
        </w:rPr>
        <w:t xml:space="preserve">это 21,7 </w:t>
      </w:r>
      <w:r w:rsidRPr="007E5BCE">
        <w:rPr>
          <w:rFonts w:ascii="Times New Roman" w:hAnsi="Times New Roman" w:cs="Times New Roman"/>
          <w:sz w:val="28"/>
          <w:szCs w:val="28"/>
        </w:rPr>
        <w:t xml:space="preserve"> % населе</w:t>
      </w:r>
      <w:r w:rsidRPr="007E5BCE">
        <w:rPr>
          <w:rFonts w:ascii="Times New Roman" w:hAnsi="Times New Roman" w:cs="Times New Roman"/>
          <w:sz w:val="28"/>
          <w:szCs w:val="28"/>
        </w:rPr>
        <w:softHyphen/>
        <w:t>ния, проживающего в Колпнянском районе</w:t>
      </w:r>
      <w:r w:rsidR="00F976EF">
        <w:rPr>
          <w:rFonts w:ascii="Times New Roman" w:hAnsi="Times New Roman" w:cs="Times New Roman"/>
          <w:sz w:val="28"/>
          <w:szCs w:val="28"/>
        </w:rPr>
        <w:t>.</w:t>
      </w:r>
    </w:p>
    <w:p w:rsidR="00504226" w:rsidRPr="0029754B" w:rsidRDefault="00504226" w:rsidP="00F976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Из 33 учреждений культуры 17 имеют собственные здания, которые ота</w:t>
      </w:r>
      <w:r w:rsidRPr="0029754B">
        <w:rPr>
          <w:rFonts w:ascii="Times New Roman" w:hAnsi="Times New Roman" w:cs="Times New Roman"/>
          <w:sz w:val="28"/>
          <w:szCs w:val="28"/>
        </w:rPr>
        <w:t>п</w:t>
      </w:r>
      <w:r w:rsidRPr="0029754B">
        <w:rPr>
          <w:rFonts w:ascii="Times New Roman" w:hAnsi="Times New Roman" w:cs="Times New Roman"/>
          <w:sz w:val="28"/>
          <w:szCs w:val="28"/>
        </w:rPr>
        <w:t xml:space="preserve">ливаются газом, 15 учреждений культуры (библиотеки, музей, ДШИ) находятся в зданиях Домов культуры. Все учреждения культуры находятся в хорошем и удовлетворительном состоянии.  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Все учреждения культуры в соответствии с требованиями органов госуда</w:t>
      </w:r>
      <w:r w:rsidRPr="0029754B">
        <w:rPr>
          <w:rFonts w:ascii="Times New Roman" w:hAnsi="Times New Roman" w:cs="Times New Roman"/>
          <w:sz w:val="28"/>
          <w:szCs w:val="28"/>
        </w:rPr>
        <w:t>р</w:t>
      </w:r>
      <w:r w:rsidRPr="0029754B">
        <w:rPr>
          <w:rFonts w:ascii="Times New Roman" w:hAnsi="Times New Roman" w:cs="Times New Roman"/>
          <w:sz w:val="28"/>
          <w:szCs w:val="28"/>
        </w:rPr>
        <w:t>ственной пожарной инспекции оборудованы автоматической пожарной сигн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 xml:space="preserve">лизацией.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На госуд</w:t>
      </w:r>
      <w:r w:rsidR="009E7964" w:rsidRPr="0029754B">
        <w:rPr>
          <w:rFonts w:ascii="Times New Roman" w:hAnsi="Times New Roman" w:cs="Times New Roman"/>
          <w:sz w:val="28"/>
          <w:szCs w:val="28"/>
        </w:rPr>
        <w:t>арственной охране находятся - 56</w:t>
      </w:r>
      <w:r w:rsidR="0075053D" w:rsidRPr="0029754B">
        <w:rPr>
          <w:rFonts w:ascii="Times New Roman" w:hAnsi="Times New Roman" w:cs="Times New Roman"/>
          <w:sz w:val="28"/>
          <w:szCs w:val="28"/>
        </w:rPr>
        <w:t xml:space="preserve"> недвижимых памятников</w:t>
      </w:r>
      <w:r w:rsidRPr="0029754B">
        <w:rPr>
          <w:rFonts w:ascii="Times New Roman" w:hAnsi="Times New Roman" w:cs="Times New Roman"/>
          <w:sz w:val="28"/>
          <w:szCs w:val="28"/>
        </w:rPr>
        <w:t xml:space="preserve"> исто</w:t>
      </w:r>
      <w:r w:rsidRPr="0029754B">
        <w:rPr>
          <w:rFonts w:ascii="Times New Roman" w:hAnsi="Times New Roman" w:cs="Times New Roman"/>
          <w:sz w:val="28"/>
          <w:szCs w:val="28"/>
        </w:rPr>
        <w:softHyphen/>
        <w:t>рии культуры (памятник</w:t>
      </w:r>
      <w:r w:rsidR="00F976EF">
        <w:rPr>
          <w:rFonts w:ascii="Times New Roman" w:hAnsi="Times New Roman" w:cs="Times New Roman"/>
          <w:sz w:val="28"/>
          <w:szCs w:val="28"/>
        </w:rPr>
        <w:t>и археологии -</w:t>
      </w:r>
      <w:r w:rsidR="00B028A0" w:rsidRPr="0029754B">
        <w:rPr>
          <w:rFonts w:ascii="Times New Roman" w:hAnsi="Times New Roman" w:cs="Times New Roman"/>
          <w:sz w:val="28"/>
          <w:szCs w:val="28"/>
        </w:rPr>
        <w:t xml:space="preserve"> 12</w:t>
      </w:r>
      <w:r w:rsidRPr="0029754B">
        <w:rPr>
          <w:rFonts w:ascii="Times New Roman" w:hAnsi="Times New Roman" w:cs="Times New Roman"/>
          <w:sz w:val="28"/>
          <w:szCs w:val="28"/>
        </w:rPr>
        <w:t>, памятники исто</w:t>
      </w:r>
      <w:r w:rsidR="00B028A0" w:rsidRPr="0029754B">
        <w:rPr>
          <w:rFonts w:ascii="Times New Roman" w:hAnsi="Times New Roman" w:cs="Times New Roman"/>
          <w:sz w:val="28"/>
          <w:szCs w:val="28"/>
        </w:rPr>
        <w:t>рии -42</w:t>
      </w:r>
      <w:r w:rsidRPr="0029754B">
        <w:rPr>
          <w:rFonts w:ascii="Times New Roman" w:hAnsi="Times New Roman" w:cs="Times New Roman"/>
          <w:sz w:val="28"/>
          <w:szCs w:val="28"/>
        </w:rPr>
        <w:t>, памятники арх</w:t>
      </w:r>
      <w:r w:rsidR="00B028A0" w:rsidRPr="0029754B">
        <w:rPr>
          <w:rFonts w:ascii="Times New Roman" w:hAnsi="Times New Roman" w:cs="Times New Roman"/>
          <w:sz w:val="28"/>
          <w:szCs w:val="28"/>
        </w:rPr>
        <w:t>и</w:t>
      </w:r>
      <w:r w:rsidR="00B028A0" w:rsidRPr="0029754B">
        <w:rPr>
          <w:rFonts w:ascii="Times New Roman" w:hAnsi="Times New Roman" w:cs="Times New Roman"/>
          <w:sz w:val="28"/>
          <w:szCs w:val="28"/>
        </w:rPr>
        <w:t>тектуры и градостроительства -2</w:t>
      </w:r>
      <w:r w:rsidRPr="002975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lastRenderedPageBreak/>
        <w:t xml:space="preserve">      Сохранность культурных и нравственных ценностей наряду с другими фа</w:t>
      </w:r>
      <w:r w:rsidRPr="0029754B">
        <w:rPr>
          <w:rFonts w:ascii="Times New Roman" w:hAnsi="Times New Roman" w:cs="Times New Roman"/>
          <w:sz w:val="28"/>
          <w:szCs w:val="28"/>
        </w:rPr>
        <w:t>к</w:t>
      </w:r>
      <w:r w:rsidRPr="0029754B">
        <w:rPr>
          <w:rFonts w:ascii="Times New Roman" w:hAnsi="Times New Roman" w:cs="Times New Roman"/>
          <w:sz w:val="28"/>
          <w:szCs w:val="28"/>
        </w:rPr>
        <w:t>торами оказывает значительное влияние на межрегиональный образ района, в том числе и на его инвестиционную привлекательность и является духовной о</w:t>
      </w:r>
      <w:r w:rsidRPr="0029754B">
        <w:rPr>
          <w:rFonts w:ascii="Times New Roman" w:hAnsi="Times New Roman" w:cs="Times New Roman"/>
          <w:sz w:val="28"/>
          <w:szCs w:val="28"/>
        </w:rPr>
        <w:t>с</w:t>
      </w:r>
      <w:r w:rsidRPr="0029754B">
        <w:rPr>
          <w:rFonts w:ascii="Times New Roman" w:hAnsi="Times New Roman" w:cs="Times New Roman"/>
          <w:sz w:val="28"/>
          <w:szCs w:val="28"/>
        </w:rPr>
        <w:t>новой развития Колпнянского района. В последнее пятилетие развитию сферы культуры в районе способствовал программно-целевой метод. За этот период проводилась работа по восстановлению памятников архитектуры.</w:t>
      </w:r>
    </w:p>
    <w:p w:rsidR="00F976EF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Одним из базовых элементов культурной, образовательной и информацио</w:t>
      </w:r>
      <w:r w:rsidRPr="0029754B">
        <w:rPr>
          <w:rFonts w:ascii="Times New Roman" w:hAnsi="Times New Roman" w:cs="Times New Roman"/>
          <w:sz w:val="28"/>
          <w:szCs w:val="28"/>
        </w:rPr>
        <w:t>н</w:t>
      </w:r>
      <w:r w:rsidRPr="0029754B">
        <w:rPr>
          <w:rFonts w:ascii="Times New Roman" w:hAnsi="Times New Roman" w:cs="Times New Roman"/>
          <w:sz w:val="28"/>
          <w:szCs w:val="28"/>
        </w:rPr>
        <w:t>ной инфраструктуры п. Колпна и сел района, выполняющих важнейшие соц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>альные и коммуникативные функции, являются библиотеки</w:t>
      </w:r>
      <w:r w:rsidR="00F976E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E5BCE">
        <w:rPr>
          <w:rFonts w:ascii="Times New Roman" w:hAnsi="Times New Roman" w:cs="Times New Roman"/>
          <w:sz w:val="28"/>
          <w:szCs w:val="28"/>
        </w:rPr>
        <w:t>Библиотечным о</w:t>
      </w:r>
      <w:r w:rsidRPr="007E5BCE">
        <w:rPr>
          <w:rFonts w:ascii="Times New Roman" w:hAnsi="Times New Roman" w:cs="Times New Roman"/>
          <w:sz w:val="28"/>
          <w:szCs w:val="28"/>
        </w:rPr>
        <w:t>б</w:t>
      </w:r>
      <w:r w:rsidRPr="007E5BCE">
        <w:rPr>
          <w:rFonts w:ascii="Times New Roman" w:hAnsi="Times New Roman" w:cs="Times New Roman"/>
          <w:sz w:val="28"/>
          <w:szCs w:val="28"/>
        </w:rPr>
        <w:t>служи</w:t>
      </w:r>
      <w:r w:rsidR="007E5BCE" w:rsidRPr="007E5BCE">
        <w:rPr>
          <w:rFonts w:ascii="Times New Roman" w:hAnsi="Times New Roman" w:cs="Times New Roman"/>
          <w:sz w:val="28"/>
          <w:szCs w:val="28"/>
        </w:rPr>
        <w:t xml:space="preserve">ванием охвачено 21,7 </w:t>
      </w:r>
      <w:r w:rsidRPr="007E5BCE">
        <w:rPr>
          <w:rFonts w:ascii="Times New Roman" w:hAnsi="Times New Roman" w:cs="Times New Roman"/>
          <w:sz w:val="28"/>
          <w:szCs w:val="28"/>
        </w:rPr>
        <w:t xml:space="preserve"> % насе</w:t>
      </w:r>
      <w:r w:rsidR="004217D6" w:rsidRPr="007E5BCE">
        <w:rPr>
          <w:rFonts w:ascii="Times New Roman" w:hAnsi="Times New Roman" w:cs="Times New Roman"/>
          <w:sz w:val="28"/>
          <w:szCs w:val="28"/>
        </w:rPr>
        <w:t>ления района, в числе которых</w:t>
      </w:r>
      <w:r w:rsidR="007E5BCE" w:rsidRPr="007E5BCE">
        <w:rPr>
          <w:rFonts w:ascii="Times New Roman" w:hAnsi="Times New Roman" w:cs="Times New Roman"/>
          <w:sz w:val="28"/>
          <w:szCs w:val="28"/>
        </w:rPr>
        <w:t xml:space="preserve"> 15,3</w:t>
      </w:r>
      <w:r w:rsidRPr="007E5BCE">
        <w:rPr>
          <w:rFonts w:ascii="Times New Roman" w:hAnsi="Times New Roman" w:cs="Times New Roman"/>
          <w:sz w:val="28"/>
          <w:szCs w:val="28"/>
        </w:rPr>
        <w:t xml:space="preserve"> % с</w:t>
      </w:r>
      <w:r w:rsidRPr="007E5BCE">
        <w:rPr>
          <w:rFonts w:ascii="Times New Roman" w:hAnsi="Times New Roman" w:cs="Times New Roman"/>
          <w:sz w:val="28"/>
          <w:szCs w:val="28"/>
        </w:rPr>
        <w:t>о</w:t>
      </w:r>
      <w:r w:rsidRPr="007E5BCE">
        <w:rPr>
          <w:rFonts w:ascii="Times New Roman" w:hAnsi="Times New Roman" w:cs="Times New Roman"/>
          <w:sz w:val="28"/>
          <w:szCs w:val="28"/>
        </w:rPr>
        <w:t>ставляет молодежь.</w:t>
      </w:r>
    </w:p>
    <w:p w:rsidR="003F1B95" w:rsidRPr="0029754B" w:rsidRDefault="003F1B95" w:rsidP="00F976E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Однако, ситуация с обновлением фондов и развитием информационных ресурсов библиотек района продолжает оставаться достаточно серьезной. Ос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бенно нуждаются в увеличении поступлений новой литературы и периодич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ских изданий сельские библиотеки. Фонды библиотек к настоящему времени морально и физически устарели и нуждаются в дальнейшем списании. Обно</w:t>
      </w:r>
      <w:r w:rsidRPr="0029754B">
        <w:rPr>
          <w:rFonts w:ascii="Times New Roman" w:hAnsi="Times New Roman" w:cs="Times New Roman"/>
          <w:sz w:val="28"/>
          <w:szCs w:val="28"/>
        </w:rPr>
        <w:t>в</w:t>
      </w:r>
      <w:r w:rsidRPr="0029754B">
        <w:rPr>
          <w:rFonts w:ascii="Times New Roman" w:hAnsi="Times New Roman" w:cs="Times New Roman"/>
          <w:sz w:val="28"/>
          <w:szCs w:val="28"/>
        </w:rPr>
        <w:t>ляемость фондов библиотек документами на бумажных и электронных носит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ля</w:t>
      </w:r>
      <w:r w:rsidR="007E5BCE">
        <w:rPr>
          <w:rFonts w:ascii="Times New Roman" w:hAnsi="Times New Roman" w:cs="Times New Roman"/>
          <w:sz w:val="28"/>
          <w:szCs w:val="28"/>
        </w:rPr>
        <w:t>х составляет ежегодно около 0,3</w:t>
      </w:r>
      <w:r w:rsidRPr="0029754B">
        <w:rPr>
          <w:rFonts w:ascii="Times New Roman" w:hAnsi="Times New Roman" w:cs="Times New Roman"/>
          <w:sz w:val="28"/>
          <w:szCs w:val="28"/>
        </w:rPr>
        <w:t xml:space="preserve"> % при нормативе 5–10 %.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Учреждения клубного типа являются основными хранителями песенного, музыкального и танцевального фольклора. Развитию фольклора и традиционной культуры способствует, прежде всего, проведение комплекса мероприятий (тр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 xml:space="preserve">диционных фестивалей, праздников, конкурсов), а также семинаров, активными участниками которых становятся представители различных социальных слоев населения. </w:t>
      </w:r>
    </w:p>
    <w:p w:rsidR="0075053D" w:rsidRPr="0029754B" w:rsidRDefault="004663A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ab/>
      </w:r>
      <w:r w:rsidR="003F1B95" w:rsidRPr="0029754B">
        <w:rPr>
          <w:rFonts w:ascii="Times New Roman" w:hAnsi="Times New Roman" w:cs="Times New Roman"/>
          <w:sz w:val="28"/>
          <w:szCs w:val="28"/>
        </w:rPr>
        <w:t xml:space="preserve"> Учреждения организуют свою деятельность в соответствии с запросами различных категорий населения, уделяя большое внимание качеству и досту</w:t>
      </w:r>
      <w:r w:rsidR="003F1B95" w:rsidRPr="0029754B">
        <w:rPr>
          <w:rFonts w:ascii="Times New Roman" w:hAnsi="Times New Roman" w:cs="Times New Roman"/>
          <w:sz w:val="28"/>
          <w:szCs w:val="28"/>
        </w:rPr>
        <w:t>п</w:t>
      </w:r>
      <w:r w:rsidR="003F1B95" w:rsidRPr="0029754B">
        <w:rPr>
          <w:rFonts w:ascii="Times New Roman" w:hAnsi="Times New Roman" w:cs="Times New Roman"/>
          <w:sz w:val="28"/>
          <w:szCs w:val="28"/>
        </w:rPr>
        <w:t>ности предоставляемых услуг</w:t>
      </w:r>
      <w:r w:rsidR="0075053D" w:rsidRPr="0029754B">
        <w:rPr>
          <w:rFonts w:ascii="Times New Roman" w:hAnsi="Times New Roman" w:cs="Times New Roman"/>
          <w:sz w:val="28"/>
          <w:szCs w:val="28"/>
        </w:rPr>
        <w:t>.</w:t>
      </w:r>
    </w:p>
    <w:p w:rsidR="0029754B" w:rsidRPr="0029754B" w:rsidRDefault="00106F7C" w:rsidP="0029754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Работники  учреждений культуры  являются активными участниками, д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>пломантами и лауреатами областных мероприятий: областной конкурс испо</w:t>
      </w:r>
      <w:r w:rsidRPr="0029754B">
        <w:rPr>
          <w:rFonts w:ascii="Times New Roman" w:hAnsi="Times New Roman" w:cs="Times New Roman"/>
          <w:sz w:val="28"/>
          <w:szCs w:val="28"/>
        </w:rPr>
        <w:t>л</w:t>
      </w:r>
      <w:r w:rsidRPr="0029754B">
        <w:rPr>
          <w:rFonts w:ascii="Times New Roman" w:hAnsi="Times New Roman" w:cs="Times New Roman"/>
          <w:sz w:val="28"/>
          <w:szCs w:val="28"/>
        </w:rPr>
        <w:t>нителей  русского романса «Романса дивное звучанье»,  фестиваль ветеранских хоров «Песни Победы», «Поем тебе - моя Россия» международный конкурс «Созвездие талантов»</w:t>
      </w:r>
      <w:r w:rsidR="004663AD" w:rsidRPr="00297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20E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Главной задачей развития различных направлений отрасли культуры в районе является определение четкого плана мероприятий, ориентированных на последовательное реформирование отрасли в целом, что позволит обеспечить:</w:t>
      </w:r>
    </w:p>
    <w:p w:rsidR="0049720E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-создание условий для развития культуры и всестороннего участия гра</w:t>
      </w:r>
      <w:r w:rsidRPr="0029754B">
        <w:rPr>
          <w:rFonts w:ascii="Times New Roman" w:hAnsi="Times New Roman" w:cs="Times New Roman"/>
          <w:sz w:val="28"/>
          <w:szCs w:val="28"/>
        </w:rPr>
        <w:t>ж</w:t>
      </w:r>
      <w:r w:rsidRPr="0029754B">
        <w:rPr>
          <w:rFonts w:ascii="Times New Roman" w:hAnsi="Times New Roman" w:cs="Times New Roman"/>
          <w:sz w:val="28"/>
          <w:szCs w:val="28"/>
        </w:rPr>
        <w:t>дан в культурной жизни, а также государственную поддержку профессионал</w:t>
      </w:r>
      <w:r w:rsidRPr="0029754B">
        <w:rPr>
          <w:rFonts w:ascii="Times New Roman" w:hAnsi="Times New Roman" w:cs="Times New Roman"/>
          <w:sz w:val="28"/>
          <w:szCs w:val="28"/>
        </w:rPr>
        <w:t>ь</w:t>
      </w:r>
      <w:r w:rsidRPr="0029754B">
        <w:rPr>
          <w:rFonts w:ascii="Times New Roman" w:hAnsi="Times New Roman" w:cs="Times New Roman"/>
          <w:sz w:val="28"/>
          <w:szCs w:val="28"/>
        </w:rPr>
        <w:t>ного творчества;</w:t>
      </w:r>
    </w:p>
    <w:p w:rsidR="0049720E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-повышение роли культуры в укреплении институтов гражданского общ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ства, формировании социально активной личности;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lastRenderedPageBreak/>
        <w:t>-сохранение культурного наследия, обеспечение доступности художес</w:t>
      </w:r>
      <w:r w:rsidRPr="0029754B">
        <w:rPr>
          <w:rFonts w:ascii="Times New Roman" w:hAnsi="Times New Roman" w:cs="Times New Roman"/>
          <w:sz w:val="28"/>
          <w:szCs w:val="28"/>
        </w:rPr>
        <w:t>т</w:t>
      </w:r>
      <w:r w:rsidRPr="0029754B">
        <w:rPr>
          <w:rFonts w:ascii="Times New Roman" w:hAnsi="Times New Roman" w:cs="Times New Roman"/>
          <w:sz w:val="28"/>
          <w:szCs w:val="28"/>
        </w:rPr>
        <w:t>венных ценностей.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По мере развития личности растут потребности в ее творческом самовыр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>жении, освоении накопленных обществом культурных и духовных ценностей, необходимость которых требует адекватного развития сферы культуры в целом.</w:t>
      </w:r>
    </w:p>
    <w:p w:rsidR="00F5622F" w:rsidRPr="0029754B" w:rsidRDefault="00F5622F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F1B95" w:rsidRPr="001513AF" w:rsidRDefault="003F1B95" w:rsidP="004972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AF">
        <w:rPr>
          <w:rFonts w:ascii="Times New Roman" w:hAnsi="Times New Roman" w:cs="Times New Roman"/>
          <w:b/>
          <w:sz w:val="28"/>
          <w:szCs w:val="28"/>
        </w:rPr>
        <w:t>II. Приоритеты муниципальной политики в сфере реализации</w:t>
      </w:r>
    </w:p>
    <w:p w:rsidR="0029754B" w:rsidRPr="00F976EF" w:rsidRDefault="003F1B95" w:rsidP="00F976E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AF">
        <w:rPr>
          <w:rFonts w:ascii="Times New Roman" w:hAnsi="Times New Roman" w:cs="Times New Roman"/>
          <w:b/>
          <w:sz w:val="28"/>
          <w:szCs w:val="28"/>
        </w:rPr>
        <w:t>муниципальной программы. Цели, задачи муниципальной программы.</w:t>
      </w:r>
    </w:p>
    <w:p w:rsidR="00454E22" w:rsidRDefault="003F1B95" w:rsidP="00454E2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Приоритеты государственной политики в сферах реализации муниципал</w:t>
      </w:r>
      <w:r w:rsidRPr="0029754B">
        <w:rPr>
          <w:rFonts w:ascii="Times New Roman" w:hAnsi="Times New Roman" w:cs="Times New Roman"/>
          <w:sz w:val="28"/>
          <w:szCs w:val="28"/>
        </w:rPr>
        <w:t>ь</w:t>
      </w:r>
      <w:r w:rsidRPr="0029754B">
        <w:rPr>
          <w:rFonts w:ascii="Times New Roman" w:hAnsi="Times New Roman" w:cs="Times New Roman"/>
          <w:sz w:val="28"/>
          <w:szCs w:val="28"/>
        </w:rPr>
        <w:t>ной программы определены следующими нормативными правовыми актами:</w:t>
      </w:r>
    </w:p>
    <w:p w:rsidR="0049720E" w:rsidRPr="0029754B" w:rsidRDefault="00454E22" w:rsidP="00454E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B95" w:rsidRPr="0029754B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от 9 октя</w:t>
      </w:r>
      <w:r w:rsidR="003F1B95" w:rsidRPr="0029754B">
        <w:rPr>
          <w:rFonts w:ascii="Times New Roman" w:hAnsi="Times New Roman" w:cs="Times New Roman"/>
          <w:sz w:val="28"/>
          <w:szCs w:val="28"/>
        </w:rPr>
        <w:t>б</w:t>
      </w:r>
      <w:r w:rsidR="003F1B95" w:rsidRPr="0029754B">
        <w:rPr>
          <w:rFonts w:ascii="Times New Roman" w:hAnsi="Times New Roman" w:cs="Times New Roman"/>
          <w:sz w:val="28"/>
          <w:szCs w:val="28"/>
        </w:rPr>
        <w:t>ря 1992 года № 3612-1;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Закон Российской Федерации от 14 января 1993 года № 4292-1 «Об ув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ковечении памяти погибших при защите Отечества»;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1994 года № 78-ФЗ «О библиотечном деле»; 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Федеральный закон от 26 мая 1996 года № 54-ФЗ «О Музейном фонде Российской Федерации и музеях в Российской Федерации»;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Федеральный закон от 25 июня 2002 года № 73-ФЗ «Об объектах кул</w:t>
      </w:r>
      <w:r w:rsidRPr="0029754B">
        <w:rPr>
          <w:rFonts w:ascii="Times New Roman" w:hAnsi="Times New Roman" w:cs="Times New Roman"/>
          <w:sz w:val="28"/>
          <w:szCs w:val="28"/>
        </w:rPr>
        <w:t>ь</w:t>
      </w:r>
      <w:r w:rsidRPr="0029754B">
        <w:rPr>
          <w:rFonts w:ascii="Times New Roman" w:hAnsi="Times New Roman" w:cs="Times New Roman"/>
          <w:sz w:val="28"/>
          <w:szCs w:val="28"/>
        </w:rPr>
        <w:t>турного наследия (памятниках истории и культуры) народов Российской Фед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рации»;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</w:t>
      </w:r>
      <w:r w:rsidRPr="0029754B">
        <w:rPr>
          <w:rFonts w:ascii="Times New Roman" w:hAnsi="Times New Roman" w:cs="Times New Roman"/>
          <w:sz w:val="28"/>
          <w:szCs w:val="28"/>
        </w:rPr>
        <w:t>н</w:t>
      </w:r>
      <w:r w:rsidRPr="0029754B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Федеральный закон от 22 октября 2004 года № 125-ФЗ «Об архивном д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ле в Российской Федерации»;</w:t>
      </w:r>
    </w:p>
    <w:p w:rsidR="003F1B95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 </w:t>
      </w:r>
      <w:r w:rsidR="00454E22" w:rsidRPr="00454E22">
        <w:rPr>
          <w:rFonts w:ascii="Times New Roman" w:hAnsi="Times New Roman" w:cs="Times New Roman"/>
          <w:sz w:val="28"/>
          <w:szCs w:val="28"/>
        </w:rPr>
        <w:t>Приказ Ми</w:t>
      </w:r>
      <w:r w:rsidR="00454E22">
        <w:rPr>
          <w:rFonts w:ascii="Times New Roman" w:hAnsi="Times New Roman" w:cs="Times New Roman"/>
          <w:sz w:val="28"/>
          <w:szCs w:val="28"/>
        </w:rPr>
        <w:t>нкультуры России от 15.01.2019 № 17 «</w:t>
      </w:r>
      <w:r w:rsidR="00454E22" w:rsidRPr="00454E22">
        <w:rPr>
          <w:rFonts w:ascii="Times New Roman" w:hAnsi="Times New Roman" w:cs="Times New Roman"/>
          <w:sz w:val="28"/>
          <w:szCs w:val="28"/>
        </w:rPr>
        <w:t>Об утверждении П</w:t>
      </w:r>
      <w:r w:rsidR="00454E22" w:rsidRPr="00454E22">
        <w:rPr>
          <w:rFonts w:ascii="Times New Roman" w:hAnsi="Times New Roman" w:cs="Times New Roman"/>
          <w:sz w:val="28"/>
          <w:szCs w:val="28"/>
        </w:rPr>
        <w:t>о</w:t>
      </w:r>
      <w:r w:rsidR="00454E22" w:rsidRPr="00454E22">
        <w:rPr>
          <w:rFonts w:ascii="Times New Roman" w:hAnsi="Times New Roman" w:cs="Times New Roman"/>
          <w:sz w:val="28"/>
          <w:szCs w:val="28"/>
        </w:rPr>
        <w:t>ложения о Музейном фонде Российской Федерации</w:t>
      </w:r>
      <w:r w:rsidR="00454E22">
        <w:rPr>
          <w:rFonts w:ascii="Times New Roman" w:hAnsi="Times New Roman" w:cs="Times New Roman"/>
          <w:sz w:val="28"/>
          <w:szCs w:val="28"/>
        </w:rPr>
        <w:t>»;</w:t>
      </w:r>
    </w:p>
    <w:p w:rsidR="00454E22" w:rsidRPr="0029754B" w:rsidRDefault="00454E22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E22">
        <w:rPr>
          <w:rFonts w:ascii="Times New Roman" w:hAnsi="Times New Roman" w:cs="Times New Roman"/>
          <w:sz w:val="28"/>
          <w:szCs w:val="28"/>
        </w:rPr>
        <w:t>Приказ Ми</w:t>
      </w:r>
      <w:r>
        <w:rPr>
          <w:rFonts w:ascii="Times New Roman" w:hAnsi="Times New Roman" w:cs="Times New Roman"/>
          <w:sz w:val="28"/>
          <w:szCs w:val="28"/>
        </w:rPr>
        <w:t>нкультуры России от 01.12.2017 № 2012 «</w:t>
      </w:r>
      <w:r w:rsidRPr="00454E22">
        <w:rPr>
          <w:rFonts w:ascii="Times New Roman" w:hAnsi="Times New Roman" w:cs="Times New Roman"/>
          <w:sz w:val="28"/>
          <w:szCs w:val="28"/>
        </w:rPr>
        <w:t>Об утверждении Положения о Государственном каталоге Музейного фонда Российской Федер</w:t>
      </w:r>
      <w:r w:rsidRPr="00454E22">
        <w:rPr>
          <w:rFonts w:ascii="Times New Roman" w:hAnsi="Times New Roman" w:cs="Times New Roman"/>
          <w:sz w:val="28"/>
          <w:szCs w:val="28"/>
        </w:rPr>
        <w:t>а</w:t>
      </w:r>
      <w:r w:rsidRPr="00454E2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Закон Орловской области от 6 июля 1999 года № 109-ОЗ «Об архивном деле в Орловской области»;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Закон Орловской области от 6 февраля 2006 года № 579-ОЗ «О библи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течном деле в Орловской области»;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 </w:t>
      </w:r>
      <w:r w:rsidR="00454E22" w:rsidRPr="00454E22">
        <w:rPr>
          <w:rFonts w:ascii="Times New Roman" w:hAnsi="Times New Roman" w:cs="Times New Roman"/>
          <w:sz w:val="28"/>
          <w:szCs w:val="28"/>
        </w:rPr>
        <w:t>Закон О</w:t>
      </w:r>
      <w:r w:rsidR="00454E22">
        <w:rPr>
          <w:rFonts w:ascii="Times New Roman" w:hAnsi="Times New Roman" w:cs="Times New Roman"/>
          <w:sz w:val="28"/>
          <w:szCs w:val="28"/>
        </w:rPr>
        <w:t>рловской области от 08.12.2014 № 1703-ОЗ «</w:t>
      </w:r>
      <w:r w:rsidR="00454E22" w:rsidRPr="00454E22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музеев в Орловской области</w:t>
      </w:r>
      <w:r w:rsidR="00454E22">
        <w:rPr>
          <w:rFonts w:ascii="Times New Roman" w:hAnsi="Times New Roman" w:cs="Times New Roman"/>
          <w:sz w:val="28"/>
          <w:szCs w:val="28"/>
        </w:rPr>
        <w:t>»;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 </w:t>
      </w:r>
      <w:r w:rsidR="00454E22" w:rsidRPr="00454E22">
        <w:rPr>
          <w:rFonts w:ascii="Times New Roman" w:hAnsi="Times New Roman" w:cs="Times New Roman"/>
          <w:sz w:val="28"/>
          <w:szCs w:val="28"/>
        </w:rPr>
        <w:t>Постановление Правительства О</w:t>
      </w:r>
      <w:r w:rsidR="00454E22">
        <w:rPr>
          <w:rFonts w:ascii="Times New Roman" w:hAnsi="Times New Roman" w:cs="Times New Roman"/>
          <w:sz w:val="28"/>
          <w:szCs w:val="28"/>
        </w:rPr>
        <w:t>рловской области от 22.12.2014 № 402 «</w:t>
      </w:r>
      <w:r w:rsidR="00454E22" w:rsidRPr="00454E22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культуры и архивного дела О</w:t>
      </w:r>
      <w:r w:rsidR="00454E22" w:rsidRPr="00454E22">
        <w:rPr>
          <w:rFonts w:ascii="Times New Roman" w:hAnsi="Times New Roman" w:cs="Times New Roman"/>
          <w:sz w:val="28"/>
          <w:szCs w:val="28"/>
        </w:rPr>
        <w:t>р</w:t>
      </w:r>
      <w:r w:rsidR="00454E22" w:rsidRPr="00454E22">
        <w:rPr>
          <w:rFonts w:ascii="Times New Roman" w:hAnsi="Times New Roman" w:cs="Times New Roman"/>
          <w:sz w:val="28"/>
          <w:szCs w:val="28"/>
        </w:rPr>
        <w:t>ловской области</w:t>
      </w:r>
      <w:r w:rsidR="00454E22">
        <w:rPr>
          <w:rFonts w:ascii="Times New Roman" w:hAnsi="Times New Roman" w:cs="Times New Roman"/>
          <w:sz w:val="28"/>
          <w:szCs w:val="28"/>
        </w:rPr>
        <w:t>»;</w:t>
      </w:r>
    </w:p>
    <w:p w:rsidR="0049720E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Данная муниципальная программа учитывает положения вышеуказанных нормативных правовых актов. </w:t>
      </w:r>
    </w:p>
    <w:p w:rsidR="0049720E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цели муниципальной программы: </w:t>
      </w:r>
    </w:p>
    <w:p w:rsidR="0049720E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 развитие культуры Колпнянского района; </w:t>
      </w:r>
    </w:p>
    <w:p w:rsidR="0049720E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-совершенствование     культурно-досугового, библиотечного, музейного обслуживания населения, дополнительно</w:t>
      </w:r>
      <w:r w:rsidR="00B279A9" w:rsidRPr="0029754B">
        <w:rPr>
          <w:rFonts w:ascii="Times New Roman" w:hAnsi="Times New Roman" w:cs="Times New Roman"/>
          <w:sz w:val="28"/>
          <w:szCs w:val="28"/>
        </w:rPr>
        <w:t>го образования в сфере культуры;</w:t>
      </w:r>
    </w:p>
    <w:p w:rsidR="0049720E" w:rsidRPr="0029754B" w:rsidRDefault="00B279A9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-приведение в надлежащее состояние воинских захоронений.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Задачами муниц</w:t>
      </w:r>
      <w:r w:rsidR="0049720E" w:rsidRPr="0029754B">
        <w:rPr>
          <w:rFonts w:ascii="Times New Roman" w:hAnsi="Times New Roman" w:cs="Times New Roman"/>
          <w:sz w:val="28"/>
          <w:szCs w:val="28"/>
        </w:rPr>
        <w:t xml:space="preserve">ипальной программы </w:t>
      </w:r>
      <w:r w:rsidRPr="0029754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279A9" w:rsidRPr="0029754B" w:rsidRDefault="00B279A9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-сохранение объектов культурного наследия Колпнянского района;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-развитие дополнительного образования в сфере культуры, поддержка м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 xml:space="preserve">лодых дарований Колпнянского района; 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-совершенствование системы информационно-библиотечного обслуж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 xml:space="preserve">вания; 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-поддержка и развитие музейной деятельности; 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-обеспечение условий для художественного и народного творчества, с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 xml:space="preserve">вершенствование культурно-досуговой деятельности; 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-нормативно-правовое и информационное обеспечение отрасли культ</w:t>
      </w:r>
      <w:r w:rsidRPr="0029754B">
        <w:rPr>
          <w:rFonts w:ascii="Times New Roman" w:hAnsi="Times New Roman" w:cs="Times New Roman"/>
          <w:sz w:val="28"/>
          <w:szCs w:val="28"/>
        </w:rPr>
        <w:t>у</w:t>
      </w:r>
      <w:r w:rsidRPr="0029754B">
        <w:rPr>
          <w:rFonts w:ascii="Times New Roman" w:hAnsi="Times New Roman" w:cs="Times New Roman"/>
          <w:sz w:val="28"/>
          <w:szCs w:val="28"/>
        </w:rPr>
        <w:t xml:space="preserve">ры; 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- развитие и укрепление инфраструктуры культуры;</w:t>
      </w:r>
    </w:p>
    <w:p w:rsidR="003F1B95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-обеспечение условий доступа граждан к культурным благам и   информ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>ционным ресурсам музейных и библиотечных фондов;</w:t>
      </w:r>
    </w:p>
    <w:p w:rsidR="00F5622F" w:rsidRPr="0029754B" w:rsidRDefault="003F1B95" w:rsidP="0049720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- оснащение учреждений культуры современными техническими сре</w:t>
      </w:r>
      <w:r w:rsidRPr="0029754B">
        <w:rPr>
          <w:rFonts w:ascii="Times New Roman" w:hAnsi="Times New Roman" w:cs="Times New Roman"/>
          <w:sz w:val="28"/>
          <w:szCs w:val="28"/>
        </w:rPr>
        <w:t>д</w:t>
      </w:r>
      <w:r w:rsidRPr="0029754B">
        <w:rPr>
          <w:rFonts w:ascii="Times New Roman" w:hAnsi="Times New Roman" w:cs="Times New Roman"/>
          <w:sz w:val="28"/>
          <w:szCs w:val="28"/>
        </w:rPr>
        <w:t>ствами, внедрение новых технологий.</w:t>
      </w:r>
    </w:p>
    <w:p w:rsidR="001513AF" w:rsidRDefault="001513AF" w:rsidP="0049720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F1B95" w:rsidRPr="001513AF" w:rsidRDefault="003F1B95" w:rsidP="004972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AF">
        <w:rPr>
          <w:rFonts w:ascii="Times New Roman" w:hAnsi="Times New Roman" w:cs="Times New Roman"/>
          <w:b/>
          <w:sz w:val="28"/>
          <w:szCs w:val="28"/>
        </w:rPr>
        <w:t>III.  Перечень и характеристика    мероприятий муниципальной</w:t>
      </w:r>
    </w:p>
    <w:p w:rsidR="003F1B95" w:rsidRPr="001513AF" w:rsidRDefault="003F1B95" w:rsidP="0049720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AF">
        <w:rPr>
          <w:rFonts w:ascii="Times New Roman" w:hAnsi="Times New Roman" w:cs="Times New Roman"/>
          <w:b/>
          <w:sz w:val="28"/>
          <w:szCs w:val="28"/>
        </w:rPr>
        <w:t>программы, ресурсное обеспечение муниципальной программы.</w:t>
      </w:r>
    </w:p>
    <w:p w:rsidR="001513AF" w:rsidRDefault="001513AF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предусмотрена в 20</w:t>
      </w:r>
      <w:r w:rsidR="00980A19" w:rsidRPr="0029754B">
        <w:rPr>
          <w:rFonts w:ascii="Times New Roman" w:hAnsi="Times New Roman" w:cs="Times New Roman"/>
          <w:sz w:val="28"/>
          <w:szCs w:val="28"/>
        </w:rPr>
        <w:t>23</w:t>
      </w:r>
      <w:r w:rsidRPr="0029754B">
        <w:rPr>
          <w:rFonts w:ascii="Times New Roman" w:hAnsi="Times New Roman" w:cs="Times New Roman"/>
          <w:sz w:val="28"/>
          <w:szCs w:val="28"/>
        </w:rPr>
        <w:t>–20</w:t>
      </w:r>
      <w:r w:rsidR="00965450" w:rsidRPr="0029754B">
        <w:rPr>
          <w:rFonts w:ascii="Times New Roman" w:hAnsi="Times New Roman" w:cs="Times New Roman"/>
          <w:sz w:val="28"/>
          <w:szCs w:val="28"/>
        </w:rPr>
        <w:t>2</w:t>
      </w:r>
      <w:r w:rsidR="00980A19" w:rsidRPr="0029754B">
        <w:rPr>
          <w:rFonts w:ascii="Times New Roman" w:hAnsi="Times New Roman" w:cs="Times New Roman"/>
          <w:sz w:val="28"/>
          <w:szCs w:val="28"/>
        </w:rPr>
        <w:t>5</w:t>
      </w:r>
      <w:r w:rsidRPr="0029754B">
        <w:rPr>
          <w:rFonts w:ascii="Times New Roman" w:hAnsi="Times New Roman" w:cs="Times New Roman"/>
          <w:sz w:val="28"/>
          <w:szCs w:val="28"/>
        </w:rPr>
        <w:t xml:space="preserve"> годах. Этапов реализации не предусмотрено.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Для достижения целей и решения поставленных задач в рамках насто</w:t>
      </w:r>
      <w:r w:rsidRPr="0029754B">
        <w:rPr>
          <w:rFonts w:ascii="Times New Roman" w:hAnsi="Times New Roman" w:cs="Times New Roman"/>
          <w:sz w:val="28"/>
          <w:szCs w:val="28"/>
        </w:rPr>
        <w:t>я</w:t>
      </w:r>
      <w:r w:rsidRPr="0029754B">
        <w:rPr>
          <w:rFonts w:ascii="Times New Roman" w:hAnsi="Times New Roman" w:cs="Times New Roman"/>
          <w:sz w:val="28"/>
          <w:szCs w:val="28"/>
        </w:rPr>
        <w:t xml:space="preserve">щей </w:t>
      </w:r>
      <w:r w:rsidR="00F31F59" w:rsidRPr="00297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754B">
        <w:rPr>
          <w:rFonts w:ascii="Times New Roman" w:hAnsi="Times New Roman" w:cs="Times New Roman"/>
          <w:sz w:val="28"/>
          <w:szCs w:val="28"/>
        </w:rPr>
        <w:t>программы предусмотрена реализация следующих подпр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грамм: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1)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подпрограмма №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 xml:space="preserve">1 «Дополнительное образование в сфере культуры </w:t>
      </w:r>
      <w:r w:rsidR="00F31F59" w:rsidRPr="0029754B"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r w:rsidRPr="0029754B">
        <w:rPr>
          <w:rFonts w:ascii="Times New Roman" w:hAnsi="Times New Roman" w:cs="Times New Roman"/>
          <w:sz w:val="28"/>
          <w:szCs w:val="28"/>
        </w:rPr>
        <w:t>на 20</w:t>
      </w:r>
      <w:r w:rsidR="00980A19" w:rsidRPr="0029754B">
        <w:rPr>
          <w:rFonts w:ascii="Times New Roman" w:hAnsi="Times New Roman" w:cs="Times New Roman"/>
          <w:sz w:val="28"/>
          <w:szCs w:val="28"/>
        </w:rPr>
        <w:t>23</w:t>
      </w:r>
      <w:r w:rsidRPr="0029754B">
        <w:rPr>
          <w:rFonts w:ascii="Times New Roman" w:hAnsi="Times New Roman" w:cs="Times New Roman"/>
          <w:sz w:val="28"/>
          <w:szCs w:val="28"/>
        </w:rPr>
        <w:t>-20</w:t>
      </w:r>
      <w:r w:rsidR="00965450" w:rsidRPr="0029754B">
        <w:rPr>
          <w:rFonts w:ascii="Times New Roman" w:hAnsi="Times New Roman" w:cs="Times New Roman"/>
          <w:sz w:val="28"/>
          <w:szCs w:val="28"/>
        </w:rPr>
        <w:t>2</w:t>
      </w:r>
      <w:r w:rsidR="00980A19" w:rsidRPr="0029754B">
        <w:rPr>
          <w:rFonts w:ascii="Times New Roman" w:hAnsi="Times New Roman" w:cs="Times New Roman"/>
          <w:sz w:val="28"/>
          <w:szCs w:val="28"/>
        </w:rPr>
        <w:t>5</w:t>
      </w:r>
      <w:r w:rsidRPr="0029754B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2)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подпрограмма №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2 «Культурно-д</w:t>
      </w:r>
      <w:r w:rsidR="00F31F59" w:rsidRPr="0029754B">
        <w:rPr>
          <w:rFonts w:ascii="Times New Roman" w:hAnsi="Times New Roman" w:cs="Times New Roman"/>
          <w:sz w:val="28"/>
          <w:szCs w:val="28"/>
        </w:rPr>
        <w:t xml:space="preserve">осуговое обслуживание населения </w:t>
      </w:r>
      <w:r w:rsidRPr="0029754B">
        <w:rPr>
          <w:rFonts w:ascii="Times New Roman" w:hAnsi="Times New Roman" w:cs="Times New Roman"/>
          <w:sz w:val="28"/>
          <w:szCs w:val="28"/>
        </w:rPr>
        <w:t>Колпнянского района на 20</w:t>
      </w:r>
      <w:r w:rsidR="00980A19" w:rsidRPr="0029754B">
        <w:rPr>
          <w:rFonts w:ascii="Times New Roman" w:hAnsi="Times New Roman" w:cs="Times New Roman"/>
          <w:sz w:val="28"/>
          <w:szCs w:val="28"/>
        </w:rPr>
        <w:t>23</w:t>
      </w:r>
      <w:r w:rsidRPr="0029754B">
        <w:rPr>
          <w:rFonts w:ascii="Times New Roman" w:hAnsi="Times New Roman" w:cs="Times New Roman"/>
          <w:sz w:val="28"/>
          <w:szCs w:val="28"/>
        </w:rPr>
        <w:t>-20</w:t>
      </w:r>
      <w:r w:rsidR="00965450" w:rsidRPr="0029754B">
        <w:rPr>
          <w:rFonts w:ascii="Times New Roman" w:hAnsi="Times New Roman" w:cs="Times New Roman"/>
          <w:sz w:val="28"/>
          <w:szCs w:val="28"/>
        </w:rPr>
        <w:t>2</w:t>
      </w:r>
      <w:r w:rsidR="00980A19" w:rsidRPr="0029754B">
        <w:rPr>
          <w:rFonts w:ascii="Times New Roman" w:hAnsi="Times New Roman" w:cs="Times New Roman"/>
          <w:sz w:val="28"/>
          <w:szCs w:val="28"/>
        </w:rPr>
        <w:t>5</w:t>
      </w:r>
      <w:r w:rsidRPr="0029754B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3)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подпрограмма №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3 «Музейное обслуживание населения Колпнянского района на   20</w:t>
      </w:r>
      <w:r w:rsidR="00980A19" w:rsidRPr="0029754B">
        <w:rPr>
          <w:rFonts w:ascii="Times New Roman" w:hAnsi="Times New Roman" w:cs="Times New Roman"/>
          <w:sz w:val="28"/>
          <w:szCs w:val="28"/>
        </w:rPr>
        <w:t>23</w:t>
      </w:r>
      <w:r w:rsidRPr="0029754B">
        <w:rPr>
          <w:rFonts w:ascii="Times New Roman" w:hAnsi="Times New Roman" w:cs="Times New Roman"/>
          <w:sz w:val="28"/>
          <w:szCs w:val="28"/>
        </w:rPr>
        <w:t>-20</w:t>
      </w:r>
      <w:r w:rsidR="00965450" w:rsidRPr="0029754B">
        <w:rPr>
          <w:rFonts w:ascii="Times New Roman" w:hAnsi="Times New Roman" w:cs="Times New Roman"/>
          <w:sz w:val="28"/>
          <w:szCs w:val="28"/>
        </w:rPr>
        <w:t>2</w:t>
      </w:r>
      <w:r w:rsidR="00980A19" w:rsidRPr="0029754B">
        <w:rPr>
          <w:rFonts w:ascii="Times New Roman" w:hAnsi="Times New Roman" w:cs="Times New Roman"/>
          <w:sz w:val="28"/>
          <w:szCs w:val="28"/>
        </w:rPr>
        <w:t>5</w:t>
      </w:r>
      <w:r w:rsidRPr="0029754B">
        <w:rPr>
          <w:rFonts w:ascii="Times New Roman" w:hAnsi="Times New Roman" w:cs="Times New Roman"/>
          <w:sz w:val="28"/>
          <w:szCs w:val="28"/>
        </w:rPr>
        <w:t xml:space="preserve"> годы»;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4)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подпрограмма №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4 «Библиотечное обслуживание населения Колпня</w:t>
      </w:r>
      <w:r w:rsidRPr="0029754B">
        <w:rPr>
          <w:rFonts w:ascii="Times New Roman" w:hAnsi="Times New Roman" w:cs="Times New Roman"/>
          <w:sz w:val="28"/>
          <w:szCs w:val="28"/>
        </w:rPr>
        <w:t>н</w:t>
      </w:r>
      <w:r w:rsidRPr="0029754B">
        <w:rPr>
          <w:rFonts w:ascii="Times New Roman" w:hAnsi="Times New Roman" w:cs="Times New Roman"/>
          <w:sz w:val="28"/>
          <w:szCs w:val="28"/>
        </w:rPr>
        <w:t>ского района   на 20</w:t>
      </w:r>
      <w:r w:rsidR="00980A19" w:rsidRPr="0029754B">
        <w:rPr>
          <w:rFonts w:ascii="Times New Roman" w:hAnsi="Times New Roman" w:cs="Times New Roman"/>
          <w:sz w:val="28"/>
          <w:szCs w:val="28"/>
        </w:rPr>
        <w:t>23</w:t>
      </w:r>
      <w:r w:rsidRPr="0029754B">
        <w:rPr>
          <w:rFonts w:ascii="Times New Roman" w:hAnsi="Times New Roman" w:cs="Times New Roman"/>
          <w:sz w:val="28"/>
          <w:szCs w:val="28"/>
        </w:rPr>
        <w:t>-20</w:t>
      </w:r>
      <w:r w:rsidR="00965450" w:rsidRPr="0029754B">
        <w:rPr>
          <w:rFonts w:ascii="Times New Roman" w:hAnsi="Times New Roman" w:cs="Times New Roman"/>
          <w:sz w:val="28"/>
          <w:szCs w:val="28"/>
        </w:rPr>
        <w:t>2</w:t>
      </w:r>
      <w:r w:rsidR="00980A19" w:rsidRPr="0029754B">
        <w:rPr>
          <w:rFonts w:ascii="Times New Roman" w:hAnsi="Times New Roman" w:cs="Times New Roman"/>
          <w:sz w:val="28"/>
          <w:szCs w:val="28"/>
        </w:rPr>
        <w:t>5</w:t>
      </w:r>
      <w:r w:rsidRPr="0029754B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5)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подпрограмма №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5 «Поддержка, развитие и сохранение отрасли кул</w:t>
      </w:r>
      <w:r w:rsidRPr="0029754B">
        <w:rPr>
          <w:rFonts w:ascii="Times New Roman" w:hAnsi="Times New Roman" w:cs="Times New Roman"/>
          <w:sz w:val="28"/>
          <w:szCs w:val="28"/>
        </w:rPr>
        <w:t>ь</w:t>
      </w:r>
      <w:r w:rsidRPr="0029754B">
        <w:rPr>
          <w:rFonts w:ascii="Times New Roman" w:hAnsi="Times New Roman" w:cs="Times New Roman"/>
          <w:sz w:val="28"/>
          <w:szCs w:val="28"/>
        </w:rPr>
        <w:t>туры в Колпнянском районе на 20</w:t>
      </w:r>
      <w:r w:rsidR="00980A19" w:rsidRPr="0029754B">
        <w:rPr>
          <w:rFonts w:ascii="Times New Roman" w:hAnsi="Times New Roman" w:cs="Times New Roman"/>
          <w:sz w:val="28"/>
          <w:szCs w:val="28"/>
        </w:rPr>
        <w:t>23</w:t>
      </w:r>
      <w:r w:rsidRPr="0029754B">
        <w:rPr>
          <w:rFonts w:ascii="Times New Roman" w:hAnsi="Times New Roman" w:cs="Times New Roman"/>
          <w:sz w:val="28"/>
          <w:szCs w:val="28"/>
        </w:rPr>
        <w:t>-20</w:t>
      </w:r>
      <w:r w:rsidR="00965450" w:rsidRPr="0029754B">
        <w:rPr>
          <w:rFonts w:ascii="Times New Roman" w:hAnsi="Times New Roman" w:cs="Times New Roman"/>
          <w:sz w:val="28"/>
          <w:szCs w:val="28"/>
        </w:rPr>
        <w:t>2</w:t>
      </w:r>
      <w:r w:rsidR="00980A19" w:rsidRPr="0029754B">
        <w:rPr>
          <w:rFonts w:ascii="Times New Roman" w:hAnsi="Times New Roman" w:cs="Times New Roman"/>
          <w:sz w:val="28"/>
          <w:szCs w:val="28"/>
        </w:rPr>
        <w:t>5</w:t>
      </w:r>
      <w:r w:rsidRPr="0029754B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подпрограмма  №</w:t>
      </w:r>
      <w:r w:rsidR="00F976EF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6 «Сохранение и реконструкция военно-мемориальных объектов в Колпнянском районе на 20</w:t>
      </w:r>
      <w:r w:rsidR="00980A19" w:rsidRPr="0029754B">
        <w:rPr>
          <w:rFonts w:ascii="Times New Roman" w:hAnsi="Times New Roman" w:cs="Times New Roman"/>
          <w:sz w:val="28"/>
          <w:szCs w:val="28"/>
        </w:rPr>
        <w:t>23</w:t>
      </w:r>
      <w:r w:rsidR="00231751" w:rsidRPr="0029754B">
        <w:rPr>
          <w:rFonts w:ascii="Times New Roman" w:hAnsi="Times New Roman" w:cs="Times New Roman"/>
          <w:sz w:val="28"/>
          <w:szCs w:val="28"/>
        </w:rPr>
        <w:t>-202</w:t>
      </w:r>
      <w:r w:rsidR="00980A19" w:rsidRPr="0029754B">
        <w:rPr>
          <w:rFonts w:ascii="Times New Roman" w:hAnsi="Times New Roman" w:cs="Times New Roman"/>
          <w:sz w:val="28"/>
          <w:szCs w:val="28"/>
        </w:rPr>
        <w:t>5</w:t>
      </w:r>
      <w:r w:rsidRPr="0029754B">
        <w:rPr>
          <w:rFonts w:ascii="Times New Roman" w:hAnsi="Times New Roman" w:cs="Times New Roman"/>
          <w:sz w:val="28"/>
          <w:szCs w:val="28"/>
        </w:rPr>
        <w:t>».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Предполагается реализация следующих основных мероприятий в стру</w:t>
      </w:r>
      <w:r w:rsidRPr="0029754B">
        <w:rPr>
          <w:rFonts w:ascii="Times New Roman" w:hAnsi="Times New Roman" w:cs="Times New Roman"/>
          <w:sz w:val="28"/>
          <w:szCs w:val="28"/>
        </w:rPr>
        <w:t>к</w:t>
      </w:r>
      <w:r w:rsidRPr="0029754B">
        <w:rPr>
          <w:rFonts w:ascii="Times New Roman" w:hAnsi="Times New Roman" w:cs="Times New Roman"/>
          <w:sz w:val="28"/>
          <w:szCs w:val="28"/>
        </w:rPr>
        <w:t xml:space="preserve">туре </w:t>
      </w:r>
      <w:r w:rsidR="00F31F59" w:rsidRPr="0029754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29754B">
        <w:rPr>
          <w:rFonts w:ascii="Times New Roman" w:hAnsi="Times New Roman" w:cs="Times New Roman"/>
          <w:sz w:val="28"/>
          <w:szCs w:val="28"/>
        </w:rPr>
        <w:t>№ 1: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сохранение   кадрового потенциала;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подпрограммы № 2: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-обеспечение и создание условий для повышения качества, доступности и разнообразия муниципальных услуг, предоставляемых культурно - досуговыми учреждени</w:t>
      </w:r>
      <w:r w:rsidR="00CC621F" w:rsidRPr="0029754B">
        <w:rPr>
          <w:rFonts w:ascii="Times New Roman" w:hAnsi="Times New Roman" w:cs="Times New Roman"/>
          <w:sz w:val="28"/>
          <w:szCs w:val="28"/>
        </w:rPr>
        <w:t>ями (РДК, СДК</w:t>
      </w:r>
      <w:r w:rsidR="00F976EF">
        <w:rPr>
          <w:rFonts w:ascii="Times New Roman" w:hAnsi="Times New Roman" w:cs="Times New Roman"/>
          <w:sz w:val="28"/>
          <w:szCs w:val="28"/>
        </w:rPr>
        <w:t>);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CC6DF9" w:rsidRPr="0029754B">
        <w:rPr>
          <w:rFonts w:ascii="Times New Roman" w:hAnsi="Times New Roman" w:cs="Times New Roman"/>
          <w:sz w:val="28"/>
          <w:szCs w:val="28"/>
        </w:rPr>
        <w:t xml:space="preserve"> обеспечение и создание условий для организации и проведения мер</w:t>
      </w:r>
      <w:r w:rsidR="00CC6DF9" w:rsidRPr="0029754B">
        <w:rPr>
          <w:rFonts w:ascii="Times New Roman" w:hAnsi="Times New Roman" w:cs="Times New Roman"/>
          <w:sz w:val="28"/>
          <w:szCs w:val="28"/>
        </w:rPr>
        <w:t>о</w:t>
      </w:r>
      <w:r w:rsidR="00CC6DF9" w:rsidRPr="0029754B">
        <w:rPr>
          <w:rFonts w:ascii="Times New Roman" w:hAnsi="Times New Roman" w:cs="Times New Roman"/>
          <w:sz w:val="28"/>
          <w:szCs w:val="28"/>
        </w:rPr>
        <w:t>приятий, направленных на сохранение традиционной народной культуры;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подпрограммы № 3: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-обеспечение и создание условий для организации и повышения качества, доступности и разнообразия услуг, предоставляемых в сфере музейного дела</w:t>
      </w:r>
      <w:r w:rsidR="00CC6DF9" w:rsidRPr="0029754B">
        <w:rPr>
          <w:rFonts w:ascii="Times New Roman" w:hAnsi="Times New Roman" w:cs="Times New Roman"/>
          <w:sz w:val="28"/>
          <w:szCs w:val="28"/>
        </w:rPr>
        <w:t>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подпрограммы № 4: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-обеспечение и создание условий для организации и повышения качества, доступности и разнообразия муниципальных услуг, предоставляемых в учре</w:t>
      </w:r>
      <w:r w:rsidRPr="0029754B">
        <w:rPr>
          <w:rFonts w:ascii="Times New Roman" w:hAnsi="Times New Roman" w:cs="Times New Roman"/>
          <w:sz w:val="28"/>
          <w:szCs w:val="28"/>
        </w:rPr>
        <w:t>ж</w:t>
      </w:r>
      <w:r w:rsidRPr="0029754B">
        <w:rPr>
          <w:rFonts w:ascii="Times New Roman" w:hAnsi="Times New Roman" w:cs="Times New Roman"/>
          <w:sz w:val="28"/>
          <w:szCs w:val="28"/>
        </w:rPr>
        <w:t>дениях культуры (ЦБ, ДБ, с/б);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подпрограммы № 5: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учреждений культуры;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подпрограммы № 6: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проведение ремонта, реконструкции и благоустройства воинских зах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ронений, братских могил и памятных знаков, расположенных на территории Колпнянского района.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муниципальной програ</w:t>
      </w:r>
      <w:r w:rsidR="00CC6DF9" w:rsidRPr="0029754B">
        <w:rPr>
          <w:rFonts w:ascii="Times New Roman" w:hAnsi="Times New Roman" w:cs="Times New Roman"/>
          <w:sz w:val="28"/>
          <w:szCs w:val="28"/>
        </w:rPr>
        <w:t>м</w:t>
      </w:r>
      <w:r w:rsidR="00CC6DF9" w:rsidRPr="0029754B">
        <w:rPr>
          <w:rFonts w:ascii="Times New Roman" w:hAnsi="Times New Roman" w:cs="Times New Roman"/>
          <w:sz w:val="28"/>
          <w:szCs w:val="28"/>
        </w:rPr>
        <w:t xml:space="preserve">мы приведен в приложении 1 к муниципальной </w:t>
      </w:r>
      <w:r w:rsidRPr="0029754B">
        <w:rPr>
          <w:rFonts w:ascii="Times New Roman" w:hAnsi="Times New Roman" w:cs="Times New Roman"/>
          <w:sz w:val="28"/>
          <w:szCs w:val="28"/>
        </w:rPr>
        <w:t>программе.</w:t>
      </w:r>
    </w:p>
    <w:p w:rsidR="00D3077A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Финансирование программных мероприятий предполагается осущест</w:t>
      </w:r>
      <w:r w:rsidRPr="0029754B">
        <w:rPr>
          <w:rFonts w:ascii="Times New Roman" w:hAnsi="Times New Roman" w:cs="Times New Roman"/>
          <w:sz w:val="28"/>
          <w:szCs w:val="28"/>
        </w:rPr>
        <w:t>в</w:t>
      </w:r>
      <w:r w:rsidRPr="0029754B">
        <w:rPr>
          <w:rFonts w:ascii="Times New Roman" w:hAnsi="Times New Roman" w:cs="Times New Roman"/>
          <w:sz w:val="28"/>
          <w:szCs w:val="28"/>
        </w:rPr>
        <w:t>лять за счет средств районного, областного   бюджетов, а также путем привл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 xml:space="preserve">чения внебюджетных источников.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районного, областного бюджетов на соответствующий год. </w:t>
      </w:r>
    </w:p>
    <w:p w:rsidR="001513AF" w:rsidRDefault="001513AF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представлено в таблице 1.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000" w:type="dxa"/>
        <w:tblInd w:w="108" w:type="dxa"/>
        <w:tblLayout w:type="fixed"/>
        <w:tblLook w:val="0000"/>
      </w:tblPr>
      <w:tblGrid>
        <w:gridCol w:w="568"/>
        <w:gridCol w:w="3509"/>
        <w:gridCol w:w="1134"/>
        <w:gridCol w:w="1269"/>
        <w:gridCol w:w="1260"/>
        <w:gridCol w:w="1191"/>
        <w:gridCol w:w="69"/>
      </w:tblGrid>
      <w:tr w:rsidR="003F1B95" w:rsidRPr="0029754B" w:rsidTr="00980A19">
        <w:trPr>
          <w:gridAfter w:val="1"/>
          <w:wAfter w:w="69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29754B" w:rsidRDefault="003F1B95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980A19" w:rsidRPr="0029754B" w:rsidTr="00980A1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980A1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7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980A1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97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980A1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297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80A19" w:rsidRPr="0029754B" w:rsidTr="00980A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4848,6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2690,1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2067,4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9606,1</w:t>
            </w:r>
          </w:p>
        </w:tc>
      </w:tr>
      <w:tr w:rsidR="00980A19" w:rsidRPr="0029754B" w:rsidTr="00980A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25656,4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25351,0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25347,9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76355,3</w:t>
            </w:r>
          </w:p>
        </w:tc>
      </w:tr>
      <w:tr w:rsidR="00980A19" w:rsidRPr="0029754B" w:rsidTr="00980A19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80A19" w:rsidRPr="0029754B" w:rsidTr="00980A1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980A19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30505,0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28041,1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27415,3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19" w:rsidRPr="0029754B" w:rsidRDefault="00E870B4" w:rsidP="0075053D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85961,4</w:t>
            </w:r>
          </w:p>
        </w:tc>
      </w:tr>
    </w:tbl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F1B95" w:rsidRPr="001513AF" w:rsidRDefault="003F1B95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AF">
        <w:rPr>
          <w:rFonts w:ascii="Times New Roman" w:hAnsi="Times New Roman" w:cs="Times New Roman"/>
          <w:b/>
          <w:sz w:val="28"/>
          <w:szCs w:val="28"/>
        </w:rPr>
        <w:t>IV. Перечень целевых показателей муниципальной программы</w:t>
      </w:r>
    </w:p>
    <w:p w:rsidR="003F1B95" w:rsidRDefault="003F1B95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AF">
        <w:rPr>
          <w:rFonts w:ascii="Times New Roman" w:hAnsi="Times New Roman" w:cs="Times New Roman"/>
          <w:b/>
          <w:sz w:val="28"/>
          <w:szCs w:val="28"/>
        </w:rPr>
        <w:t>с распределением плановых значений по годам ее реализации</w:t>
      </w:r>
    </w:p>
    <w:p w:rsidR="001513AF" w:rsidRPr="001513AF" w:rsidRDefault="001513AF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</w:t>
      </w:r>
      <w:r w:rsidR="004F0DE8" w:rsidRPr="00297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754B">
        <w:rPr>
          <w:rFonts w:ascii="Times New Roman" w:hAnsi="Times New Roman" w:cs="Times New Roman"/>
          <w:sz w:val="28"/>
          <w:szCs w:val="28"/>
        </w:rPr>
        <w:t>программы опр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делены следующие целевые индикаторы: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 количество обучающихся в ДШИ;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количество выпускников ДШИ;</w:t>
      </w:r>
    </w:p>
    <w:p w:rsidR="003F1B95" w:rsidRPr="0029754B" w:rsidRDefault="007453F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="003F1B95" w:rsidRPr="0029754B">
        <w:rPr>
          <w:rFonts w:ascii="Times New Roman" w:hAnsi="Times New Roman" w:cs="Times New Roman"/>
          <w:sz w:val="28"/>
          <w:szCs w:val="28"/>
        </w:rPr>
        <w:t>количество проведённых концертов, выставок, культурно-просветительских мероприятий  в ДШИ;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количество обучающихся ДШИ,  принявших участие в областных, всеросси</w:t>
      </w:r>
      <w:r w:rsidRPr="0029754B">
        <w:rPr>
          <w:rFonts w:ascii="Times New Roman" w:hAnsi="Times New Roman" w:cs="Times New Roman"/>
          <w:sz w:val="28"/>
          <w:szCs w:val="28"/>
        </w:rPr>
        <w:t>й</w:t>
      </w:r>
      <w:r w:rsidRPr="0029754B">
        <w:rPr>
          <w:rFonts w:ascii="Times New Roman" w:hAnsi="Times New Roman" w:cs="Times New Roman"/>
          <w:sz w:val="28"/>
          <w:szCs w:val="28"/>
        </w:rPr>
        <w:t>ских и международных конкурсах;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увеличение количества культурно-досуговых мероприятий в РДК, СДК и СК;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количество посетителей мероприятий, проводимых культурно-досуговыми у</w:t>
      </w:r>
      <w:r w:rsidRPr="0029754B">
        <w:rPr>
          <w:rFonts w:ascii="Times New Roman" w:hAnsi="Times New Roman" w:cs="Times New Roman"/>
          <w:sz w:val="28"/>
          <w:szCs w:val="28"/>
        </w:rPr>
        <w:t>ч</w:t>
      </w:r>
      <w:r w:rsidRPr="0029754B">
        <w:rPr>
          <w:rFonts w:ascii="Times New Roman" w:hAnsi="Times New Roman" w:cs="Times New Roman"/>
          <w:sz w:val="28"/>
          <w:szCs w:val="28"/>
        </w:rPr>
        <w:t>реждениями;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доля учреждений культуры, находящихся в удовлетворительном состоянии, в общем количестве культурно-досуговых учреждений;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количество  посещений   музея;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 xml:space="preserve">увеличение количества читателей библиотек;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 xml:space="preserve">повышение уровня комплектования  книжных    фондов библиотек;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 xml:space="preserve">увеличение количества посещений библиотек;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 xml:space="preserve">увеличение количества библиографических записей в электронном каталоге;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доля учреждений культуры, находящихся в удовлетворительном состоянии, в общем количестве учреждений культуры;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количество воинских захоронений, братских могил и памятных знаков, на к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торых проведены работы по ремонту, реконструкции и благоустройству.</w:t>
      </w:r>
    </w:p>
    <w:p w:rsidR="001513AF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Сведения о целевых показателях эффективности реализации муниципальной программы приведены в приложении 2 к </w:t>
      </w:r>
      <w:r w:rsidR="004F0DE8" w:rsidRPr="00297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754B">
        <w:rPr>
          <w:rFonts w:ascii="Times New Roman" w:hAnsi="Times New Roman" w:cs="Times New Roman"/>
          <w:sz w:val="28"/>
          <w:szCs w:val="28"/>
        </w:rPr>
        <w:t>программе. Целевые показатели (индикаторы) эффективности реализации муниципальных подпр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 xml:space="preserve">грамм определяются на основании данных </w:t>
      </w:r>
      <w:r w:rsidR="004F0DE8" w:rsidRPr="0029754B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29754B">
        <w:rPr>
          <w:rFonts w:ascii="Times New Roman" w:hAnsi="Times New Roman" w:cs="Times New Roman"/>
          <w:sz w:val="28"/>
          <w:szCs w:val="28"/>
        </w:rPr>
        <w:t>государственного статистич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 xml:space="preserve">ского наблюдения: №1-ДМШ, № 6-НК, №7-НК, № 8-НК.      </w:t>
      </w:r>
    </w:p>
    <w:p w:rsidR="00F5622F" w:rsidRPr="0029754B" w:rsidRDefault="00F5622F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F1B95" w:rsidRPr="001513AF" w:rsidRDefault="003F1B95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AF">
        <w:rPr>
          <w:rFonts w:ascii="Times New Roman" w:hAnsi="Times New Roman" w:cs="Times New Roman"/>
          <w:b/>
          <w:sz w:val="28"/>
          <w:szCs w:val="28"/>
        </w:rPr>
        <w:lastRenderedPageBreak/>
        <w:t>V.  Ожидаемые результаты реализации муниципальной подпрограммы.</w:t>
      </w:r>
    </w:p>
    <w:p w:rsidR="003F1B95" w:rsidRPr="001513AF" w:rsidRDefault="003F1B95" w:rsidP="00D307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3AF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подпрограммы.</w:t>
      </w:r>
    </w:p>
    <w:p w:rsidR="001513AF" w:rsidRPr="0029754B" w:rsidRDefault="001513AF" w:rsidP="00D3077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Муниципальная программа имеет важное социально-экономическое знач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ние для Колпнянского района Орловской области. Ее реализация позволит д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биться существенных позитивных результатов в таких сферах, как культура, с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хранение и реконструкция военно-мемориальных объектов, дополнительное о</w:t>
      </w:r>
      <w:r w:rsidRPr="0029754B">
        <w:rPr>
          <w:rFonts w:ascii="Times New Roman" w:hAnsi="Times New Roman" w:cs="Times New Roman"/>
          <w:sz w:val="28"/>
          <w:szCs w:val="28"/>
        </w:rPr>
        <w:t>б</w:t>
      </w:r>
      <w:r w:rsidRPr="0029754B">
        <w:rPr>
          <w:rFonts w:ascii="Times New Roman" w:hAnsi="Times New Roman" w:cs="Times New Roman"/>
          <w:sz w:val="28"/>
          <w:szCs w:val="28"/>
        </w:rPr>
        <w:t xml:space="preserve">разование детей.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Ожидаемыми результатами реализации муниципальной программы будут являться: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увеличение количества воинских захоронений, братских могил и памя</w:t>
      </w:r>
      <w:r w:rsidRPr="0029754B">
        <w:rPr>
          <w:rFonts w:ascii="Times New Roman" w:hAnsi="Times New Roman" w:cs="Times New Roman"/>
          <w:sz w:val="28"/>
          <w:szCs w:val="28"/>
        </w:rPr>
        <w:t>т</w:t>
      </w:r>
      <w:r w:rsidRPr="0029754B">
        <w:rPr>
          <w:rFonts w:ascii="Times New Roman" w:hAnsi="Times New Roman" w:cs="Times New Roman"/>
          <w:sz w:val="28"/>
          <w:szCs w:val="28"/>
        </w:rPr>
        <w:t>ных знаков, на которых проведены работы по ремонту, реконструкции и благ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="007E4556">
        <w:rPr>
          <w:rFonts w:ascii="Times New Roman" w:hAnsi="Times New Roman" w:cs="Times New Roman"/>
          <w:sz w:val="28"/>
          <w:szCs w:val="28"/>
        </w:rPr>
        <w:t>устройству;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увеличение показателей по комплектованию библиотечных и музейных фондов;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приобретение новых музыкальных инструментов для учреждения д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полнительного образования сферы культуры;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увеличение количества специального оборудования, приобретенного для учреждений культуры;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одаренных детей и мол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дежи;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укрепление единого культурного пространства, обеспечение выравнив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>ния доступа к культурным ценностям и информационным ресурсам различных категорий граждан, проживающих на территории района (создание модельных библиотек);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внедрение инновационных технологий в деятельность учреждений кул</w:t>
      </w:r>
      <w:r w:rsidRPr="0029754B">
        <w:rPr>
          <w:rFonts w:ascii="Times New Roman" w:hAnsi="Times New Roman" w:cs="Times New Roman"/>
          <w:sz w:val="28"/>
          <w:szCs w:val="28"/>
        </w:rPr>
        <w:t>ь</w:t>
      </w:r>
      <w:r w:rsidRPr="0029754B">
        <w:rPr>
          <w:rFonts w:ascii="Times New Roman" w:hAnsi="Times New Roman" w:cs="Times New Roman"/>
          <w:sz w:val="28"/>
          <w:szCs w:val="28"/>
        </w:rPr>
        <w:t>туры;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сохранение и возрождение народного творчества, народных художес</w:t>
      </w:r>
      <w:r w:rsidRPr="0029754B">
        <w:rPr>
          <w:rFonts w:ascii="Times New Roman" w:hAnsi="Times New Roman" w:cs="Times New Roman"/>
          <w:sz w:val="28"/>
          <w:szCs w:val="28"/>
        </w:rPr>
        <w:t>т</w:t>
      </w:r>
      <w:r w:rsidRPr="0029754B">
        <w:rPr>
          <w:rFonts w:ascii="Times New Roman" w:hAnsi="Times New Roman" w:cs="Times New Roman"/>
          <w:sz w:val="28"/>
          <w:szCs w:val="28"/>
        </w:rPr>
        <w:t>венных промыслов;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 укрепление кадрового потенциала учреждений культуры;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повышение роли культуры в социально-экономических преобразованиях Колпнянского района;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повышение культурно-образовательного уровня населения Колпнянск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 xml:space="preserve">го района;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-увеличение количества посещений мероприятий, проводимых муниц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 xml:space="preserve">пальными учреждениями культуры;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повышение художественного уровня мероприятий, проводимых учре</w:t>
      </w:r>
      <w:r w:rsidRPr="0029754B">
        <w:rPr>
          <w:rFonts w:ascii="Times New Roman" w:hAnsi="Times New Roman" w:cs="Times New Roman"/>
          <w:sz w:val="28"/>
          <w:szCs w:val="28"/>
        </w:rPr>
        <w:t>ж</w:t>
      </w:r>
      <w:r w:rsidRPr="0029754B">
        <w:rPr>
          <w:rFonts w:ascii="Times New Roman" w:hAnsi="Times New Roman" w:cs="Times New Roman"/>
          <w:sz w:val="28"/>
          <w:szCs w:val="28"/>
        </w:rPr>
        <w:t xml:space="preserve">дениями культуры;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 улучшение материально-технической базы учреждений культуры;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 повышение собственных доходов учреждений, позволяющих стимул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 xml:space="preserve">ровать и регулировать их развитие; </w:t>
      </w:r>
    </w:p>
    <w:p w:rsidR="003F1B95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lastRenderedPageBreak/>
        <w:t>- увеличение контингента обучающихся в учреждения дополнительного образования детей сферы культуры, путем улучшения условий для ведения о</w:t>
      </w:r>
      <w:r w:rsidRPr="0029754B">
        <w:rPr>
          <w:rFonts w:ascii="Times New Roman" w:hAnsi="Times New Roman" w:cs="Times New Roman"/>
          <w:sz w:val="28"/>
          <w:szCs w:val="28"/>
        </w:rPr>
        <w:t>б</w:t>
      </w:r>
      <w:r w:rsidRPr="0029754B">
        <w:rPr>
          <w:rFonts w:ascii="Times New Roman" w:hAnsi="Times New Roman" w:cs="Times New Roman"/>
          <w:sz w:val="28"/>
          <w:szCs w:val="28"/>
        </w:rPr>
        <w:t>разовательного процесса, реализации образовательных программ, внедрения новых методик преподавания и повышения профессионального уровня педаг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гического мастерства преподавателей.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Реализация муниципальной программы сопряжена с рисками, которые м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гут препятствовать достижению запланированных результатов.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К их числу относятся макроэкономические риски, связанные с возможност</w:t>
      </w:r>
      <w:r w:rsidRPr="0029754B">
        <w:rPr>
          <w:rFonts w:ascii="Times New Roman" w:hAnsi="Times New Roman" w:cs="Times New Roman"/>
          <w:sz w:val="28"/>
          <w:szCs w:val="28"/>
        </w:rPr>
        <w:t>я</w:t>
      </w:r>
      <w:r w:rsidRPr="0029754B">
        <w:rPr>
          <w:rFonts w:ascii="Times New Roman" w:hAnsi="Times New Roman" w:cs="Times New Roman"/>
          <w:sz w:val="28"/>
          <w:szCs w:val="28"/>
        </w:rPr>
        <w:t>ми снижения темпов роста экономики и уровня инвестиционной активности, а также с кризисом банковской системы и возникновением бюджетного дефиц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>та. Эти риски могут отразиться на уровне возможностей государства в реализ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>ции наиболее затратных мероприятий муниципальной программы, в т.ч. мер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приятий, связанных с реконструкцией и текущим ремонтом муниципальных у</w:t>
      </w:r>
      <w:r w:rsidRPr="0029754B">
        <w:rPr>
          <w:rFonts w:ascii="Times New Roman" w:hAnsi="Times New Roman" w:cs="Times New Roman"/>
          <w:sz w:val="28"/>
          <w:szCs w:val="28"/>
        </w:rPr>
        <w:t>ч</w:t>
      </w:r>
      <w:r w:rsidRPr="0029754B">
        <w:rPr>
          <w:rFonts w:ascii="Times New Roman" w:hAnsi="Times New Roman" w:cs="Times New Roman"/>
          <w:sz w:val="28"/>
          <w:szCs w:val="28"/>
        </w:rPr>
        <w:t>реждений культуры.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Экономические риски могут также повлечь изменения стоимости предоста</w:t>
      </w:r>
      <w:r w:rsidRPr="0029754B">
        <w:rPr>
          <w:rFonts w:ascii="Times New Roman" w:hAnsi="Times New Roman" w:cs="Times New Roman"/>
          <w:sz w:val="28"/>
          <w:szCs w:val="28"/>
        </w:rPr>
        <w:t>в</w:t>
      </w:r>
      <w:r w:rsidRPr="0029754B">
        <w:rPr>
          <w:rFonts w:ascii="Times New Roman" w:hAnsi="Times New Roman" w:cs="Times New Roman"/>
          <w:sz w:val="28"/>
          <w:szCs w:val="28"/>
        </w:rPr>
        <w:t>ления муниципальных услуг (выполнения работ), что может негативно сказат</w:t>
      </w:r>
      <w:r w:rsidRPr="0029754B">
        <w:rPr>
          <w:rFonts w:ascii="Times New Roman" w:hAnsi="Times New Roman" w:cs="Times New Roman"/>
          <w:sz w:val="28"/>
          <w:szCs w:val="28"/>
        </w:rPr>
        <w:t>ь</w:t>
      </w:r>
      <w:r w:rsidRPr="0029754B">
        <w:rPr>
          <w:rFonts w:ascii="Times New Roman" w:hAnsi="Times New Roman" w:cs="Times New Roman"/>
          <w:sz w:val="28"/>
          <w:szCs w:val="28"/>
        </w:rPr>
        <w:t>ся на структуре потребительских предпочтений населения района.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Операционные риски, имеющие место,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Техногенные и экологические риски, связанные с возникновением крупной техногенной или экологической катастрофы. Эти риски могут привести к отвл</w:t>
      </w:r>
      <w:r w:rsidRPr="0029754B">
        <w:rPr>
          <w:rFonts w:ascii="Times New Roman" w:hAnsi="Times New Roman" w:cs="Times New Roman"/>
          <w:sz w:val="28"/>
          <w:szCs w:val="28"/>
        </w:rPr>
        <w:t>е</w:t>
      </w:r>
      <w:r w:rsidRPr="0029754B">
        <w:rPr>
          <w:rFonts w:ascii="Times New Roman" w:hAnsi="Times New Roman" w:cs="Times New Roman"/>
          <w:sz w:val="28"/>
          <w:szCs w:val="28"/>
        </w:rPr>
        <w:t>чению средств от финансирования муниципальной программы в пользу других направлений развития района.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 Риски финансовой необеспеченности, имеющие место, связаны с недост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>точностью бюджетных средств на реализацию муниципальной программы. Эти риски могут привести к не достижению запланированных результатов и (или) индикаторов, нарушению сроков выполнения мероприятий, отрицательной д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 xml:space="preserve">намике показателей.  </w:t>
      </w:r>
    </w:p>
    <w:p w:rsidR="003F1B95" w:rsidRPr="0029754B" w:rsidRDefault="003F1B95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В целях управления указанными рисками в процессе реализации муниц</w:t>
      </w:r>
      <w:r w:rsidRPr="0029754B">
        <w:rPr>
          <w:rFonts w:ascii="Times New Roman" w:hAnsi="Times New Roman" w:cs="Times New Roman"/>
          <w:sz w:val="28"/>
          <w:szCs w:val="28"/>
        </w:rPr>
        <w:t>и</w:t>
      </w:r>
      <w:r w:rsidRPr="0029754B">
        <w:rPr>
          <w:rFonts w:ascii="Times New Roman" w:hAnsi="Times New Roman" w:cs="Times New Roman"/>
          <w:sz w:val="28"/>
          <w:szCs w:val="28"/>
        </w:rPr>
        <w:t>пальной программы предусматривается:</w:t>
      </w:r>
    </w:p>
    <w:p w:rsidR="00D3077A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</w:t>
      </w:r>
      <w:r w:rsidRPr="0029754B">
        <w:rPr>
          <w:rFonts w:ascii="Times New Roman" w:hAnsi="Times New Roman" w:cs="Times New Roman"/>
          <w:sz w:val="28"/>
          <w:szCs w:val="28"/>
        </w:rPr>
        <w:t>о</w:t>
      </w:r>
      <w:r w:rsidRPr="0029754B">
        <w:rPr>
          <w:rFonts w:ascii="Times New Roman" w:hAnsi="Times New Roman" w:cs="Times New Roman"/>
          <w:sz w:val="28"/>
          <w:szCs w:val="28"/>
        </w:rPr>
        <w:t>граммой на основе четкого распределения функций, полномочий и ответстве</w:t>
      </w:r>
      <w:r w:rsidRPr="0029754B">
        <w:rPr>
          <w:rFonts w:ascii="Times New Roman" w:hAnsi="Times New Roman" w:cs="Times New Roman"/>
          <w:sz w:val="28"/>
          <w:szCs w:val="28"/>
        </w:rPr>
        <w:t>н</w:t>
      </w:r>
      <w:r w:rsidRPr="0029754B">
        <w:rPr>
          <w:rFonts w:ascii="Times New Roman" w:hAnsi="Times New Roman" w:cs="Times New Roman"/>
          <w:sz w:val="28"/>
          <w:szCs w:val="28"/>
        </w:rPr>
        <w:t>ности участников муниципальной программы;</w:t>
      </w:r>
    </w:p>
    <w:p w:rsidR="00D3077A" w:rsidRPr="0029754B" w:rsidRDefault="00D3077A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- </w:t>
      </w:r>
      <w:r w:rsidR="003F1B95" w:rsidRPr="0029754B">
        <w:rPr>
          <w:rFonts w:ascii="Times New Roman" w:hAnsi="Times New Roman" w:cs="Times New Roman"/>
          <w:sz w:val="28"/>
          <w:szCs w:val="28"/>
        </w:rPr>
        <w:t>проведение мониторинга (оценки эффективности) выполнения муниц</w:t>
      </w:r>
      <w:r w:rsidR="003F1B95" w:rsidRPr="0029754B">
        <w:rPr>
          <w:rFonts w:ascii="Times New Roman" w:hAnsi="Times New Roman" w:cs="Times New Roman"/>
          <w:sz w:val="28"/>
          <w:szCs w:val="28"/>
        </w:rPr>
        <w:t>и</w:t>
      </w:r>
      <w:r w:rsidR="003F1B95" w:rsidRPr="0029754B">
        <w:rPr>
          <w:rFonts w:ascii="Times New Roman" w:hAnsi="Times New Roman" w:cs="Times New Roman"/>
          <w:sz w:val="28"/>
          <w:szCs w:val="28"/>
        </w:rPr>
        <w:t>пальной программы, регулярного анализа и, при необходимости, ежегодной корректировки показателей (индикаторов), а также мероприятий муниципал</w:t>
      </w:r>
      <w:r w:rsidR="003F1B95" w:rsidRPr="0029754B">
        <w:rPr>
          <w:rFonts w:ascii="Times New Roman" w:hAnsi="Times New Roman" w:cs="Times New Roman"/>
          <w:sz w:val="28"/>
          <w:szCs w:val="28"/>
        </w:rPr>
        <w:t>ь</w:t>
      </w:r>
      <w:r w:rsidR="003F1B95" w:rsidRPr="0029754B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3077A" w:rsidRPr="0029754B" w:rsidRDefault="003F1B95" w:rsidP="00D3077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980A19" w:rsidRPr="007E4556" w:rsidRDefault="003F1B95" w:rsidP="007E455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6578">
        <w:rPr>
          <w:rFonts w:ascii="Times New Roman" w:hAnsi="Times New Roman" w:cs="Times New Roman"/>
          <w:sz w:val="28"/>
          <w:szCs w:val="28"/>
        </w:rPr>
        <w:t xml:space="preserve"> </w:t>
      </w:r>
      <w:r w:rsidRPr="0029754B">
        <w:rPr>
          <w:rFonts w:ascii="Times New Roman" w:hAnsi="Times New Roman" w:cs="Times New Roman"/>
          <w:sz w:val="28"/>
          <w:szCs w:val="28"/>
        </w:rPr>
        <w:t>планирование реализации муниципальной программы с применением методик оценки эффективности бюджетных расходов, достижения целей и з</w:t>
      </w:r>
      <w:r w:rsidRPr="0029754B">
        <w:rPr>
          <w:rFonts w:ascii="Times New Roman" w:hAnsi="Times New Roman" w:cs="Times New Roman"/>
          <w:sz w:val="28"/>
          <w:szCs w:val="28"/>
        </w:rPr>
        <w:t>а</w:t>
      </w:r>
      <w:r w:rsidRPr="0029754B">
        <w:rPr>
          <w:rFonts w:ascii="Times New Roman" w:hAnsi="Times New Roman" w:cs="Times New Roman"/>
          <w:sz w:val="28"/>
          <w:szCs w:val="28"/>
        </w:rPr>
        <w:t>дач программы.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D307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 № 1</w:t>
      </w:r>
    </w:p>
    <w:p w:rsidR="003F1B95" w:rsidRPr="001513AF" w:rsidRDefault="003F1B95" w:rsidP="00D307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«Дополнительное образование в сфере культуры</w:t>
      </w:r>
      <w:r w:rsidR="007E455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Колпнянского ра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й</w:t>
      </w:r>
      <w:r w:rsidR="007B0DEF" w:rsidRPr="001513AF">
        <w:rPr>
          <w:rFonts w:ascii="Times New Roman CYR" w:hAnsi="Times New Roman CYR" w:cs="Times New Roman CYR"/>
          <w:b/>
          <w:bCs/>
          <w:sz w:val="28"/>
          <w:szCs w:val="28"/>
        </w:rPr>
        <w:t>она на 2023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7B0DEF" w:rsidRPr="001513AF"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  <w:r w:rsidR="0090657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программы «Культура Колпня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ского  района на 20</w:t>
      </w:r>
      <w:r w:rsidR="00980A19" w:rsidRPr="001513AF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761E4D" w:rsidRPr="001513A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80A19" w:rsidRPr="001513A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3AF" w:rsidRPr="0029754B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20"/>
        <w:gridCol w:w="4762"/>
      </w:tblGrid>
      <w:tr w:rsidR="003F1B95" w:rsidRPr="0029754B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  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980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Дополнительное образование в сфере культуры Колпнянского района на 20</w:t>
            </w:r>
            <w:r w:rsidR="00980A19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761E4D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80A19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подпрогра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ма № 1).</w:t>
            </w:r>
          </w:p>
        </w:tc>
      </w:tr>
      <w:tr w:rsidR="003F1B95" w:rsidRPr="0029754B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Муницип</w:t>
            </w:r>
            <w:r w:rsidR="00BD250F" w:rsidRPr="0029754B">
              <w:rPr>
                <w:rFonts w:ascii="Times New Roman CYR" w:hAnsi="Times New Roman CYR" w:cs="Times New Roman CYR"/>
                <w:sz w:val="28"/>
                <w:szCs w:val="28"/>
              </w:rPr>
              <w:t>альное бюджетное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учре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ж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дение д</w:t>
            </w:r>
            <w:r w:rsidR="00BD250F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ополнительного образования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 «Колпнянская  детская школа 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кусств».</w:t>
            </w:r>
          </w:p>
        </w:tc>
      </w:tr>
      <w:tr w:rsidR="003F1B95" w:rsidRPr="0029754B">
        <w:trPr>
          <w:trHeight w:val="353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Не предусмотрено.</w:t>
            </w:r>
          </w:p>
        </w:tc>
      </w:tr>
      <w:tr w:rsidR="003F1B95" w:rsidRPr="0029754B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по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обеспечение и создание условий для организации и повышения качества, доступности и разнообразия муниц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пальных  услуг, предоставляемых в сфере дополнительного образования;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сохранение   кадрового потенциала.</w:t>
            </w:r>
          </w:p>
        </w:tc>
      </w:tr>
      <w:tr w:rsidR="003F1B95" w:rsidRPr="0029754B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Цель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сохранения и развития дополнительного образов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ния в сфере культуры и искусства. </w:t>
            </w:r>
          </w:p>
        </w:tc>
      </w:tr>
      <w:tr w:rsidR="003F1B95" w:rsidRPr="0029754B">
        <w:trPr>
          <w:trHeight w:val="14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доступности дополн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тельного художественного образов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 в сфере культуры и искусства, создание условий для реализации способностей талантливых и одарё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ных детей, достижения ими необх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димых знаний и умений с целью дальнейшего совершенствования 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полнительского мастерства;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-сохранение и развитие материально-технической базы МБУ ДО «Кол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нянская детская школа искусств»;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расширение участия МБУ ДО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«Колпнянская детская школа 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кусств» в развитии социокультурного пространства;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повышение квалификации педаг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гических работников МБУ ДО «Колпнянская детская школа 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кусств»;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поддержка и поощрение талантл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вых и одарённых детей, обучающи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ся в МБУ ДО «Колпнянская детская школа искусств».</w:t>
            </w:r>
          </w:p>
        </w:tc>
      </w:tr>
      <w:tr w:rsidR="003F1B95" w:rsidRPr="0029754B">
        <w:trPr>
          <w:trHeight w:val="350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Целевые индикаторы  и показатели 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 количество обучающихся в ДШИ;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количество выпускников ДШИ;</w:t>
            </w:r>
          </w:p>
          <w:p w:rsidR="003F1B95" w:rsidRPr="0029754B" w:rsidRDefault="00BD250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количество проведённых концертов, выставок, культурно-просветительских мероприятий  в ДШИ;</w:t>
            </w:r>
          </w:p>
          <w:p w:rsidR="003F1B95" w:rsidRPr="0029754B" w:rsidRDefault="00BD250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количество обучающихся ДШИ, принявших участие в областных, всероссийских и международных конкурсах.</w:t>
            </w:r>
          </w:p>
        </w:tc>
      </w:tr>
      <w:tr w:rsidR="003F1B95" w:rsidRPr="0029754B">
        <w:trPr>
          <w:trHeight w:val="1037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06125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Реализация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подпрограммы №1 пр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7B0DEF" w:rsidRPr="0029754B">
              <w:rPr>
                <w:rFonts w:ascii="Times New Roman CYR" w:hAnsi="Times New Roman CYR" w:cs="Times New Roman CYR"/>
                <w:sz w:val="28"/>
                <w:szCs w:val="28"/>
              </w:rPr>
              <w:t>дусмотрена в 2023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7B0DEF" w:rsidRPr="0029754B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пов реализации не предусмотрено.</w:t>
            </w:r>
          </w:p>
        </w:tc>
      </w:tr>
      <w:tr w:rsidR="003F1B95" w:rsidRPr="0029754B">
        <w:trPr>
          <w:trHeight w:val="1296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ренных на реализацию муниципал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ной подпрограммы  - 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>14332,</w:t>
            </w:r>
            <w:r w:rsidR="00980A19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AE0238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807E40" w:rsidRPr="0029754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году</w:t>
            </w:r>
            <w:r w:rsidR="009065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9065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>6820,</w:t>
            </w:r>
            <w:r w:rsidR="00980A19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AE023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807E40" w:rsidRPr="0029754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году</w:t>
            </w:r>
            <w:r w:rsidR="009065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9065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>3756,</w:t>
            </w:r>
            <w:r w:rsidR="00980A19" w:rsidRPr="0029754B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AE0238" w:rsidP="00807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202</w:t>
            </w:r>
            <w:r w:rsidR="00807E40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году</w:t>
            </w:r>
            <w:r w:rsidR="009065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9065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>3756,</w:t>
            </w:r>
            <w:r w:rsidR="00980A19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  <w:r w:rsidR="0090657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тысяч рублей.</w:t>
            </w:r>
          </w:p>
        </w:tc>
      </w:tr>
      <w:tr w:rsidR="003F1B95" w:rsidRPr="0029754B">
        <w:trPr>
          <w:trHeight w:val="70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 реализации  подпрограммы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оснащение МБУ ДО «Колпнянская детская школа искусств» новыми м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зыкальными инструментами;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повышения уровня профессионального и испо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нительского мастерства обучающи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ся;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E45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методическое и техническое осн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щение образовательного процесса;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-эффективное и качественное оказ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ние муниципальной услуги.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A4723" w:rsidRPr="0029754B" w:rsidRDefault="00313063" w:rsidP="00313063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ab/>
      </w:r>
    </w:p>
    <w:p w:rsidR="00D50691" w:rsidRPr="0029754B" w:rsidRDefault="00D50691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3063" w:rsidRDefault="00313063" w:rsidP="0090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sz w:val="28"/>
          <w:szCs w:val="28"/>
        </w:rPr>
        <w:t>I. Общая характеристика сферы реализации подпрограммы №1.</w:t>
      </w:r>
    </w:p>
    <w:p w:rsidR="001513AF" w:rsidRPr="001513AF" w:rsidRDefault="001513AF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13063" w:rsidRPr="0029754B" w:rsidRDefault="001513AF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Дополнительное образование детей является важнейшей составляющей образовательного пространства, сложившегося в современном российском о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б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ществе. Оно социально востребовано, требует постоянного внимания и по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д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держки со стороны общества и государства. В системе художественного обр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зования МБУ ДО «Колпнянская детская школа искусств» выполняет функции широкого художественно-эстетического просвещения детей, обеспечивает во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з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можность раннего выявления таланта и создания благоприятных условий для его профессионального становления.</w:t>
      </w:r>
    </w:p>
    <w:p w:rsidR="00313063" w:rsidRPr="0029754B" w:rsidRDefault="001513AF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МБУ ДО «Колпнянская детская школа искусств» является бюджетным учреждением дополнительного образования Колпнянского района Орловской област</w:t>
      </w:r>
      <w:r w:rsidR="004D124D">
        <w:rPr>
          <w:rFonts w:ascii="Times New Roman CYR" w:hAnsi="Times New Roman CYR" w:cs="Times New Roman CYR"/>
          <w:sz w:val="28"/>
          <w:szCs w:val="28"/>
        </w:rPr>
        <w:t>и, в котором обучается более 115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 xml:space="preserve"> детей.</w:t>
      </w:r>
    </w:p>
    <w:p w:rsidR="00313063" w:rsidRPr="0029754B" w:rsidRDefault="001513AF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В Колпнянской детской школе искусств</w:t>
      </w:r>
      <w:r w:rsidR="007E45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преподают 7 преподавателей, 1 из которых имеет высшую квалификационную категорию, 4 преподавател</w:t>
      </w:r>
      <w:r w:rsidR="00906578">
        <w:rPr>
          <w:rFonts w:ascii="Times New Roman CYR" w:hAnsi="Times New Roman CYR" w:cs="Times New Roman CYR"/>
          <w:sz w:val="28"/>
          <w:szCs w:val="28"/>
        </w:rPr>
        <w:t>я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 xml:space="preserve"> нагр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ждены Почётной грамотой Всероссийского  профсоюза  за многолетний и пл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о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дотворный труд, достигнутые успехи в области культуры и искусства.</w:t>
      </w:r>
    </w:p>
    <w:p w:rsidR="00313063" w:rsidRPr="0029754B" w:rsidRDefault="001513AF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В настоящее время образовательная деятельность МБУ ДО «Колпнянская детская школа искусств» осуществляется по следующим направлениям</w:t>
      </w:r>
    </w:p>
    <w:p w:rsidR="00313063" w:rsidRPr="0029754B" w:rsidRDefault="00313063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Pr="0029754B">
        <w:rPr>
          <w:rFonts w:ascii="Times New Roman CYR" w:hAnsi="Times New Roman CYR" w:cs="Times New Roman CYR"/>
          <w:sz w:val="28"/>
          <w:szCs w:val="28"/>
        </w:rPr>
        <w:tab/>
        <w:t>музыкальное искусство;</w:t>
      </w:r>
    </w:p>
    <w:p w:rsidR="00313063" w:rsidRPr="0029754B" w:rsidRDefault="00313063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Pr="0029754B">
        <w:rPr>
          <w:rFonts w:ascii="Times New Roman CYR" w:hAnsi="Times New Roman CYR" w:cs="Times New Roman CYR"/>
          <w:sz w:val="28"/>
          <w:szCs w:val="28"/>
        </w:rPr>
        <w:tab/>
        <w:t>изобразительное искусство;</w:t>
      </w:r>
    </w:p>
    <w:p w:rsidR="00313063" w:rsidRPr="0029754B" w:rsidRDefault="00313063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Pr="0029754B">
        <w:rPr>
          <w:rFonts w:ascii="Times New Roman CYR" w:hAnsi="Times New Roman CYR" w:cs="Times New Roman CYR"/>
          <w:sz w:val="28"/>
          <w:szCs w:val="28"/>
        </w:rPr>
        <w:tab/>
        <w:t>хоровое искусство.</w:t>
      </w:r>
    </w:p>
    <w:p w:rsidR="00313063" w:rsidRPr="0029754B" w:rsidRDefault="001513AF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Образовательная и социокультурная деятельность МБУ ДО «Колпнянская детская школа искусств» оказывает большое влияние на формирование кул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ь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турной среды Колпнянского района. Концертная, выставочная деятельность школы искусств является неотъемлемой частью культурной жизни района. Еж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годно проводится активная рекламная кампания по привлечению в школу и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с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кусств учащихся.</w:t>
      </w:r>
    </w:p>
    <w:p w:rsidR="00313063" w:rsidRPr="0029754B" w:rsidRDefault="001513AF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За последние годы произошло обновление музыкального инструментария: приобретён баян. За счёт средств добровольных пожертвований родителей (з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конных представителей) обучающихся, ежегодно в помещениях детской школы искусств, проводится косметический ремонт предметных классов, обновляется методическая литература, меняется интерьер. Благодаря заложенным бюдже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т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ным средствам во все учебные кабинеты была приобретена новая мебель (сте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л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лажи, столы, шкафы, стулья, музыкальные инструменты).</w:t>
      </w:r>
    </w:p>
    <w:p w:rsidR="00313063" w:rsidRPr="0029754B" w:rsidRDefault="0029754B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Обучающиеся успешно представляют Колпнянский район на   междун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родных, всероссийских, областных и районных конкурсах.</w:t>
      </w:r>
    </w:p>
    <w:p w:rsidR="00313063" w:rsidRPr="0029754B" w:rsidRDefault="0029754B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Участие в конкурсах и фестивалях развивает творческие возможности к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ждого ребёнка, способствует заинтересованности в результатах обучения. Обр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зовательные программы школы искусств реализуются с целью выявления од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рённых детей, создания условий для художественного образования в области музыкального и изобразительного искусства, приобретения ими знаний, умений и навыков, опыта творческой деятельности и осуществления их подготовки к поступлению в образовательные учреждения, реализующие образовательные программы в области искусства.</w:t>
      </w:r>
    </w:p>
    <w:p w:rsidR="00313063" w:rsidRPr="0029754B" w:rsidRDefault="0029754B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С каждым годом Колпнянская детская школа искусств привлекает к уч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стию в конкурсах большее количество обучающихся, что позволяет создавать условия для личностного развития, повышения уровня исполнительского ма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с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терства самих обучающихся.</w:t>
      </w:r>
    </w:p>
    <w:p w:rsidR="00313063" w:rsidRPr="0029754B" w:rsidRDefault="00313063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Высокие достижения наших обучающихся на конкурсах различных уро</w:t>
      </w:r>
      <w:r w:rsidRPr="0029754B">
        <w:rPr>
          <w:rFonts w:ascii="Times New Roman CYR" w:hAnsi="Times New Roman CYR" w:cs="Times New Roman CYR"/>
          <w:sz w:val="28"/>
          <w:szCs w:val="28"/>
        </w:rPr>
        <w:t>в</w:t>
      </w:r>
      <w:r w:rsidRPr="0029754B">
        <w:rPr>
          <w:rFonts w:ascii="Times New Roman CYR" w:hAnsi="Times New Roman CYR" w:cs="Times New Roman CYR"/>
          <w:sz w:val="28"/>
          <w:szCs w:val="28"/>
        </w:rPr>
        <w:t>ней говорят о высоком качестве дополнительного образования детей в сфере культуры и искусства, высоком профессионализме преподавательского состава и благоприятных условиях для художественно-эстетического и профессионал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>ного образования детей.</w:t>
      </w:r>
    </w:p>
    <w:p w:rsidR="00313063" w:rsidRPr="0029754B" w:rsidRDefault="0029754B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Несмотря на стабильный контингент обучающихся и преподавателей, в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ы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сокие результаты обучения, в дополнительном образовании в сфере культуры и искусства наметился ряд проблем, решить которые призвана данная подпр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о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 xml:space="preserve">грамма. </w:t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906578">
        <w:rPr>
          <w:rFonts w:ascii="Times New Roman CYR" w:hAnsi="Times New Roman CYR" w:cs="Times New Roman CYR"/>
          <w:sz w:val="28"/>
          <w:szCs w:val="28"/>
        </w:rPr>
        <w:tab/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Основные проблемы детской школы искусств определены комплексом н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гативных факторов, влияющих на организационно-содержательные условия и качество образовательной деятельности:</w:t>
      </w:r>
    </w:p>
    <w:p w:rsidR="00313063" w:rsidRPr="0029754B" w:rsidRDefault="00313063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несоответствие современным требованиям технического обеспечения образ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вательного процесса в части оснащения детской школы искусств музыкальными инструментами и специальным оборудованием;</w:t>
      </w:r>
    </w:p>
    <w:p w:rsidR="00313063" w:rsidRPr="0029754B" w:rsidRDefault="00313063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недостаток финансовых средств, ограничивающий масштаб и объём мер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приятий системы художественного образования.</w:t>
      </w:r>
    </w:p>
    <w:p w:rsidR="0029754B" w:rsidRPr="0029754B" w:rsidRDefault="0029754B" w:rsidP="00D3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27332" w:rsidRDefault="00A27332" w:rsidP="00D3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sz w:val="28"/>
          <w:szCs w:val="28"/>
        </w:rPr>
        <w:t>II. Приоритеты муниципальной политики в сфере реализации подпр</w:t>
      </w:r>
      <w:r w:rsidRPr="001513AF">
        <w:rPr>
          <w:rFonts w:ascii="Times New Roman CYR" w:hAnsi="Times New Roman CYR" w:cs="Times New Roman CYR"/>
          <w:b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b/>
          <w:sz w:val="28"/>
          <w:szCs w:val="28"/>
        </w:rPr>
        <w:t>граммы №</w:t>
      </w:r>
      <w:r w:rsidR="0090657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sz w:val="28"/>
          <w:szCs w:val="28"/>
        </w:rPr>
        <w:t>1. Цели, задачи подпрограммы №</w:t>
      </w:r>
      <w:r w:rsidR="0090657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sz w:val="28"/>
          <w:szCs w:val="28"/>
        </w:rPr>
        <w:t>1.</w:t>
      </w:r>
    </w:p>
    <w:p w:rsidR="002F17BB" w:rsidRPr="001513AF" w:rsidRDefault="002F17BB" w:rsidP="00D3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27332" w:rsidRPr="0029754B" w:rsidRDefault="00A27332" w:rsidP="00D30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</w:t>
      </w:r>
      <w:r w:rsidRPr="0029754B">
        <w:rPr>
          <w:rFonts w:ascii="Times New Roman CYR" w:hAnsi="Times New Roman CYR" w:cs="Times New Roman CYR"/>
          <w:sz w:val="28"/>
          <w:szCs w:val="28"/>
        </w:rPr>
        <w:t>м</w:t>
      </w:r>
      <w:r w:rsidRPr="0029754B">
        <w:rPr>
          <w:rFonts w:ascii="Times New Roman CYR" w:hAnsi="Times New Roman CYR" w:cs="Times New Roman CYR"/>
          <w:sz w:val="28"/>
          <w:szCs w:val="28"/>
        </w:rPr>
        <w:t>мы №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1 определены следующими нормативными правовыми актами: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Конституция Российской Федерации (принята всенародным голосованием 12.12.1993);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Федеральны</w:t>
      </w:r>
      <w:r w:rsidR="00D3077A" w:rsidRPr="0029754B">
        <w:rPr>
          <w:rFonts w:ascii="Times New Roman CYR" w:hAnsi="Times New Roman CYR" w:cs="Times New Roman CYR"/>
          <w:sz w:val="28"/>
          <w:szCs w:val="28"/>
        </w:rPr>
        <w:t>й законом от 06.10.2003 № 131-ФЗ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«Об общих принципах орган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зации местного самоуправления в Российской Федерации»;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Конвенция о правах ребенка (одобрена Генеральной Ассамблеей ООН 20.11.1989</w:t>
      </w:r>
      <w:r w:rsidR="00D3077A" w:rsidRPr="0029754B">
        <w:rPr>
          <w:rFonts w:ascii="Times New Roman CYR" w:hAnsi="Times New Roman CYR" w:cs="Times New Roman CYR"/>
          <w:sz w:val="28"/>
          <w:szCs w:val="28"/>
        </w:rPr>
        <w:t>)</w:t>
      </w:r>
      <w:r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- Закон Российской Федерации от 07.02.1992 № 2300-1 «О защите прав потреб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телей»;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Федеральный закон от 24.07.1998 № 124-ФЗ «Об основных гаран</w:t>
      </w:r>
      <w:r w:rsidR="00F1312E" w:rsidRPr="0029754B">
        <w:rPr>
          <w:rFonts w:ascii="Times New Roman CYR" w:hAnsi="Times New Roman CYR" w:cs="Times New Roman CYR"/>
          <w:sz w:val="28"/>
          <w:szCs w:val="28"/>
        </w:rPr>
        <w:t>тиях прав р</w:t>
      </w:r>
      <w:r w:rsidR="00F1312E"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F1312E" w:rsidRPr="0029754B">
        <w:rPr>
          <w:rFonts w:ascii="Times New Roman CYR" w:hAnsi="Times New Roman CYR" w:cs="Times New Roman CYR"/>
          <w:sz w:val="28"/>
          <w:szCs w:val="28"/>
        </w:rPr>
        <w:t>бенка в Российской Ф</w:t>
      </w:r>
      <w:r w:rsidRPr="0029754B">
        <w:rPr>
          <w:rFonts w:ascii="Times New Roman CYR" w:hAnsi="Times New Roman CYR" w:cs="Times New Roman CYR"/>
          <w:sz w:val="28"/>
          <w:szCs w:val="28"/>
        </w:rPr>
        <w:t>едерации»;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Федеральный Закон от 29.12.2012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г. №</w:t>
      </w:r>
      <w:r w:rsidR="007E45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273-ФЗ «Об образовании в Российской Федерации»;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Закон Российской Федерации от 09.10.1992 №</w:t>
      </w:r>
      <w:r w:rsidR="007E4556">
        <w:rPr>
          <w:rFonts w:ascii="Times New Roman CYR" w:hAnsi="Times New Roman CYR" w:cs="Times New Roman CYR"/>
          <w:sz w:val="28"/>
          <w:szCs w:val="28"/>
        </w:rPr>
        <w:t xml:space="preserve"> 3612-1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«Основы законодател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>ства Российской Федерации о культуре»;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 xml:space="preserve">Постановление 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Правительства </w:t>
      </w:r>
      <w:r w:rsidR="00C050D0" w:rsidRPr="0029754B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от 20.10.2021 № 1802 «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Об утверждении Правил размещения на официальном сайте образовательной организации в информаци</w:t>
      </w:r>
      <w:r w:rsidR="00C050D0">
        <w:rPr>
          <w:rFonts w:ascii="Times New Roman CYR" w:hAnsi="Times New Roman CYR" w:cs="Times New Roman CYR"/>
          <w:sz w:val="28"/>
          <w:szCs w:val="28"/>
        </w:rPr>
        <w:t>онно-телекоммуникационной сети «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Интернет</w:t>
      </w:r>
      <w:r w:rsidR="00C050D0">
        <w:rPr>
          <w:rFonts w:ascii="Times New Roman CYR" w:hAnsi="Times New Roman CYR" w:cs="Times New Roman CYR"/>
          <w:sz w:val="28"/>
          <w:szCs w:val="28"/>
        </w:rPr>
        <w:t>»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 xml:space="preserve"> и о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б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</w:t>
      </w:r>
      <w:r w:rsidR="00C050D0">
        <w:rPr>
          <w:rFonts w:ascii="Times New Roman CYR" w:hAnsi="Times New Roman CYR" w:cs="Times New Roman CYR"/>
          <w:sz w:val="28"/>
          <w:szCs w:val="28"/>
        </w:rPr>
        <w:t>ской Федерации</w:t>
      </w:r>
      <w:r w:rsidR="00F1312E" w:rsidRPr="0029754B">
        <w:rPr>
          <w:rFonts w:ascii="Times New Roman CYR" w:hAnsi="Times New Roman CYR" w:cs="Times New Roman CYR"/>
          <w:sz w:val="28"/>
          <w:szCs w:val="28"/>
        </w:rPr>
        <w:t>»</w:t>
      </w:r>
      <w:r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Приказ Ми</w:t>
      </w:r>
      <w:r w:rsidR="00C050D0">
        <w:rPr>
          <w:rFonts w:ascii="Times New Roman CYR" w:hAnsi="Times New Roman CYR" w:cs="Times New Roman CYR"/>
          <w:sz w:val="28"/>
          <w:szCs w:val="28"/>
        </w:rPr>
        <w:t>нобрнауки России от 22.12.2014 №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 xml:space="preserve"> 1601 </w:t>
      </w:r>
      <w:r w:rsidR="00C050D0">
        <w:rPr>
          <w:rFonts w:ascii="Times New Roman CYR" w:hAnsi="Times New Roman CYR" w:cs="Times New Roman CYR"/>
          <w:sz w:val="28"/>
          <w:szCs w:val="28"/>
        </w:rPr>
        <w:t>«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О продолжительности р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а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бочего времени (нормах часов педагогической работы за ставку заработной пл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а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ты) педагогических работников и о порядке определения учебной нагрузки п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е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>дагогических работников, оговариваемой в трудовом договоре</w:t>
      </w:r>
      <w:r w:rsidR="00C050D0">
        <w:rPr>
          <w:rFonts w:ascii="Times New Roman CYR" w:hAnsi="Times New Roman CYR" w:cs="Times New Roman CYR"/>
          <w:sz w:val="28"/>
          <w:szCs w:val="28"/>
        </w:rPr>
        <w:t>»;</w:t>
      </w:r>
      <w:r w:rsidR="00C050D0" w:rsidRPr="00C050D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Федеральный закон Российской Федерации от 27.07.2010 № 210-ФЗ «Об орг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низации предоставления государственных и муниципальных услуг»;</w:t>
      </w:r>
    </w:p>
    <w:p w:rsidR="00A27332" w:rsidRPr="0029754B" w:rsidRDefault="00C050D0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 от 12.01.</w:t>
      </w:r>
      <w:r w:rsidR="00A27332" w:rsidRPr="0029754B">
        <w:rPr>
          <w:rFonts w:ascii="Times New Roman CYR" w:hAnsi="Times New Roman CYR" w:cs="Times New Roman CYR"/>
          <w:sz w:val="28"/>
          <w:szCs w:val="28"/>
        </w:rPr>
        <w:t>1996 г №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7332" w:rsidRPr="0029754B">
        <w:rPr>
          <w:rFonts w:ascii="Times New Roman CYR" w:hAnsi="Times New Roman CYR" w:cs="Times New Roman CYR"/>
          <w:sz w:val="28"/>
          <w:szCs w:val="28"/>
        </w:rPr>
        <w:t>7-ФЗ «О некоммерческих организац</w:t>
      </w:r>
      <w:r w:rsidR="00A27332" w:rsidRPr="0029754B">
        <w:rPr>
          <w:rFonts w:ascii="Times New Roman CYR" w:hAnsi="Times New Roman CYR" w:cs="Times New Roman CYR"/>
          <w:sz w:val="28"/>
          <w:szCs w:val="28"/>
        </w:rPr>
        <w:t>и</w:t>
      </w:r>
      <w:r w:rsidR="00A27332" w:rsidRPr="0029754B">
        <w:rPr>
          <w:rFonts w:ascii="Times New Roman CYR" w:hAnsi="Times New Roman CYR" w:cs="Times New Roman CYR"/>
          <w:sz w:val="28"/>
          <w:szCs w:val="28"/>
        </w:rPr>
        <w:t>ях»;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Распоряжение Правительства </w:t>
      </w:r>
      <w:r w:rsidR="00C050D0" w:rsidRPr="0029754B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от 25.04.2011 №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729-р «Об утверждении перечня услуг, оказываемых государственными и муниц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пальными учреждениями и другими организациями, в которых размещается г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сударственное задание (заказ) или муниципальное задание (заказ), подлежащих включению в реестры государственных или муниципальных услуг и предоста</w:t>
      </w:r>
      <w:r w:rsidRPr="0029754B">
        <w:rPr>
          <w:rFonts w:ascii="Times New Roman CYR" w:hAnsi="Times New Roman CYR" w:cs="Times New Roman CYR"/>
          <w:sz w:val="28"/>
          <w:szCs w:val="28"/>
        </w:rPr>
        <w:t>в</w:t>
      </w:r>
      <w:r w:rsidRPr="0029754B">
        <w:rPr>
          <w:rFonts w:ascii="Times New Roman CYR" w:hAnsi="Times New Roman CYR" w:cs="Times New Roman CYR"/>
          <w:sz w:val="28"/>
          <w:szCs w:val="28"/>
        </w:rPr>
        <w:t>ляемых в электронной форме»;</w:t>
      </w:r>
    </w:p>
    <w:p w:rsidR="00313063" w:rsidRPr="0029754B" w:rsidRDefault="00A27332" w:rsidP="00313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 xml:space="preserve"> Постановление Главного государственного санитарного врача </w:t>
      </w:r>
      <w:r w:rsidR="00C050D0" w:rsidRPr="0029754B">
        <w:rPr>
          <w:rFonts w:ascii="Times New Roman CYR" w:hAnsi="Times New Roman CYR" w:cs="Times New Roman CYR"/>
          <w:sz w:val="28"/>
          <w:szCs w:val="28"/>
        </w:rPr>
        <w:t>Российской Ф</w:t>
      </w:r>
      <w:r w:rsidR="00C050D0"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C050D0" w:rsidRPr="0029754B">
        <w:rPr>
          <w:rFonts w:ascii="Times New Roman CYR" w:hAnsi="Times New Roman CYR" w:cs="Times New Roman CYR"/>
          <w:sz w:val="28"/>
          <w:szCs w:val="28"/>
        </w:rPr>
        <w:t>дерации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 xml:space="preserve"> от 28 сентября 2020 года №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3063" w:rsidRPr="0029754B">
        <w:rPr>
          <w:rFonts w:ascii="Times New Roman CYR" w:hAnsi="Times New Roman CYR" w:cs="Times New Roman CYR"/>
          <w:sz w:val="28"/>
          <w:szCs w:val="28"/>
        </w:rPr>
        <w:t>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Постановление администрации Колпнянского района 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Орловской области </w:t>
      </w:r>
      <w:r w:rsidRPr="0029754B">
        <w:rPr>
          <w:rFonts w:ascii="Times New Roman CYR" w:hAnsi="Times New Roman CYR" w:cs="Times New Roman CYR"/>
          <w:sz w:val="28"/>
          <w:szCs w:val="28"/>
        </w:rPr>
        <w:t>от 25 декабря 2012 г. № 580 «О введении отраслевой системы оплаты труда работн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ков муниципального бюджетного образовательного учреждения дополнител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>ного образования детей «Колпнянская детская школа искусств»;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Постановление администрации Колпнянского района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Орловской области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от 28.04.2012 г. № 214 «Об утверждении реестра муниципальных услуг (функций) администрации Колпнянского района Орловской области»;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Устав МБУ ДО «Колпнянская детская школа искусств» от 19.11.2015 г. № 2155749332550. (с изменениями и дополнениями).</w:t>
      </w: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Данная подпрограмма №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1 учитывает положения вышеуказанных норм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тивно правовых актов. Она разработана в соответствии со Стратегией социал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>но-экономического развития Центрального федерального округа на период до 2020 года, утверждённой распоряжением Правительства Российской Федерации от 6 сентября 2011 года №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1540-р</w:t>
      </w:r>
      <w:r w:rsidR="001D4809">
        <w:rPr>
          <w:rFonts w:ascii="Times New Roman CYR" w:hAnsi="Times New Roman CYR" w:cs="Times New Roman CYR"/>
          <w:sz w:val="28"/>
          <w:szCs w:val="28"/>
        </w:rPr>
        <w:t>.</w:t>
      </w:r>
    </w:p>
    <w:p w:rsidR="00A27332" w:rsidRPr="0029754B" w:rsidRDefault="00D73DD3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Основная цель подпрограммы № 1 -</w:t>
      </w:r>
      <w:r w:rsidR="00A27332" w:rsidRPr="0029754B">
        <w:rPr>
          <w:rFonts w:ascii="Times New Roman CYR" w:hAnsi="Times New Roman CYR" w:cs="Times New Roman CYR"/>
          <w:sz w:val="28"/>
          <w:szCs w:val="28"/>
        </w:rPr>
        <w:t xml:space="preserve"> создание условий для сохранения и развития дополнительного образования в сфере культуры и искусства.</w:t>
      </w: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Для достижения указанной цели необходимо решение следующих задач: 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обеспечение доступности дополнительного художественного образования в сфере культуры и искусства, создание условий для реализации способностей талантливых и одарённых детей, достижения ими необходимых знаний и ум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ний с целью дальнейшего совершенствования исполнительского мастерства: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сохранение и развитие материально-технической базы МБУ ДО «Колпнянская детская школа искусств»;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расширение участия МБУ ДО «Колпнянская детская школа искусств» в разв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тии социокультурного пространства;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повышение квалификации педагогических работников МБУ ДО «Колпнянская детская школа искусств»;</w:t>
      </w:r>
    </w:p>
    <w:p w:rsidR="00A27332" w:rsidRPr="0029754B" w:rsidRDefault="00A27332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поддержка и поощрение талантливых и одарённых детей - обучающихся МБУ ДО «Колпнянская детская школа искусств».</w:t>
      </w:r>
    </w:p>
    <w:p w:rsidR="001513AF" w:rsidRDefault="001513AF" w:rsidP="00F13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27332" w:rsidRDefault="00A27332" w:rsidP="00F13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sz w:val="28"/>
          <w:szCs w:val="28"/>
        </w:rPr>
        <w:t>III. Перечень и характеристика мероприятий подпрограммы № 1, ресур</w:t>
      </w:r>
      <w:r w:rsidRPr="001513AF">
        <w:rPr>
          <w:rFonts w:ascii="Times New Roman CYR" w:hAnsi="Times New Roman CYR" w:cs="Times New Roman CYR"/>
          <w:b/>
          <w:sz w:val="28"/>
          <w:szCs w:val="28"/>
        </w:rPr>
        <w:t>с</w:t>
      </w:r>
      <w:r w:rsidRPr="001513AF">
        <w:rPr>
          <w:rFonts w:ascii="Times New Roman CYR" w:hAnsi="Times New Roman CYR" w:cs="Times New Roman CYR"/>
          <w:b/>
          <w:sz w:val="28"/>
          <w:szCs w:val="28"/>
        </w:rPr>
        <w:t>ное обеспечение подпрограммы № 1.</w:t>
      </w:r>
    </w:p>
    <w:p w:rsidR="001513AF" w:rsidRPr="001513AF" w:rsidRDefault="001513AF" w:rsidP="00F13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Реализация подпр</w:t>
      </w:r>
      <w:r w:rsidR="001F0CA9" w:rsidRPr="0029754B">
        <w:rPr>
          <w:rFonts w:ascii="Times New Roman CYR" w:hAnsi="Times New Roman CYR" w:cs="Times New Roman CYR"/>
          <w:sz w:val="28"/>
          <w:szCs w:val="28"/>
        </w:rPr>
        <w:t>ограммы №1 осуществляется в 2023-2025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ние подпрограммы на контрольные этапы не предусмотрено.</w:t>
      </w:r>
      <w:r w:rsidRPr="0029754B">
        <w:rPr>
          <w:rFonts w:ascii="Times New Roman CYR" w:hAnsi="Times New Roman CYR" w:cs="Times New Roman CYR"/>
          <w:sz w:val="28"/>
          <w:szCs w:val="28"/>
        </w:rPr>
        <w:tab/>
      </w: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Для реализации поставленных целей и решения задач данной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предусмотрено выполнение основных мероприятий, таких как:</w:t>
      </w: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1.Обеспечение и создание условий для организации и повышения качес</w:t>
      </w:r>
      <w:r w:rsidRPr="0029754B">
        <w:rPr>
          <w:rFonts w:ascii="Times New Roman CYR" w:hAnsi="Times New Roman CYR" w:cs="Times New Roman CYR"/>
          <w:sz w:val="28"/>
          <w:szCs w:val="28"/>
        </w:rPr>
        <w:t>т</w:t>
      </w:r>
      <w:r w:rsidRPr="0029754B">
        <w:rPr>
          <w:rFonts w:ascii="Times New Roman CYR" w:hAnsi="Times New Roman CYR" w:cs="Times New Roman CYR"/>
          <w:sz w:val="28"/>
          <w:szCs w:val="28"/>
        </w:rPr>
        <w:t>ва, доступности и разнообразия муниципальных услуг, предоставляемых в сф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ре дополнительного образования. Детская школа искусств - учреждение, де</w:t>
      </w:r>
      <w:r w:rsidRPr="0029754B">
        <w:rPr>
          <w:rFonts w:ascii="Times New Roman CYR" w:hAnsi="Times New Roman CYR" w:cs="Times New Roman CYR"/>
          <w:sz w:val="28"/>
          <w:szCs w:val="28"/>
        </w:rPr>
        <w:t>я</w:t>
      </w:r>
      <w:r w:rsidRPr="0029754B">
        <w:rPr>
          <w:rFonts w:ascii="Times New Roman CYR" w:hAnsi="Times New Roman CYR" w:cs="Times New Roman CYR"/>
          <w:sz w:val="28"/>
          <w:szCs w:val="28"/>
        </w:rPr>
        <w:t>тельность которого направлена на обеспечение творческого развития, формир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вание личности ребенка от 4 до 18 лет, ее духовной, интеллектуальной, эмоци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нальной сферы деятельности, организации досуга, социализации и адаптации в современном обществе. Участие обучающихся в культурно просветительских мероприятиях, несомненно, развивает интерес ребёнка к исполнительской и просветительской деятельности, умение работать самостоятельно и в коллект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ве, творческий потенциал и, в конечном итоге, положительно влияет на образ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вательный процесс. Работа педагогического коллектива в течение года напра</w:t>
      </w:r>
      <w:r w:rsidRPr="0029754B">
        <w:rPr>
          <w:rFonts w:ascii="Times New Roman CYR" w:hAnsi="Times New Roman CYR" w:cs="Times New Roman CYR"/>
          <w:sz w:val="28"/>
          <w:szCs w:val="28"/>
        </w:rPr>
        <w:t>в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лена на развитие творческих способностей учащихся. Подтверждением этого </w:t>
      </w: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являются награды, полученные коллективами и солистами на конкурсах разного уровня.</w:t>
      </w: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2.Сохранение кадрового потенциала. Качество работы образовательного учреждения во многом зависит от ее педагогического коллектива. Управление культуры Орловской области способствует повышению профессионального мастерства и социального престижа педагогов ДШИ. Для качественной работы педагогического коллектива организуются мастер-классы, семинары, открытые уроки, что способствует повышению интереса к своей профессии.</w:t>
      </w: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№ 1 приведен в прил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жении 1 к муниципальной программе «Куль</w:t>
      </w:r>
      <w:r w:rsidR="001F0CA9" w:rsidRPr="0029754B">
        <w:rPr>
          <w:rFonts w:ascii="Times New Roman CYR" w:hAnsi="Times New Roman CYR" w:cs="Times New Roman CYR"/>
          <w:sz w:val="28"/>
          <w:szCs w:val="28"/>
        </w:rPr>
        <w:t xml:space="preserve">тура Колпнянского района на 2023-2025 </w:t>
      </w:r>
      <w:r w:rsidRPr="0029754B">
        <w:rPr>
          <w:rFonts w:ascii="Times New Roman CYR" w:hAnsi="Times New Roman CYR" w:cs="Times New Roman CYR"/>
          <w:sz w:val="28"/>
          <w:szCs w:val="28"/>
        </w:rPr>
        <w:t>гг.»</w:t>
      </w: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Финансирование подпрограммы № 1 будет осуществляться в предела</w:t>
      </w:r>
      <w:r w:rsidR="001F0CA9" w:rsidRPr="0029754B">
        <w:rPr>
          <w:rFonts w:ascii="Times New Roman CYR" w:hAnsi="Times New Roman CYR" w:cs="Times New Roman CYR"/>
          <w:sz w:val="28"/>
          <w:szCs w:val="28"/>
        </w:rPr>
        <w:t>х бюджетных ассигнований на 2023-2025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</w:t>
      </w:r>
      <w:r w:rsidRPr="0029754B">
        <w:rPr>
          <w:rFonts w:ascii="Times New Roman CYR" w:hAnsi="Times New Roman CYR" w:cs="Times New Roman CYR"/>
          <w:sz w:val="28"/>
          <w:szCs w:val="28"/>
        </w:rPr>
        <w:t>д</w:t>
      </w:r>
      <w:r w:rsidRPr="0029754B">
        <w:rPr>
          <w:rFonts w:ascii="Times New Roman CYR" w:hAnsi="Times New Roman CYR" w:cs="Times New Roman CYR"/>
          <w:sz w:val="28"/>
          <w:szCs w:val="28"/>
        </w:rPr>
        <w:t>ному уточнению при формировании проекта бюджета.</w:t>
      </w:r>
    </w:p>
    <w:p w:rsidR="001513AF" w:rsidRDefault="001513A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7332" w:rsidRPr="0029754B" w:rsidRDefault="00A27332" w:rsidP="0090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Ресурсное обеспечение реализации подпрограммы № 1 представлено в таблице 1.</w:t>
      </w:r>
    </w:p>
    <w:p w:rsidR="003F1B95" w:rsidRPr="0029754B" w:rsidRDefault="00A27332" w:rsidP="0090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подпрограммы №1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651"/>
        <w:gridCol w:w="1168"/>
        <w:gridCol w:w="1276"/>
        <w:gridCol w:w="1134"/>
        <w:gridCol w:w="2268"/>
      </w:tblGrid>
      <w:tr w:rsidR="003F1B95" w:rsidRPr="0029754B" w:rsidTr="00CE34B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</w:t>
            </w:r>
          </w:p>
        </w:tc>
        <w:tc>
          <w:tcPr>
            <w:tcW w:w="5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CE34B7" w:rsidRPr="0029754B" w:rsidTr="00CE34B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CE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9754B" w:rsidRDefault="00CE34B7" w:rsidP="00CE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04B49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04B49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CE34B7" w:rsidRPr="0029754B" w:rsidTr="00CE3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2758.5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04B49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04B4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2758.5</w:t>
            </w:r>
          </w:p>
        </w:tc>
      </w:tr>
      <w:tr w:rsidR="00CE34B7" w:rsidRPr="0029754B" w:rsidTr="00CE3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4062.0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3756.0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3756.0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04B49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04B4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11574.0</w:t>
            </w:r>
          </w:p>
        </w:tc>
      </w:tr>
      <w:tr w:rsidR="00CE34B7" w:rsidRPr="0029754B" w:rsidTr="00CE3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9754B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B7" w:rsidRPr="00204B49" w:rsidRDefault="00CE34B7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04B4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  <w:bookmarkStart w:id="0" w:name="_GoBack"/>
            <w:bookmarkEnd w:id="0"/>
          </w:p>
        </w:tc>
      </w:tr>
    </w:tbl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муниципальной программы с ра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пределением плановых значений по годам её реализации</w:t>
      </w:r>
    </w:p>
    <w:p w:rsidR="001513AF" w:rsidRPr="001513AF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Для того чтобы эффективность данной подпрограммы № 1 была успе</w:t>
      </w:r>
      <w:r w:rsidRPr="0029754B">
        <w:rPr>
          <w:rFonts w:ascii="Times New Roman CYR" w:hAnsi="Times New Roman CYR" w:cs="Times New Roman CYR"/>
          <w:sz w:val="28"/>
          <w:szCs w:val="28"/>
        </w:rPr>
        <w:t>ш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ной необходимо выполнение и реализация всех запланированных целей, задач и мероприятий в установленные сроки. Для оценки эффективности исполнения целей и задач будут использоваться следующие индикаторы: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 количество обучающихся в ДШИ;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количество выпускников ДШИ;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количество проведённых концертов, выставок, культурно-просветительских мероприятий  в ДШИ;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количество обучающихся ДШИ, принявших участие в областных, вс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российских и международных конкурсах.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Сведения о  целевых показателях эффективности реализации 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приведены в приложении 2.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Целевые показатели  (индикаторы) эффективности реализации 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граммы №1  определяются  на основании данных </w:t>
      </w:r>
      <w:r w:rsidR="0062050C" w:rsidRPr="0029754B">
        <w:rPr>
          <w:rFonts w:ascii="Times New Roman CYR" w:hAnsi="Times New Roman CYR" w:cs="Times New Roman CYR"/>
          <w:sz w:val="28"/>
          <w:szCs w:val="28"/>
        </w:rPr>
        <w:t>форм</w:t>
      </w:r>
      <w:r w:rsidR="00D73DD3" w:rsidRPr="0029754B">
        <w:rPr>
          <w:rFonts w:ascii="Times New Roman CYR" w:hAnsi="Times New Roman CYR" w:cs="Times New Roman CYR"/>
          <w:sz w:val="28"/>
          <w:szCs w:val="28"/>
        </w:rPr>
        <w:t>ы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государствен</w:t>
      </w:r>
      <w:r w:rsidR="0062050C" w:rsidRPr="0029754B">
        <w:rPr>
          <w:rFonts w:ascii="Times New Roman CYR" w:hAnsi="Times New Roman CYR" w:cs="Times New Roman CYR"/>
          <w:sz w:val="28"/>
          <w:szCs w:val="28"/>
        </w:rPr>
        <w:t>ного ст</w:t>
      </w:r>
      <w:r w:rsidR="0062050C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62050C" w:rsidRPr="0029754B">
        <w:rPr>
          <w:rFonts w:ascii="Times New Roman CYR" w:hAnsi="Times New Roman CYR" w:cs="Times New Roman CYR"/>
          <w:sz w:val="28"/>
          <w:szCs w:val="28"/>
        </w:rPr>
        <w:t>тистического наблюдения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 №1-ДМШ.</w:t>
      </w:r>
    </w:p>
    <w:p w:rsidR="00F5622F" w:rsidRPr="0029754B" w:rsidRDefault="00F5622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V. Ожидаемые результаты реализации  подпрограммы.</w:t>
      </w: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подпрограммы № 1.</w:t>
      </w:r>
    </w:p>
    <w:p w:rsidR="001513AF" w:rsidRPr="001513AF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1 относятся: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оснащение МБУ ДО  «Колпнянская детская школа искусств» новыми музыкальными инструментами;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создание условий для повышения уровня профессионального и исполн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тельского мастерства обучающихся;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методическое  и техническое оснащение образовательного процесса;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9065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эффективное и качественное оказание муниципальной услуги.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Осуществление системы </w:t>
      </w:r>
      <w:r w:rsidR="0062050C" w:rsidRPr="0029754B">
        <w:rPr>
          <w:rFonts w:ascii="Times New Roman CYR" w:hAnsi="Times New Roman CYR" w:cs="Times New Roman CYR"/>
          <w:sz w:val="28"/>
          <w:szCs w:val="28"/>
        </w:rPr>
        <w:t>под</w:t>
      </w:r>
      <w:r w:rsidRPr="0029754B">
        <w:rPr>
          <w:rFonts w:ascii="Times New Roman CYR" w:hAnsi="Times New Roman CYR" w:cs="Times New Roman CYR"/>
          <w:sz w:val="28"/>
          <w:szCs w:val="28"/>
        </w:rPr>
        <w:t>программных мероприятий позволит создать благоприятные условия для успешного функционирования МБУ ДО  «Колпня</w:t>
      </w:r>
      <w:r w:rsidRPr="0029754B">
        <w:rPr>
          <w:rFonts w:ascii="Times New Roman CYR" w:hAnsi="Times New Roman CYR" w:cs="Times New Roman CYR"/>
          <w:sz w:val="28"/>
          <w:szCs w:val="28"/>
        </w:rPr>
        <w:t>н</w:t>
      </w:r>
      <w:r w:rsidRPr="0029754B">
        <w:rPr>
          <w:rFonts w:ascii="Times New Roman CYR" w:hAnsi="Times New Roman CYR" w:cs="Times New Roman CYR"/>
          <w:sz w:val="28"/>
          <w:szCs w:val="28"/>
        </w:rPr>
        <w:t>ская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0CA9" w:rsidRPr="0029754B">
        <w:rPr>
          <w:rFonts w:ascii="Times New Roman CYR" w:hAnsi="Times New Roman CYR" w:cs="Times New Roman CYR"/>
          <w:sz w:val="28"/>
          <w:szCs w:val="28"/>
        </w:rPr>
        <w:t>д</w:t>
      </w:r>
      <w:r w:rsidR="001513AF">
        <w:rPr>
          <w:rFonts w:ascii="Times New Roman CYR" w:hAnsi="Times New Roman CYR" w:cs="Times New Roman CYR"/>
          <w:sz w:val="28"/>
          <w:szCs w:val="28"/>
        </w:rPr>
        <w:t>етская школа искусств»   в  2023</w:t>
      </w:r>
      <w:r w:rsidRPr="0029754B">
        <w:rPr>
          <w:rFonts w:ascii="Times New Roman CYR" w:hAnsi="Times New Roman CYR" w:cs="Times New Roman CYR"/>
          <w:sz w:val="28"/>
          <w:szCs w:val="28"/>
        </w:rPr>
        <w:t>-  20</w:t>
      </w:r>
      <w:r w:rsidR="001513AF">
        <w:rPr>
          <w:rFonts w:ascii="Times New Roman CYR" w:hAnsi="Times New Roman CYR" w:cs="Times New Roman CYR"/>
          <w:sz w:val="28"/>
          <w:szCs w:val="28"/>
        </w:rPr>
        <w:t>25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годах, чётко спланировать и коо</w:t>
      </w:r>
      <w:r w:rsidRPr="0029754B">
        <w:rPr>
          <w:rFonts w:ascii="Times New Roman CYR" w:hAnsi="Times New Roman CYR" w:cs="Times New Roman CYR"/>
          <w:sz w:val="28"/>
          <w:szCs w:val="28"/>
        </w:rPr>
        <w:t>р</w:t>
      </w:r>
      <w:r w:rsidRPr="0029754B">
        <w:rPr>
          <w:rFonts w:ascii="Times New Roman CYR" w:hAnsi="Times New Roman CYR" w:cs="Times New Roman CYR"/>
          <w:sz w:val="28"/>
          <w:szCs w:val="28"/>
        </w:rPr>
        <w:t>динировать их деятельность, прогнозировать динамику  качества образования.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Реализация подпрограммы № 1  будет содействовать созданию и  закре</w:t>
      </w:r>
      <w:r w:rsidRPr="0029754B">
        <w:rPr>
          <w:rFonts w:ascii="Times New Roman CYR" w:hAnsi="Times New Roman CYR" w:cs="Times New Roman CYR"/>
          <w:sz w:val="28"/>
          <w:szCs w:val="28"/>
        </w:rPr>
        <w:t>п</w:t>
      </w:r>
      <w:r w:rsidRPr="0029754B">
        <w:rPr>
          <w:rFonts w:ascii="Times New Roman CYR" w:hAnsi="Times New Roman CYR" w:cs="Times New Roman CYR"/>
          <w:sz w:val="28"/>
          <w:szCs w:val="28"/>
        </w:rPr>
        <w:t>лению положительного имиджа Колпнянского района,  приобщению подра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тающего поколения к духовным и нравственным корням российской культуры, к творчеству, здоровому образу жизни.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Реализация подпрограммы № 1  сопряжена с рисками, которые могут препятствовать достижению запланированных результатов.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К их числу относятся риски финансовой необеспеченности, имеющие м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сто, связанные с недостаточностью бюджетных средств на реализацию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№ 1 . Эти риски могут привести к не достижению  запланированных р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зультатов и (или) индикаторов, нарушению сроков выполнения мероприятий, отрицательной динамике показателей.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связанные с недостаточностью м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териального, кадрового и методического обеспечения подпрограммы № 1. Эти риски могут привести к нарушению сроков выполнения мероприятий и дост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жения запланированных результатов.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К возможным рискам относится реорганизация и оптимизация бюдже</w:t>
      </w:r>
      <w:r w:rsidRPr="0029754B">
        <w:rPr>
          <w:rFonts w:ascii="Times New Roman CYR" w:hAnsi="Times New Roman CYR" w:cs="Times New Roman CYR"/>
          <w:sz w:val="28"/>
          <w:szCs w:val="28"/>
        </w:rPr>
        <w:t>т</w:t>
      </w:r>
      <w:r w:rsidRPr="0029754B">
        <w:rPr>
          <w:rFonts w:ascii="Times New Roman CYR" w:hAnsi="Times New Roman CYR" w:cs="Times New Roman CYR"/>
          <w:sz w:val="28"/>
          <w:szCs w:val="28"/>
        </w:rPr>
        <w:t>ных ассигнований на выполнение муниципального задания, что может снизить число обучающихся, охваченных в системе дополнительного образования в о</w:t>
      </w:r>
      <w:r w:rsidRPr="0029754B">
        <w:rPr>
          <w:rFonts w:ascii="Times New Roman CYR" w:hAnsi="Times New Roman CYR" w:cs="Times New Roman CYR"/>
          <w:sz w:val="28"/>
          <w:szCs w:val="28"/>
        </w:rPr>
        <w:t>б</w:t>
      </w:r>
      <w:r w:rsidRPr="0029754B">
        <w:rPr>
          <w:rFonts w:ascii="Times New Roman CYR" w:hAnsi="Times New Roman CYR" w:cs="Times New Roman CYR"/>
          <w:sz w:val="28"/>
          <w:szCs w:val="28"/>
        </w:rPr>
        <w:t>ласти культуры и искусства.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Для регулирования и устранения возможных рисков необходимо принять комплекс мер по их устранению:</w:t>
      </w:r>
    </w:p>
    <w:p w:rsidR="00D73DD3" w:rsidRPr="0029754B" w:rsidRDefault="00D73DD3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формирование эффективной системы управления подпрограммой № 1  на основе чёткого распределения функций, полномочий и ответственности уч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стников подпрограммы № 1.</w:t>
      </w:r>
    </w:p>
    <w:p w:rsidR="003F1B95" w:rsidRPr="0029754B" w:rsidRDefault="00D73DD3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29754B" w:rsidRDefault="00D73DD3" w:rsidP="00F13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9754B">
        <w:rPr>
          <w:rFonts w:ascii="Times New Roman CYR" w:hAnsi="Times New Roman CYR" w:cs="Times New Roman CYR"/>
          <w:bCs/>
          <w:sz w:val="28"/>
          <w:szCs w:val="28"/>
        </w:rPr>
        <w:t xml:space="preserve">           - проведение монитори</w:t>
      </w:r>
      <w:r w:rsidR="00F1312E" w:rsidRPr="0029754B">
        <w:rPr>
          <w:rFonts w:ascii="Times New Roman CYR" w:hAnsi="Times New Roman CYR" w:cs="Times New Roman CYR"/>
          <w:bCs/>
          <w:sz w:val="28"/>
          <w:szCs w:val="28"/>
        </w:rPr>
        <w:t>нга исполнения подпрограммы № 1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t>, при необх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t>димости ежегодной корректировки показателей (индикаторов), а также мер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t>приятий подпрограммы № 1</w:t>
      </w:r>
      <w:r w:rsidR="00F1312E" w:rsidRPr="0029754B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F0CA9" w:rsidRPr="0029754B" w:rsidRDefault="001F0CA9" w:rsidP="00F13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F13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 № 2</w:t>
      </w:r>
    </w:p>
    <w:p w:rsidR="003F1B95" w:rsidRPr="001513AF" w:rsidRDefault="003F1B95" w:rsidP="00F13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«Культурно-досуговое обслуживание насе</w:t>
      </w:r>
      <w:r w:rsidR="005438A2" w:rsidRPr="001513AF">
        <w:rPr>
          <w:rFonts w:ascii="Times New Roman CYR" w:hAnsi="Times New Roman CYR" w:cs="Times New Roman CYR"/>
          <w:b/>
          <w:bCs/>
          <w:sz w:val="28"/>
          <w:szCs w:val="28"/>
        </w:rPr>
        <w:t>ления Колпнянского района на 2023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F5622F" w:rsidRPr="001513A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438A2" w:rsidRPr="001513A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4A64E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годы» муниципальной программы</w:t>
      </w:r>
    </w:p>
    <w:p w:rsidR="003F1B95" w:rsidRPr="001513AF" w:rsidRDefault="003F1B95" w:rsidP="00F13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«Культура Колпнянского района на 20</w:t>
      </w:r>
      <w:r w:rsidR="005438A2" w:rsidRPr="001513AF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2B5A6F" w:rsidRPr="001513A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5438A2" w:rsidRPr="001513A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4A64E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годы»</w:t>
      </w: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3AF" w:rsidRPr="0029754B" w:rsidRDefault="001513AF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85"/>
        <w:gridCol w:w="5431"/>
      </w:tblGrid>
      <w:tr w:rsidR="003F1B95" w:rsidRPr="0029754B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54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Культурно-досуговое обслуживание насел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 Колпнянского района на 20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2B5A6F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– подпрограмма №2).</w:t>
            </w:r>
          </w:p>
        </w:tc>
      </w:tr>
      <w:tr w:rsidR="003F1B95" w:rsidRPr="0029754B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бюджетное учреждение культуры «Культурно-досуговый центр Колпнянского района»</w:t>
            </w:r>
            <w:r w:rsidR="00F1312E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– МБУК «КДЦ»)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F1B95" w:rsidRPr="0029754B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Не предусмотрены.</w:t>
            </w:r>
          </w:p>
        </w:tc>
      </w:tr>
      <w:tr w:rsidR="003F1B95" w:rsidRPr="0029754B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обеспечение и создание условий для п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вышения качества, доступности и разноо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разия муниципальных услуг, предоставля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мых культурно-досуговыми учреждени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ми</w:t>
            </w:r>
            <w:r w:rsidR="0089166D" w:rsidRPr="0029754B">
              <w:rPr>
                <w:rFonts w:ascii="Times New Roman CYR" w:hAnsi="Times New Roman CYR" w:cs="Times New Roman CYR"/>
                <w:sz w:val="28"/>
                <w:szCs w:val="28"/>
              </w:rPr>
              <w:t>(РДК, СДК</w:t>
            </w:r>
            <w:r w:rsidR="00D73DD3" w:rsidRPr="0029754B">
              <w:rPr>
                <w:rFonts w:ascii="Times New Roman CYR" w:hAnsi="Times New Roman CYR" w:cs="Times New Roman CYR"/>
                <w:sz w:val="28"/>
                <w:szCs w:val="28"/>
              </w:rPr>
              <w:t>);</w:t>
            </w:r>
          </w:p>
          <w:p w:rsidR="004319D7" w:rsidRPr="0029754B" w:rsidRDefault="004319D7" w:rsidP="00F1312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" w:hAnsi="Times New Roman" w:cs="Times New Roman"/>
                <w:sz w:val="28"/>
                <w:szCs w:val="28"/>
              </w:rPr>
              <w:t>обеспечение и создание условий для организации и проведения мероприятий, направленных на сохранение традиционной народной культуры</w:t>
            </w:r>
            <w:r w:rsidR="00F1312E" w:rsidRPr="00297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B95" w:rsidRPr="0029754B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Цели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Сохранение и развитие культурного поте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циала Колпнянского района.</w:t>
            </w:r>
          </w:p>
        </w:tc>
      </w:tr>
      <w:tr w:rsidR="003F1B95" w:rsidRPr="0029754B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Задачи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5A02D3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поддержка и популяризация самодеятел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ного художественного творчества в трад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ци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онных и инновационных формах;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br/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профессионального мастерства работников;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повышение количества, качества и разн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образия услуг, представляемых учрежден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ем культуры;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развитие творческих способностей,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образования и нравственного воспитания детей и молодежи;</w:t>
            </w:r>
          </w:p>
          <w:p w:rsidR="003F1B95" w:rsidRPr="0029754B" w:rsidRDefault="003F1B95" w:rsidP="00F13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F1312E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беспечение возможности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участия граждан в культурной жизни района.</w:t>
            </w:r>
          </w:p>
        </w:tc>
      </w:tr>
      <w:tr w:rsidR="003F1B95" w:rsidRPr="0029754B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Целевые индикаторы 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культурно-досуговых ме</w:t>
            </w:r>
            <w:r w:rsidR="00D73DD3" w:rsidRPr="0029754B">
              <w:rPr>
                <w:rFonts w:ascii="Times New Roman CYR" w:hAnsi="Times New Roman CYR" w:cs="Times New Roman CYR"/>
                <w:sz w:val="28"/>
                <w:szCs w:val="28"/>
              </w:rPr>
              <w:t>роприятий в РДК, СДК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количество посетителей мероприятий, пр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водимых культурно-досуговыми учрежд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ниями;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доля учреждений культуры, находящихся в удовлетворительном состоянии, в общем к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личестве культурно-досуговых учреждений;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 клубных формир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ваний.</w:t>
            </w:r>
          </w:p>
        </w:tc>
      </w:tr>
      <w:tr w:rsidR="003F1B95" w:rsidRPr="0029754B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Этапы и сроки реализации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подпр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4A64E0" w:rsidP="0054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муниципальной подпрограммы предусмотрена в 20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2B5A6F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Этапов реализации не предусмотрено.</w:t>
            </w:r>
          </w:p>
        </w:tc>
      </w:tr>
      <w:tr w:rsidR="003F1B95" w:rsidRPr="0029754B">
        <w:trPr>
          <w:trHeight w:val="1641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ассигнований на реализацию 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муниципальной подпрограммы  -  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33188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>11062,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>11062,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3F1B95" w:rsidP="00543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6873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>11062.</w:t>
            </w:r>
            <w:r w:rsidR="005438A2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тысяч рублей.</w:t>
            </w:r>
          </w:p>
        </w:tc>
      </w:tr>
      <w:tr w:rsidR="003F1B95" w:rsidRPr="0029754B">
        <w:trPr>
          <w:trHeight w:val="545"/>
        </w:trPr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 подпрограммы</w:t>
            </w:r>
          </w:p>
        </w:tc>
        <w:tc>
          <w:tcPr>
            <w:tcW w:w="5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нравственно-эстетического и духовного развития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общ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ства;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сохранение преемственности и обеспеч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ние условий долгосрочного развития кул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турных традиций Колпнянского района;</w:t>
            </w:r>
          </w:p>
          <w:p w:rsidR="003F1B95" w:rsidRPr="0029754B" w:rsidRDefault="00F1312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расширение спектра культурно-просветитель</w:t>
            </w:r>
            <w:r w:rsidR="00D73DD3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ских, интеллектуально-досуговых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услуг, предоставляемых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насел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нию, повышение их качества,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комфортности представления, уровня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соответствия запр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сам пользователей;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популяризация и пропаганда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лучших 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разцов самодеятельного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творчества;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повышение эффективности культурного обслуживания населения;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повышение социального статуса и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профе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сионализма работников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культуры, созданию условий для их</w:t>
            </w:r>
            <w:r w:rsidR="00C050D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творческой деятельности;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участников кул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турно-массовых мероприятий и клубных формирований.</w:t>
            </w:r>
          </w:p>
        </w:tc>
      </w:tr>
    </w:tbl>
    <w:p w:rsidR="005438A2" w:rsidRPr="0029754B" w:rsidRDefault="005438A2" w:rsidP="0075053D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438A2" w:rsidRPr="0029754B" w:rsidRDefault="005438A2" w:rsidP="0075053D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1447FE" w:rsidP="0075053D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3F1B95" w:rsidRPr="001513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3F1B95" w:rsidRPr="001513AF">
        <w:rPr>
          <w:rFonts w:ascii="Times New Roman CYR" w:hAnsi="Times New Roman CYR" w:cs="Times New Roman CYR"/>
          <w:b/>
          <w:bCs/>
          <w:sz w:val="28"/>
          <w:szCs w:val="28"/>
        </w:rPr>
        <w:tab/>
        <w:t>Общая характеристика сферы реализации  подпрограммы № 2.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Подпрограмма № 2  направлена  на сохранение и развитие культурного потенциала Колпнянского района, создание условий для полноценного доступа населения к услугам сферы культуры.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культуры «Культурно-досуговый центр Колпнянского района», в состав которого входят: 1 районный Дом кул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>туры, 15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сельских Д</w:t>
      </w:r>
      <w:r w:rsidR="00DA1FD0" w:rsidRPr="0029754B">
        <w:rPr>
          <w:rFonts w:ascii="Times New Roman CYR" w:hAnsi="Times New Roman CYR" w:cs="Times New Roman CYR"/>
          <w:sz w:val="28"/>
          <w:szCs w:val="28"/>
        </w:rPr>
        <w:t>омов культуры, 14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сельских библиотек, Центральная би</w:t>
      </w:r>
      <w:r w:rsidRPr="0029754B">
        <w:rPr>
          <w:rFonts w:ascii="Times New Roman CYR" w:hAnsi="Times New Roman CYR" w:cs="Times New Roman CYR"/>
          <w:sz w:val="28"/>
          <w:szCs w:val="28"/>
        </w:rPr>
        <w:t>б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лиотека, Детская библиотека, краеведческий музей – все они осуществляют свою деятельность в сфере культуры и созданы для обеспечения культурно-досуговой деятельности населения Колпнянского района. </w:t>
      </w:r>
    </w:p>
    <w:p w:rsidR="00872CA1" w:rsidRPr="006261A5" w:rsidRDefault="00872CA1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261A5">
        <w:rPr>
          <w:rFonts w:ascii="Times New Roman CYR" w:hAnsi="Times New Roman CYR" w:cs="Times New Roman CYR"/>
          <w:sz w:val="28"/>
          <w:szCs w:val="28"/>
        </w:rPr>
        <w:t xml:space="preserve">Штатная численность работников КДЦ, РДК, СДК  на 1 </w:t>
      </w:r>
      <w:r w:rsidR="005868F4" w:rsidRPr="006261A5">
        <w:rPr>
          <w:rFonts w:ascii="Times New Roman CYR" w:hAnsi="Times New Roman CYR" w:cs="Times New Roman CYR"/>
          <w:sz w:val="28"/>
          <w:szCs w:val="28"/>
        </w:rPr>
        <w:t>декабря 2022</w:t>
      </w:r>
      <w:r w:rsidR="006261A5" w:rsidRPr="006261A5">
        <w:rPr>
          <w:rFonts w:ascii="Times New Roman CYR" w:hAnsi="Times New Roman CYR" w:cs="Times New Roman CYR"/>
          <w:sz w:val="28"/>
          <w:szCs w:val="28"/>
        </w:rPr>
        <w:t xml:space="preserve"> года составляет 29 </w:t>
      </w:r>
      <w:r w:rsidRPr="006261A5">
        <w:rPr>
          <w:rFonts w:ascii="Times New Roman CYR" w:hAnsi="Times New Roman CYR" w:cs="Times New Roman CYR"/>
          <w:sz w:val="28"/>
          <w:szCs w:val="28"/>
        </w:rPr>
        <w:t>человек, и</w:t>
      </w:r>
      <w:r w:rsidR="006261A5" w:rsidRPr="006261A5">
        <w:rPr>
          <w:rFonts w:ascii="Times New Roman CYR" w:hAnsi="Times New Roman CYR" w:cs="Times New Roman CYR"/>
          <w:sz w:val="28"/>
          <w:szCs w:val="28"/>
        </w:rPr>
        <w:t>з них специалистов - 25</w:t>
      </w:r>
      <w:r w:rsidR="005868F4" w:rsidRPr="006261A5">
        <w:rPr>
          <w:rFonts w:ascii="Times New Roman CYR" w:hAnsi="Times New Roman CYR" w:cs="Times New Roman CYR"/>
          <w:sz w:val="28"/>
          <w:szCs w:val="28"/>
        </w:rPr>
        <w:t xml:space="preserve">  чел. </w:t>
      </w:r>
    </w:p>
    <w:p w:rsidR="00872CA1" w:rsidRPr="0029754B" w:rsidRDefault="00872CA1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Все клубные учреждения имеют собственные здания, которые отаплив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ются газом: на центральном отоплении находятся 4 учреждения, 18 находятся на автономном газовом отоплении.</w:t>
      </w:r>
    </w:p>
    <w:p w:rsidR="00D73DD3" w:rsidRPr="0029754B" w:rsidRDefault="003F1B95" w:rsidP="0075053D">
      <w:pPr>
        <w:spacing w:after="0"/>
        <w:ind w:firstLine="284"/>
        <w:jc w:val="both"/>
        <w:rPr>
          <w:rStyle w:val="11pt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      Для поддержания зданий клубных учреждений в надлежащем состоянии в течение всего периода п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 xml:space="preserve">роводятся  текущие ремонты: 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>2021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г. из бюджета район</w:t>
      </w:r>
      <w:r w:rsidR="006F4909" w:rsidRPr="0029754B">
        <w:rPr>
          <w:rFonts w:ascii="Times New Roman CYR" w:hAnsi="Times New Roman CYR" w:cs="Times New Roman CYR"/>
          <w:sz w:val="28"/>
          <w:szCs w:val="28"/>
        </w:rPr>
        <w:t xml:space="preserve">а освоено 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 xml:space="preserve">более 554 тыс. руб., 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>2022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году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6A2711" w:rsidRPr="0029754B">
        <w:rPr>
          <w:rStyle w:val="11pt"/>
          <w:sz w:val="28"/>
          <w:szCs w:val="28"/>
        </w:rPr>
        <w:t xml:space="preserve"> более </w:t>
      </w:r>
      <w:r w:rsidR="005868F4" w:rsidRPr="0029754B">
        <w:rPr>
          <w:rStyle w:val="11pt"/>
          <w:sz w:val="28"/>
          <w:szCs w:val="28"/>
        </w:rPr>
        <w:t>897</w:t>
      </w:r>
      <w:r w:rsidR="006A2711" w:rsidRPr="0029754B">
        <w:rPr>
          <w:rStyle w:val="11pt"/>
          <w:sz w:val="28"/>
          <w:szCs w:val="28"/>
        </w:rPr>
        <w:t>тыс.</w:t>
      </w:r>
      <w:r w:rsidR="00D73DD3" w:rsidRPr="0029754B">
        <w:rPr>
          <w:rStyle w:val="11pt"/>
          <w:sz w:val="28"/>
          <w:szCs w:val="28"/>
        </w:rPr>
        <w:t xml:space="preserve"> руб.</w:t>
      </w:r>
    </w:p>
    <w:p w:rsidR="003F1B95" w:rsidRPr="0029754B" w:rsidRDefault="003F1B95" w:rsidP="004A64E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На противопожарн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>ые мероприятия направлено</w:t>
      </w:r>
      <w:r w:rsidR="004A64E0">
        <w:rPr>
          <w:rFonts w:ascii="Times New Roman CYR" w:hAnsi="Times New Roman CYR" w:cs="Times New Roman CYR"/>
          <w:sz w:val="28"/>
          <w:szCs w:val="28"/>
        </w:rPr>
        <w:t>: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 xml:space="preserve"> в 2021</w:t>
      </w:r>
      <w:r w:rsidR="00837E17" w:rsidRPr="0029754B">
        <w:rPr>
          <w:rFonts w:ascii="Times New Roman CYR" w:hAnsi="Times New Roman CYR" w:cs="Times New Roman CYR"/>
          <w:sz w:val="28"/>
          <w:szCs w:val="28"/>
        </w:rPr>
        <w:t xml:space="preserve"> году – 1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>50 тыс. руб., в 2022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7E17" w:rsidRPr="0029754B"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>167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тыс. руб.  В соответствии с требованиями органов госуда</w:t>
      </w:r>
      <w:r w:rsidRPr="0029754B">
        <w:rPr>
          <w:rFonts w:ascii="Times New Roman CYR" w:hAnsi="Times New Roman CYR" w:cs="Times New Roman CYR"/>
          <w:sz w:val="28"/>
          <w:szCs w:val="28"/>
        </w:rPr>
        <w:t>р</w:t>
      </w:r>
      <w:r w:rsidRPr="0029754B">
        <w:rPr>
          <w:rFonts w:ascii="Times New Roman CYR" w:hAnsi="Times New Roman CYR" w:cs="Times New Roman CYR"/>
          <w:sz w:val="28"/>
          <w:szCs w:val="28"/>
        </w:rPr>
        <w:t>ственной пожарной инспекции автоматической пожарной сигнализацией обор</w:t>
      </w:r>
      <w:r w:rsidRPr="0029754B">
        <w:rPr>
          <w:rFonts w:ascii="Times New Roman CYR" w:hAnsi="Times New Roman CYR" w:cs="Times New Roman CYR"/>
          <w:sz w:val="28"/>
          <w:szCs w:val="28"/>
        </w:rPr>
        <w:t>у</w:t>
      </w:r>
      <w:r w:rsidRPr="0029754B">
        <w:rPr>
          <w:rFonts w:ascii="Times New Roman CYR" w:hAnsi="Times New Roman CYR" w:cs="Times New Roman CYR"/>
          <w:sz w:val="28"/>
          <w:szCs w:val="28"/>
        </w:rPr>
        <w:t>дован</w:t>
      </w:r>
      <w:r w:rsidR="005868F4" w:rsidRPr="0029754B">
        <w:rPr>
          <w:rFonts w:ascii="Times New Roman CYR" w:hAnsi="Times New Roman CYR" w:cs="Times New Roman CYR"/>
          <w:sz w:val="28"/>
          <w:szCs w:val="28"/>
        </w:rPr>
        <w:t>ы 16</w:t>
      </w:r>
      <w:r w:rsidR="00837E17" w:rsidRPr="0029754B">
        <w:rPr>
          <w:rFonts w:ascii="Times New Roman CYR" w:hAnsi="Times New Roman CYR" w:cs="Times New Roman CYR"/>
          <w:sz w:val="28"/>
          <w:szCs w:val="28"/>
        </w:rPr>
        <w:t xml:space="preserve"> зданий Домов культуры.</w:t>
      </w:r>
    </w:p>
    <w:p w:rsidR="001513AF" w:rsidRDefault="00F1312E" w:rsidP="004A64E0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>У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крепление материально – технической базы остается одним из важных направлений  деятельности учреждений культуры.  Ежегодно в зданиях пров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о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дятся косметические ремонты, которые поддерживают клубы в удовлетвор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и</w:t>
      </w:r>
      <w:r w:rsidR="001513AF">
        <w:rPr>
          <w:rFonts w:ascii="Times New Roman" w:eastAsia="Calibri" w:hAnsi="Times New Roman" w:cs="Times New Roman"/>
          <w:sz w:val="28"/>
          <w:szCs w:val="28"/>
        </w:rPr>
        <w:t>тельном состоянии</w:t>
      </w:r>
    </w:p>
    <w:p w:rsidR="0029754B" w:rsidRPr="001513AF" w:rsidRDefault="001513AF" w:rsidP="001513AF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868F4" w:rsidRPr="0029754B">
        <w:rPr>
          <w:rFonts w:ascii="Times New Roman" w:eastAsia="Calibri" w:hAnsi="Times New Roman" w:cs="Times New Roman"/>
          <w:sz w:val="28"/>
          <w:szCs w:val="28"/>
        </w:rPr>
        <w:t>2021</w:t>
      </w:r>
      <w:r w:rsidR="005868F4" w:rsidRPr="0029754B">
        <w:rPr>
          <w:rFonts w:ascii="Times New Roman" w:hAnsi="Times New Roman" w:cs="Times New Roman"/>
          <w:sz w:val="28"/>
          <w:szCs w:val="28"/>
        </w:rPr>
        <w:t>-2022</w:t>
      </w:r>
      <w:r w:rsidR="004A64E0">
        <w:rPr>
          <w:rFonts w:ascii="Times New Roman" w:hAnsi="Times New Roman" w:cs="Times New Roman"/>
          <w:sz w:val="28"/>
          <w:szCs w:val="28"/>
        </w:rPr>
        <w:t xml:space="preserve"> </w:t>
      </w:r>
      <w:r w:rsidR="000D75FA" w:rsidRPr="0029754B">
        <w:rPr>
          <w:rFonts w:ascii="Times New Roman" w:hAnsi="Times New Roman" w:cs="Times New Roman"/>
          <w:sz w:val="28"/>
          <w:szCs w:val="28"/>
        </w:rPr>
        <w:t>гг</w:t>
      </w:r>
      <w:r w:rsidR="00C050D0">
        <w:rPr>
          <w:rFonts w:ascii="Times New Roman" w:hAnsi="Times New Roman" w:cs="Times New Roman"/>
          <w:sz w:val="28"/>
          <w:szCs w:val="28"/>
        </w:rPr>
        <w:t xml:space="preserve">. </w:t>
      </w:r>
      <w:r w:rsidR="000D75FA" w:rsidRPr="0029754B">
        <w:rPr>
          <w:rFonts w:ascii="Times New Roman" w:hAnsi="Times New Roman" w:cs="Times New Roman"/>
          <w:sz w:val="28"/>
          <w:szCs w:val="28"/>
        </w:rPr>
        <w:t xml:space="preserve">были 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 xml:space="preserve"> произведены необходимые текущие ремонты фас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а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 xml:space="preserve">дов зданий, фойе, кабинетов  и  покраска пола, дверей, оконных рам, панелей во всех учреждениях культуры. </w:t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5868F4" w:rsidRPr="0029754B">
        <w:rPr>
          <w:rFonts w:ascii="Times New Roman" w:hAnsi="Times New Roman" w:cs="Times New Roman"/>
          <w:sz w:val="28"/>
          <w:szCs w:val="28"/>
        </w:rPr>
        <w:t>В 2</w:t>
      </w:r>
      <w:r w:rsidR="004A64E0">
        <w:rPr>
          <w:rFonts w:ascii="Times New Roman" w:hAnsi="Times New Roman" w:cs="Times New Roman"/>
          <w:sz w:val="28"/>
          <w:szCs w:val="28"/>
        </w:rPr>
        <w:t>0</w:t>
      </w:r>
      <w:r w:rsidR="005868F4" w:rsidRPr="0029754B">
        <w:rPr>
          <w:rFonts w:ascii="Times New Roman" w:hAnsi="Times New Roman" w:cs="Times New Roman"/>
          <w:sz w:val="28"/>
          <w:szCs w:val="28"/>
        </w:rPr>
        <w:t>21</w:t>
      </w:r>
      <w:r w:rsidR="000D75FA" w:rsidRPr="0029754B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 xml:space="preserve">роизведен текущий ремонт </w:t>
      </w:r>
      <w:r w:rsidR="005868F4" w:rsidRPr="0029754B">
        <w:rPr>
          <w:rFonts w:ascii="Times New Roman" w:eastAsia="Calibri" w:hAnsi="Times New Roman" w:cs="Times New Roman"/>
          <w:sz w:val="28"/>
          <w:szCs w:val="28"/>
        </w:rPr>
        <w:t>Ахтырского СДК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 xml:space="preserve"> по федерал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ь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 xml:space="preserve">ному партийному проекту «Местный дом культуры»  за счет средств бюджета 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субъекта Российской Федерации – на сумму </w:t>
      </w:r>
      <w:r w:rsidR="005868F4" w:rsidRPr="0029754B">
        <w:rPr>
          <w:rFonts w:ascii="Times New Roman" w:eastAsia="Calibri" w:hAnsi="Times New Roman" w:cs="Times New Roman"/>
          <w:sz w:val="28"/>
          <w:szCs w:val="28"/>
        </w:rPr>
        <w:t>2550911</w:t>
      </w:r>
      <w:r w:rsidR="00281490" w:rsidRPr="0029754B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 xml:space="preserve"> рублей,  за сч</w:t>
      </w:r>
      <w:r w:rsidR="005868F4" w:rsidRPr="0029754B">
        <w:rPr>
          <w:rFonts w:ascii="Times New Roman" w:eastAsia="Calibri" w:hAnsi="Times New Roman" w:cs="Times New Roman"/>
          <w:sz w:val="28"/>
          <w:szCs w:val="28"/>
        </w:rPr>
        <w:t>ет средств бюджета муниципального образования  – 255</w:t>
      </w:r>
      <w:r w:rsidR="00044B49" w:rsidRPr="0029754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447FE" w:rsidRPr="0029754B">
        <w:rPr>
          <w:rFonts w:ascii="Times New Roman" w:eastAsia="Calibri" w:hAnsi="Times New Roman" w:cs="Times New Roman"/>
          <w:sz w:val="28"/>
          <w:szCs w:val="28"/>
        </w:rPr>
        <w:t xml:space="preserve"> руб.  В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 xml:space="preserve">ыполнены следующие виды работ: </w:t>
      </w:r>
      <w:r w:rsidR="00A6660B" w:rsidRPr="0029754B">
        <w:rPr>
          <w:rFonts w:ascii="Times New Roman" w:hAnsi="Times New Roman" w:cs="Times New Roman"/>
          <w:sz w:val="28"/>
          <w:szCs w:val="28"/>
        </w:rPr>
        <w:t>частичный ремонт кровли</w:t>
      </w:r>
      <w:r w:rsidR="00A6660B" w:rsidRPr="0029754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штукатурка и окраска фас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а</w:t>
      </w:r>
      <w:r w:rsidR="00AC08F1" w:rsidRPr="0029754B">
        <w:rPr>
          <w:rFonts w:ascii="Times New Roman" w:eastAsia="Calibri" w:hAnsi="Times New Roman" w:cs="Times New Roman"/>
          <w:sz w:val="28"/>
          <w:szCs w:val="28"/>
        </w:rPr>
        <w:t>да здания, ремонт порогов, ремонт потолка</w:t>
      </w:r>
      <w:r w:rsidR="001447FE" w:rsidRPr="0029754B">
        <w:rPr>
          <w:rFonts w:ascii="Times New Roman" w:eastAsia="Calibri" w:hAnsi="Times New Roman" w:cs="Times New Roman"/>
          <w:sz w:val="28"/>
          <w:szCs w:val="28"/>
        </w:rPr>
        <w:t>,</w:t>
      </w:r>
      <w:r w:rsidR="00C05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60B" w:rsidRPr="0029754B">
        <w:rPr>
          <w:rFonts w:ascii="Times New Roman" w:eastAsia="Calibri" w:hAnsi="Times New Roman" w:cs="Times New Roman"/>
          <w:sz w:val="28"/>
          <w:szCs w:val="28"/>
        </w:rPr>
        <w:t xml:space="preserve">ремонт пола, замена дверей, окон, штукатурка и окраска стен, </w:t>
      </w:r>
      <w:r w:rsidR="00A6660B" w:rsidRPr="0029754B">
        <w:rPr>
          <w:rFonts w:ascii="Times New Roman" w:hAnsi="Times New Roman" w:cs="Times New Roman"/>
          <w:sz w:val="28"/>
          <w:szCs w:val="28"/>
        </w:rPr>
        <w:t xml:space="preserve">ремонт выключателей, розеток, проводки, </w:t>
      </w:r>
      <w:r w:rsidR="00A6660B" w:rsidRPr="0029754B">
        <w:rPr>
          <w:rFonts w:ascii="Times New Roman" w:eastAsia="Calibri" w:hAnsi="Times New Roman" w:cs="Times New Roman"/>
          <w:sz w:val="28"/>
          <w:szCs w:val="28"/>
        </w:rPr>
        <w:t>устано</w:t>
      </w:r>
      <w:r w:rsidR="00A6660B" w:rsidRPr="0029754B">
        <w:rPr>
          <w:rFonts w:ascii="Times New Roman" w:eastAsia="Calibri" w:hAnsi="Times New Roman" w:cs="Times New Roman"/>
          <w:sz w:val="28"/>
          <w:szCs w:val="28"/>
        </w:rPr>
        <w:t>в</w:t>
      </w:r>
      <w:r w:rsidR="00A6660B" w:rsidRPr="0029754B">
        <w:rPr>
          <w:rFonts w:ascii="Times New Roman" w:eastAsia="Calibri" w:hAnsi="Times New Roman" w:cs="Times New Roman"/>
          <w:sz w:val="28"/>
          <w:szCs w:val="28"/>
        </w:rPr>
        <w:t>ление изгороди, подведена вода и сделан туалет.</w:t>
      </w:r>
      <w:r w:rsidR="00C05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4A64E0">
        <w:rPr>
          <w:rFonts w:ascii="Times New Roman" w:eastAsia="Calibri" w:hAnsi="Times New Roman" w:cs="Times New Roman"/>
          <w:sz w:val="28"/>
          <w:szCs w:val="28"/>
        </w:rPr>
        <w:tab/>
      </w:r>
      <w:r w:rsidR="0029754B" w:rsidRPr="0029754B">
        <w:rPr>
          <w:rFonts w:ascii="Times New Roman" w:hAnsi="Times New Roman" w:cs="Times New Roman"/>
          <w:sz w:val="28"/>
          <w:szCs w:val="28"/>
        </w:rPr>
        <w:t>В 2022 году   был отремонтирован  Тимирязевский СДК.  Цена договора  составила  2 281 284  (Два миллиона двести восемьдесят одна тысяча двести в</w:t>
      </w:r>
      <w:r w:rsidR="0029754B" w:rsidRPr="0029754B">
        <w:rPr>
          <w:rFonts w:ascii="Times New Roman" w:hAnsi="Times New Roman" w:cs="Times New Roman"/>
          <w:sz w:val="28"/>
          <w:szCs w:val="28"/>
        </w:rPr>
        <w:t>о</w:t>
      </w:r>
      <w:r w:rsidR="0029754B" w:rsidRPr="0029754B">
        <w:rPr>
          <w:rFonts w:ascii="Times New Roman" w:hAnsi="Times New Roman" w:cs="Times New Roman"/>
          <w:sz w:val="28"/>
          <w:szCs w:val="28"/>
        </w:rPr>
        <w:t>семьдесят четыре) рубля 00 коп.: 1</w:t>
      </w:r>
      <w:r w:rsidR="004A64E0">
        <w:rPr>
          <w:rFonts w:ascii="Times New Roman" w:hAnsi="Times New Roman" w:cs="Times New Roman"/>
          <w:sz w:val="28"/>
          <w:szCs w:val="28"/>
        </w:rPr>
        <w:t xml:space="preserve"> </w:t>
      </w:r>
      <w:r w:rsidR="0029754B" w:rsidRPr="0029754B">
        <w:rPr>
          <w:rFonts w:ascii="Times New Roman" w:hAnsi="Times New Roman" w:cs="Times New Roman"/>
          <w:sz w:val="28"/>
          <w:szCs w:val="28"/>
        </w:rPr>
        <w:t>507 284 руб. -</w:t>
      </w:r>
      <w:r w:rsidR="004A64E0">
        <w:rPr>
          <w:rFonts w:ascii="Times New Roman" w:hAnsi="Times New Roman" w:cs="Times New Roman"/>
          <w:sz w:val="28"/>
          <w:szCs w:val="28"/>
        </w:rPr>
        <w:t xml:space="preserve"> </w:t>
      </w:r>
      <w:r w:rsidR="0029754B" w:rsidRPr="0029754B">
        <w:rPr>
          <w:rFonts w:ascii="Times New Roman" w:hAnsi="Times New Roman" w:cs="Times New Roman"/>
          <w:sz w:val="28"/>
          <w:szCs w:val="28"/>
        </w:rPr>
        <w:t>федеральный бюджет, 149 068 руб.- областной, 624 967 тыс. руб.- муниципальный.</w:t>
      </w:r>
      <w:r w:rsidR="00C050D0">
        <w:rPr>
          <w:rFonts w:ascii="Times New Roman" w:hAnsi="Times New Roman" w:cs="Times New Roman"/>
          <w:sz w:val="28"/>
          <w:szCs w:val="28"/>
        </w:rPr>
        <w:t xml:space="preserve"> </w:t>
      </w:r>
      <w:r w:rsidR="0029754B" w:rsidRPr="0029754B">
        <w:rPr>
          <w:rFonts w:ascii="Times New Roman" w:eastAsia="Calibri" w:hAnsi="Times New Roman" w:cs="Times New Roman"/>
          <w:sz w:val="28"/>
          <w:szCs w:val="28"/>
        </w:rPr>
        <w:t>В  результате проведенного ремонта  были выполнены следующие виды работ:   произведена частичная з</w:t>
      </w:r>
      <w:r w:rsidR="0029754B" w:rsidRPr="0029754B">
        <w:rPr>
          <w:rFonts w:ascii="Times New Roman" w:eastAsia="Calibri" w:hAnsi="Times New Roman" w:cs="Times New Roman"/>
          <w:sz w:val="28"/>
          <w:szCs w:val="28"/>
        </w:rPr>
        <w:t>а</w:t>
      </w:r>
      <w:r w:rsidR="0029754B" w:rsidRPr="0029754B">
        <w:rPr>
          <w:rFonts w:ascii="Times New Roman" w:eastAsia="Calibri" w:hAnsi="Times New Roman" w:cs="Times New Roman"/>
          <w:sz w:val="28"/>
          <w:szCs w:val="28"/>
        </w:rPr>
        <w:t>мена кровли; ремонт отмостки;  штукатурка и окраска  фасада здания;  ремонт порогов;  замена дверей: центрального входа, запасных  выходов, межкомна</w:t>
      </w:r>
      <w:r w:rsidR="0029754B" w:rsidRPr="0029754B">
        <w:rPr>
          <w:rFonts w:ascii="Times New Roman" w:eastAsia="Calibri" w:hAnsi="Times New Roman" w:cs="Times New Roman"/>
          <w:sz w:val="28"/>
          <w:szCs w:val="28"/>
        </w:rPr>
        <w:t>т</w:t>
      </w:r>
      <w:r w:rsidR="0029754B" w:rsidRPr="0029754B">
        <w:rPr>
          <w:rFonts w:ascii="Times New Roman" w:eastAsia="Calibri" w:hAnsi="Times New Roman" w:cs="Times New Roman"/>
          <w:sz w:val="28"/>
          <w:szCs w:val="28"/>
        </w:rPr>
        <w:t>ных дверей; ремонт  пола, стен, потолков; полная замена электропроводки. За счет средств муниципального бюджета в Тимирязевском  СДК были заменены   карнизы; обновлены    шторы и одежда сцены на сумму более 90 тыс. рублей.</w:t>
      </w:r>
    </w:p>
    <w:p w:rsidR="00184EE5" w:rsidRPr="0029754B" w:rsidRDefault="001447FE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754B">
        <w:rPr>
          <w:rFonts w:ascii="Times New Roman" w:hAnsi="Times New Roman" w:cs="Times New Roman"/>
          <w:sz w:val="28"/>
          <w:szCs w:val="28"/>
        </w:rPr>
        <w:t xml:space="preserve">        Все</w:t>
      </w:r>
      <w:r w:rsidR="00184EE5" w:rsidRPr="0029754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9754B">
        <w:rPr>
          <w:rFonts w:ascii="Times New Roman" w:hAnsi="Times New Roman" w:cs="Times New Roman"/>
          <w:sz w:val="28"/>
          <w:szCs w:val="28"/>
        </w:rPr>
        <w:t xml:space="preserve">я </w:t>
      </w:r>
      <w:r w:rsidR="00184EE5" w:rsidRPr="0029754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9754B">
        <w:rPr>
          <w:rFonts w:ascii="Times New Roman" w:hAnsi="Times New Roman" w:cs="Times New Roman"/>
          <w:sz w:val="28"/>
          <w:szCs w:val="28"/>
        </w:rPr>
        <w:t>обеспечены</w:t>
      </w:r>
      <w:r w:rsidR="00184EE5" w:rsidRPr="0029754B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29754B">
        <w:rPr>
          <w:rFonts w:ascii="Times New Roman" w:hAnsi="Times New Roman" w:cs="Times New Roman"/>
          <w:sz w:val="28"/>
          <w:szCs w:val="28"/>
        </w:rPr>
        <w:t>ами</w:t>
      </w:r>
      <w:r w:rsidR="00184EE5" w:rsidRPr="0029754B">
        <w:rPr>
          <w:rFonts w:ascii="Times New Roman" w:hAnsi="Times New Roman" w:cs="Times New Roman"/>
          <w:sz w:val="28"/>
          <w:szCs w:val="28"/>
        </w:rPr>
        <w:t>, стулья</w:t>
      </w:r>
      <w:r w:rsidRPr="0029754B">
        <w:rPr>
          <w:rFonts w:ascii="Times New Roman" w:hAnsi="Times New Roman" w:cs="Times New Roman"/>
          <w:sz w:val="28"/>
          <w:szCs w:val="28"/>
        </w:rPr>
        <w:t>ми</w:t>
      </w:r>
      <w:r w:rsidR="00184EE5" w:rsidRPr="0029754B">
        <w:rPr>
          <w:rFonts w:ascii="Times New Roman" w:hAnsi="Times New Roman" w:cs="Times New Roman"/>
          <w:sz w:val="28"/>
          <w:szCs w:val="28"/>
        </w:rPr>
        <w:t>, шкаф</w:t>
      </w:r>
      <w:r w:rsidRPr="0029754B">
        <w:rPr>
          <w:rFonts w:ascii="Times New Roman" w:hAnsi="Times New Roman" w:cs="Times New Roman"/>
          <w:sz w:val="28"/>
          <w:szCs w:val="28"/>
        </w:rPr>
        <w:t>ами</w:t>
      </w:r>
      <w:r w:rsidR="00184EE5" w:rsidRPr="0029754B">
        <w:rPr>
          <w:rFonts w:ascii="Times New Roman" w:hAnsi="Times New Roman" w:cs="Times New Roman"/>
          <w:sz w:val="28"/>
          <w:szCs w:val="28"/>
        </w:rPr>
        <w:t>, ко</w:t>
      </w:r>
      <w:r w:rsidR="00184EE5" w:rsidRPr="0029754B">
        <w:rPr>
          <w:rFonts w:ascii="Times New Roman" w:hAnsi="Times New Roman" w:cs="Times New Roman"/>
          <w:sz w:val="28"/>
          <w:szCs w:val="28"/>
        </w:rPr>
        <w:t>с</w:t>
      </w:r>
      <w:r w:rsidR="00184EE5" w:rsidRPr="0029754B">
        <w:rPr>
          <w:rFonts w:ascii="Times New Roman" w:hAnsi="Times New Roman" w:cs="Times New Roman"/>
          <w:sz w:val="28"/>
          <w:szCs w:val="28"/>
        </w:rPr>
        <w:t>тюм</w:t>
      </w:r>
      <w:r w:rsidRPr="0029754B">
        <w:rPr>
          <w:rFonts w:ascii="Times New Roman" w:hAnsi="Times New Roman" w:cs="Times New Roman"/>
          <w:sz w:val="28"/>
          <w:szCs w:val="28"/>
        </w:rPr>
        <w:t>ами</w:t>
      </w:r>
      <w:r w:rsidR="00184EE5" w:rsidRPr="0029754B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</w:t>
      </w:r>
      <w:r w:rsidR="00A6660B" w:rsidRPr="0029754B">
        <w:rPr>
          <w:rFonts w:ascii="Times New Roman" w:hAnsi="Times New Roman" w:cs="Times New Roman"/>
          <w:sz w:val="28"/>
          <w:szCs w:val="28"/>
        </w:rPr>
        <w:t xml:space="preserve">ости. В   Маркинском, </w:t>
      </w:r>
      <w:r w:rsidR="00F1312E" w:rsidRPr="0029754B">
        <w:rPr>
          <w:rFonts w:ascii="Times New Roman" w:hAnsi="Times New Roman" w:cs="Times New Roman"/>
          <w:sz w:val="28"/>
          <w:szCs w:val="28"/>
        </w:rPr>
        <w:t xml:space="preserve">Тимирязевском, </w:t>
      </w:r>
      <w:r w:rsidR="00184EE5" w:rsidRPr="0029754B">
        <w:rPr>
          <w:rFonts w:ascii="Times New Roman" w:hAnsi="Times New Roman" w:cs="Times New Roman"/>
          <w:sz w:val="28"/>
          <w:szCs w:val="28"/>
        </w:rPr>
        <w:t>Ушаковском</w:t>
      </w:r>
      <w:r w:rsidR="0029754B" w:rsidRPr="0029754B">
        <w:rPr>
          <w:rFonts w:ascii="Times New Roman" w:hAnsi="Times New Roman" w:cs="Times New Roman"/>
          <w:sz w:val="28"/>
          <w:szCs w:val="28"/>
        </w:rPr>
        <w:t>,</w:t>
      </w:r>
      <w:r w:rsidR="00C050D0">
        <w:rPr>
          <w:rFonts w:ascii="Times New Roman" w:hAnsi="Times New Roman" w:cs="Times New Roman"/>
          <w:sz w:val="28"/>
          <w:szCs w:val="28"/>
        </w:rPr>
        <w:t xml:space="preserve"> </w:t>
      </w:r>
      <w:r w:rsidR="001513AF" w:rsidRPr="0029754B">
        <w:rPr>
          <w:rFonts w:ascii="Times New Roman" w:hAnsi="Times New Roman" w:cs="Times New Roman"/>
          <w:sz w:val="28"/>
          <w:szCs w:val="28"/>
        </w:rPr>
        <w:t>Ярищенском</w:t>
      </w:r>
      <w:r w:rsidR="0029754B" w:rsidRPr="0029754B">
        <w:rPr>
          <w:rFonts w:ascii="Times New Roman" w:hAnsi="Times New Roman" w:cs="Times New Roman"/>
          <w:sz w:val="28"/>
          <w:szCs w:val="28"/>
        </w:rPr>
        <w:t xml:space="preserve"> СДК </w:t>
      </w:r>
      <w:r w:rsidR="00184EE5" w:rsidRPr="0029754B">
        <w:rPr>
          <w:rFonts w:ascii="Times New Roman" w:hAnsi="Times New Roman" w:cs="Times New Roman"/>
          <w:sz w:val="28"/>
          <w:szCs w:val="28"/>
        </w:rPr>
        <w:t xml:space="preserve">работают комнаты для игры в бильярд.    </w:t>
      </w:r>
      <w:r w:rsidRPr="0029754B">
        <w:rPr>
          <w:rFonts w:ascii="Times New Roman" w:hAnsi="Times New Roman" w:cs="Times New Roman"/>
          <w:sz w:val="28"/>
          <w:szCs w:val="28"/>
        </w:rPr>
        <w:t>Также все</w:t>
      </w:r>
      <w:r w:rsidR="00184EE5" w:rsidRPr="0029754B">
        <w:rPr>
          <w:rFonts w:ascii="Times New Roman" w:hAnsi="Times New Roman" w:cs="Times New Roman"/>
          <w:sz w:val="28"/>
          <w:szCs w:val="28"/>
        </w:rPr>
        <w:t xml:space="preserve"> учреждения укомплектованы музыкальной аппаратурой. В РДК, Марки</w:t>
      </w:r>
      <w:r w:rsidR="00184EE5" w:rsidRPr="0029754B">
        <w:rPr>
          <w:rFonts w:ascii="Times New Roman" w:hAnsi="Times New Roman" w:cs="Times New Roman"/>
          <w:sz w:val="28"/>
          <w:szCs w:val="28"/>
        </w:rPr>
        <w:t>н</w:t>
      </w:r>
      <w:r w:rsidR="00184EE5" w:rsidRPr="0029754B">
        <w:rPr>
          <w:rFonts w:ascii="Times New Roman" w:hAnsi="Times New Roman" w:cs="Times New Roman"/>
          <w:sz w:val="28"/>
          <w:szCs w:val="28"/>
        </w:rPr>
        <w:t>ском, Краснянском, Уш</w:t>
      </w:r>
      <w:r w:rsidR="00A6660B" w:rsidRPr="0029754B">
        <w:rPr>
          <w:rFonts w:ascii="Times New Roman" w:hAnsi="Times New Roman" w:cs="Times New Roman"/>
          <w:sz w:val="28"/>
          <w:szCs w:val="28"/>
        </w:rPr>
        <w:t xml:space="preserve">аковском, Спасском, </w:t>
      </w:r>
      <w:r w:rsidR="00184EE5" w:rsidRPr="0029754B">
        <w:rPr>
          <w:rFonts w:ascii="Times New Roman" w:hAnsi="Times New Roman" w:cs="Times New Roman"/>
          <w:sz w:val="28"/>
          <w:szCs w:val="28"/>
        </w:rPr>
        <w:t xml:space="preserve">Ярищенском СДК </w:t>
      </w:r>
      <w:r w:rsidR="00F1312E" w:rsidRPr="0029754B">
        <w:rPr>
          <w:rFonts w:ascii="Times New Roman" w:hAnsi="Times New Roman" w:cs="Times New Roman"/>
          <w:sz w:val="28"/>
          <w:szCs w:val="28"/>
        </w:rPr>
        <w:t>имеются в нал</w:t>
      </w:r>
      <w:r w:rsidR="00F1312E" w:rsidRPr="0029754B">
        <w:rPr>
          <w:rFonts w:ascii="Times New Roman" w:hAnsi="Times New Roman" w:cs="Times New Roman"/>
          <w:sz w:val="28"/>
          <w:szCs w:val="28"/>
        </w:rPr>
        <w:t>и</w:t>
      </w:r>
      <w:r w:rsidR="00F1312E" w:rsidRPr="0029754B">
        <w:rPr>
          <w:rFonts w:ascii="Times New Roman" w:hAnsi="Times New Roman" w:cs="Times New Roman"/>
          <w:sz w:val="28"/>
          <w:szCs w:val="28"/>
        </w:rPr>
        <w:t xml:space="preserve">чии телевизоры и </w:t>
      </w:r>
      <w:r w:rsidR="00F1312E" w:rsidRPr="0029754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84EE5" w:rsidRPr="002975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1312E" w:rsidRPr="0029754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84EE5" w:rsidRPr="0029754B">
        <w:rPr>
          <w:rFonts w:ascii="Times New Roman" w:hAnsi="Times New Roman" w:cs="Times New Roman"/>
          <w:sz w:val="28"/>
          <w:szCs w:val="28"/>
        </w:rPr>
        <w:t>,   в РДК –  комплект аппаратуры для ВИА, осветител</w:t>
      </w:r>
      <w:r w:rsidR="00184EE5" w:rsidRPr="0029754B">
        <w:rPr>
          <w:rFonts w:ascii="Times New Roman" w:hAnsi="Times New Roman" w:cs="Times New Roman"/>
          <w:sz w:val="28"/>
          <w:szCs w:val="28"/>
        </w:rPr>
        <w:t>ь</w:t>
      </w:r>
      <w:r w:rsidR="00184EE5" w:rsidRPr="0029754B">
        <w:rPr>
          <w:rFonts w:ascii="Times New Roman" w:hAnsi="Times New Roman" w:cs="Times New Roman"/>
          <w:sz w:val="28"/>
          <w:szCs w:val="28"/>
        </w:rPr>
        <w:t>ные прожекторы,  3 компьютера, ноутбук, принтер, минидисковый проигрыв</w:t>
      </w:r>
      <w:r w:rsidR="00184EE5" w:rsidRPr="0029754B">
        <w:rPr>
          <w:rFonts w:ascii="Times New Roman" w:hAnsi="Times New Roman" w:cs="Times New Roman"/>
          <w:sz w:val="28"/>
          <w:szCs w:val="28"/>
        </w:rPr>
        <w:t>а</w:t>
      </w:r>
      <w:r w:rsidR="00184EE5" w:rsidRPr="0029754B">
        <w:rPr>
          <w:rFonts w:ascii="Times New Roman" w:hAnsi="Times New Roman" w:cs="Times New Roman"/>
          <w:sz w:val="28"/>
          <w:szCs w:val="28"/>
        </w:rPr>
        <w:t>тель, фотоаппарат, видеокамера.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Большая работа учреждениями культуры </w:t>
      </w:r>
      <w:r w:rsidR="00A6660B" w:rsidRPr="0029754B">
        <w:rPr>
          <w:rFonts w:ascii="Times New Roman CYR" w:hAnsi="Times New Roman CYR" w:cs="Times New Roman CYR"/>
          <w:sz w:val="28"/>
          <w:szCs w:val="28"/>
        </w:rPr>
        <w:t>проделана за истекший период 2019-2022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год по организации досуга населения района. В рамках </w:t>
      </w:r>
      <w:r w:rsidR="001447FE" w:rsidRPr="0029754B">
        <w:rPr>
          <w:rFonts w:ascii="Times New Roman CYR" w:hAnsi="Times New Roman CYR" w:cs="Times New Roman CYR"/>
          <w:sz w:val="28"/>
          <w:szCs w:val="28"/>
        </w:rPr>
        <w:t>под</w:t>
      </w:r>
      <w:r w:rsidRPr="0029754B">
        <w:rPr>
          <w:rFonts w:ascii="Times New Roman CYR" w:hAnsi="Times New Roman CYR" w:cs="Times New Roman CYR"/>
          <w:sz w:val="28"/>
          <w:szCs w:val="28"/>
        </w:rPr>
        <w:t>програ</w:t>
      </w:r>
      <w:r w:rsidRPr="0029754B">
        <w:rPr>
          <w:rFonts w:ascii="Times New Roman CYR" w:hAnsi="Times New Roman CYR" w:cs="Times New Roman CYR"/>
          <w:sz w:val="28"/>
          <w:szCs w:val="28"/>
        </w:rPr>
        <w:t>м</w:t>
      </w:r>
      <w:r w:rsidRPr="0029754B">
        <w:rPr>
          <w:rFonts w:ascii="Times New Roman CYR" w:hAnsi="Times New Roman CYR" w:cs="Times New Roman CYR"/>
          <w:sz w:val="28"/>
          <w:szCs w:val="28"/>
        </w:rPr>
        <w:t>мы были проведены смотры, смотры–конкурсы по духовно-нравственному во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питанию, экологическому просвещению, по повышению гражданско – правовой культуры населения, краеведению, патриотическому воспитанию. </w:t>
      </w:r>
    </w:p>
    <w:p w:rsidR="003F1B95" w:rsidRPr="0029754B" w:rsidRDefault="00F1312E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У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чреждения культуры ведут целенаправленную работу с различными к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тегориями населения.  Для более полного удовлетворения интересов всех слоев населения идет четкое взаимодействие и сотрудничество с различными учре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ж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дениями и организациями: отделами образования, по делам молодёжи, физич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ской культуре и спорту, здравоохранения, ОВД, центром занятости населения.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Вместе с тем, в деятельности учреждения существует ряд проблем: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требуется укрепление материально – технической базы учреждений культуры, что возможно при увеличении финансирования;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-оснащение музыкальными инструментами, современной  звукоусил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тельной аппаратурой, светоустановками,  компьютерной техникой;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-подключение компьютеров к сети  Интернет.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Выше названные проблемы  увеличивают разрыв между культурными п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требностями населения и возможностями их удовлетворения.  С целью пов</w:t>
      </w:r>
      <w:r w:rsidRPr="0029754B">
        <w:rPr>
          <w:rFonts w:ascii="Times New Roman CYR" w:hAnsi="Times New Roman CYR" w:cs="Times New Roman CYR"/>
          <w:sz w:val="28"/>
          <w:szCs w:val="28"/>
        </w:rPr>
        <w:t>ы</w:t>
      </w:r>
      <w:r w:rsidRPr="0029754B">
        <w:rPr>
          <w:rFonts w:ascii="Times New Roman CYR" w:hAnsi="Times New Roman CYR" w:cs="Times New Roman CYR"/>
          <w:sz w:val="28"/>
          <w:szCs w:val="28"/>
        </w:rPr>
        <w:t>шения эффективности работы учреждений культуры, роста качества предоста</w:t>
      </w:r>
      <w:r w:rsidRPr="0029754B">
        <w:rPr>
          <w:rFonts w:ascii="Times New Roman CYR" w:hAnsi="Times New Roman CYR" w:cs="Times New Roman CYR"/>
          <w:sz w:val="28"/>
          <w:szCs w:val="28"/>
        </w:rPr>
        <w:t>в</w:t>
      </w:r>
      <w:r w:rsidRPr="0029754B">
        <w:rPr>
          <w:rFonts w:ascii="Times New Roman CYR" w:hAnsi="Times New Roman CYR" w:cs="Times New Roman CYR"/>
          <w:sz w:val="28"/>
          <w:szCs w:val="28"/>
        </w:rPr>
        <w:t>ляемых ими услуг и привлечения все новых потребителей результатов их де</w:t>
      </w:r>
      <w:r w:rsidRPr="0029754B">
        <w:rPr>
          <w:rFonts w:ascii="Times New Roman CYR" w:hAnsi="Times New Roman CYR" w:cs="Times New Roman CYR"/>
          <w:sz w:val="28"/>
          <w:szCs w:val="28"/>
        </w:rPr>
        <w:t>я</w:t>
      </w:r>
      <w:r w:rsidRPr="0029754B">
        <w:rPr>
          <w:rFonts w:ascii="Times New Roman CYR" w:hAnsi="Times New Roman CYR" w:cs="Times New Roman CYR"/>
          <w:sz w:val="28"/>
          <w:szCs w:val="28"/>
        </w:rPr>
        <w:t>тельности и необходима реализация подпрограммы № 2.</w:t>
      </w:r>
    </w:p>
    <w:p w:rsidR="001513AF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II</w:t>
      </w:r>
      <w:r w:rsidR="001447FE" w:rsidRPr="001513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Приоритеты муниципальной политики в сфере реализации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 № 2. Цели, задачи муниципальной подпрограммы № 2.</w:t>
      </w:r>
    </w:p>
    <w:p w:rsidR="001513AF" w:rsidRPr="0029754B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Приоритеты муниципальной  политики в сфере реализации подпрогра</w:t>
      </w:r>
      <w:r w:rsidRPr="0029754B">
        <w:rPr>
          <w:rFonts w:ascii="Times New Roman CYR" w:hAnsi="Times New Roman CYR" w:cs="Times New Roman CYR"/>
          <w:sz w:val="28"/>
          <w:szCs w:val="28"/>
        </w:rPr>
        <w:t>м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мы </w:t>
      </w:r>
      <w:r w:rsidR="001447FE" w:rsidRPr="0029754B">
        <w:rPr>
          <w:rFonts w:ascii="Times New Roman CYR" w:hAnsi="Times New Roman CYR" w:cs="Times New Roman CYR"/>
          <w:sz w:val="28"/>
          <w:szCs w:val="28"/>
        </w:rPr>
        <w:t xml:space="preserve">№2 </w:t>
      </w:r>
      <w:r w:rsidRPr="0029754B">
        <w:rPr>
          <w:rFonts w:ascii="Times New Roman CYR" w:hAnsi="Times New Roman CYR" w:cs="Times New Roman CYR"/>
          <w:sz w:val="28"/>
          <w:szCs w:val="28"/>
        </w:rPr>
        <w:t>определены следующими нормативными правовыми актами: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Конституция Российской Федерации;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Гражданский кодекс </w:t>
      </w:r>
      <w:r w:rsidR="00F1312E" w:rsidRPr="0029754B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Бюджетный кодекс </w:t>
      </w:r>
      <w:r w:rsidR="00F1312E" w:rsidRPr="0029754B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r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Федеральный закон от 12.01.1996 г. №</w:t>
      </w:r>
      <w:r w:rsidR="00F1312E" w:rsidRPr="0029754B">
        <w:rPr>
          <w:rFonts w:ascii="Times New Roman CYR" w:hAnsi="Times New Roman CYR" w:cs="Times New Roman CYR"/>
          <w:sz w:val="28"/>
          <w:szCs w:val="28"/>
        </w:rPr>
        <w:t xml:space="preserve"> 7- ФЗ «</w:t>
      </w:r>
      <w:r w:rsidRPr="0029754B">
        <w:rPr>
          <w:rFonts w:ascii="Times New Roman CYR" w:hAnsi="Times New Roman CYR" w:cs="Times New Roman CYR"/>
          <w:sz w:val="28"/>
          <w:szCs w:val="28"/>
        </w:rPr>
        <w:t>О некоммерческих орг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низациях»;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Федеральный закон </w:t>
      </w:r>
      <w:r w:rsidR="00F1312E" w:rsidRPr="0029754B">
        <w:rPr>
          <w:rFonts w:ascii="Times New Roman CYR" w:hAnsi="Times New Roman CYR" w:cs="Times New Roman CYR"/>
          <w:sz w:val="28"/>
          <w:szCs w:val="28"/>
        </w:rPr>
        <w:t xml:space="preserve">от 09.10.1992 г. № 3612-1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«Основы законодательства Российской Федерации о культуре»;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Федеральный закон 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 xml:space="preserve">от 24.07.1998 г. № 124-ФЗ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«Об основных гарантиях прав ребенка в РФ»;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Федеральный закон 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 xml:space="preserve">от 24.06.1999 г. № 120-ФЗ </w:t>
      </w:r>
      <w:r w:rsidRPr="0029754B">
        <w:rPr>
          <w:rFonts w:ascii="Times New Roman CYR" w:hAnsi="Times New Roman CYR" w:cs="Times New Roman CYR"/>
          <w:sz w:val="28"/>
          <w:szCs w:val="28"/>
        </w:rPr>
        <w:t>«Об основах системы профилактики безнадзорности и правона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>рушений несовершеннолетних»</w:t>
      </w:r>
      <w:r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Федеральный закон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 xml:space="preserve"> от 06.10.2003 г. № 131-ФЗ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«Об общих принципах о</w:t>
      </w:r>
      <w:r w:rsidRPr="0029754B">
        <w:rPr>
          <w:rFonts w:ascii="Times New Roman CYR" w:hAnsi="Times New Roman CYR" w:cs="Times New Roman CYR"/>
          <w:sz w:val="28"/>
          <w:szCs w:val="28"/>
        </w:rPr>
        <w:t>р</w:t>
      </w:r>
      <w:r w:rsidRPr="0029754B">
        <w:rPr>
          <w:rFonts w:ascii="Times New Roman CYR" w:hAnsi="Times New Roman CYR" w:cs="Times New Roman CYR"/>
          <w:sz w:val="28"/>
          <w:szCs w:val="28"/>
        </w:rPr>
        <w:t>ганизации местного самоуправления в Российской Федерации»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Федеральны</w:t>
      </w:r>
      <w:r w:rsidR="00C050D0">
        <w:rPr>
          <w:rFonts w:ascii="Times New Roman CYR" w:hAnsi="Times New Roman CYR" w:cs="Times New Roman CYR"/>
          <w:sz w:val="28"/>
          <w:szCs w:val="28"/>
        </w:rPr>
        <w:t>й закон от 29.12.2012 №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 xml:space="preserve"> 273-ФЗ «</w:t>
      </w:r>
      <w:r w:rsidRPr="0029754B">
        <w:rPr>
          <w:rFonts w:ascii="Times New Roman CYR" w:hAnsi="Times New Roman CYR" w:cs="Times New Roman CYR"/>
          <w:sz w:val="28"/>
          <w:szCs w:val="28"/>
        </w:rPr>
        <w:t>Об образовании в Росси</w:t>
      </w:r>
      <w:r w:rsidRPr="0029754B">
        <w:rPr>
          <w:rFonts w:ascii="Times New Roman CYR" w:hAnsi="Times New Roman CYR" w:cs="Times New Roman CYR"/>
          <w:sz w:val="28"/>
          <w:szCs w:val="28"/>
        </w:rPr>
        <w:t>й</w:t>
      </w:r>
      <w:r w:rsidRPr="0029754B">
        <w:rPr>
          <w:rFonts w:ascii="Times New Roman CYR" w:hAnsi="Times New Roman CYR" w:cs="Times New Roman CYR"/>
          <w:sz w:val="28"/>
          <w:szCs w:val="28"/>
        </w:rPr>
        <w:t>ской Федерации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>»</w:t>
      </w:r>
      <w:r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Постановление Правительства Ро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>ссийской Федерации от 25.03.</w:t>
      </w:r>
      <w:r w:rsidRPr="0029754B">
        <w:rPr>
          <w:rFonts w:ascii="Times New Roman CYR" w:hAnsi="Times New Roman CYR" w:cs="Times New Roman CYR"/>
          <w:sz w:val="28"/>
          <w:szCs w:val="28"/>
        </w:rPr>
        <w:t>1999 года № 329 «О государственной поддержке театрального искусства в Российской Федерации»;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Устав Колпнянского района Орловской области; </w:t>
      </w:r>
    </w:p>
    <w:p w:rsidR="003F1B95" w:rsidRPr="0029754B" w:rsidRDefault="00C050D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Положение об 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тделе культуры администрации Колпнянского района Орловской области  года от 20.02.2004 года;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Устав муниципального бюджетного учреждения культуры «Культурно –досуговый центр Колпнянского района» от 29.05.2012 года.</w:t>
      </w:r>
    </w:p>
    <w:p w:rsidR="003F1B95" w:rsidRPr="0029754B" w:rsidRDefault="001447FE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одпрограмма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№2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учитывает положения вышеуказанных нормативных правовых актов.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Основная цель подпрограммы № 2  – сохранение и развитие культурного потенциала Колпнянского района.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Для достижения указанной цели необходимо решение следующих задач: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поддержка и популяризация самодеятельного художественного творч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ства в традиционных и инновационных формах;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 xml:space="preserve">- повышение профессионального мастерства работников;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повышение количества, качества и разнообразия услуг, представляемых учреждением культуры;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развитие творческих способностей, образования и нравственного восп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тания детей и молодежи;</w:t>
      </w:r>
    </w:p>
    <w:p w:rsidR="00161170" w:rsidRDefault="003F1B95" w:rsidP="00F1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-обеспечение возможности участия граждан в культурной жизни района.</w:t>
      </w:r>
    </w:p>
    <w:p w:rsidR="001513AF" w:rsidRPr="0029754B" w:rsidRDefault="001513AF" w:rsidP="00F1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III. Перечень и характеристика    мероприятий   подпрограммы № 2, ресурсное обеспечение  подпрограммы №</w:t>
      </w:r>
      <w:r w:rsidR="004A64E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2.</w:t>
      </w:r>
    </w:p>
    <w:p w:rsidR="001513AF" w:rsidRPr="001513AF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Реализация подпрограммы № 2  осуществляется в 20</w:t>
      </w:r>
      <w:r w:rsidR="007B2682" w:rsidRPr="0029754B">
        <w:rPr>
          <w:rFonts w:ascii="Times New Roman CYR" w:hAnsi="Times New Roman CYR" w:cs="Times New Roman CYR"/>
          <w:sz w:val="28"/>
          <w:szCs w:val="28"/>
        </w:rPr>
        <w:t>23</w:t>
      </w:r>
      <w:r w:rsidRPr="0029754B">
        <w:rPr>
          <w:rFonts w:ascii="Times New Roman CYR" w:hAnsi="Times New Roman CYR" w:cs="Times New Roman CYR"/>
          <w:sz w:val="28"/>
          <w:szCs w:val="28"/>
        </w:rPr>
        <w:t>–20</w:t>
      </w:r>
      <w:r w:rsidR="00252DF7" w:rsidRPr="0029754B">
        <w:rPr>
          <w:rFonts w:ascii="Times New Roman CYR" w:hAnsi="Times New Roman CYR" w:cs="Times New Roman CYR"/>
          <w:sz w:val="28"/>
          <w:szCs w:val="28"/>
        </w:rPr>
        <w:t>2</w:t>
      </w:r>
      <w:r w:rsidR="007B2682" w:rsidRPr="0029754B">
        <w:rPr>
          <w:rFonts w:ascii="Times New Roman CYR" w:hAnsi="Times New Roman CYR" w:cs="Times New Roman CYR"/>
          <w:sz w:val="28"/>
          <w:szCs w:val="28"/>
        </w:rPr>
        <w:t>5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ние подпрограммы № 2  на этапы не предусмотрено.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Для реализации поставленной цели и решения задач подпрограммы № 2 , достижения планируемых значений показателей (индикаторов) предусмотрено выполнение основн</w:t>
      </w:r>
      <w:r w:rsidR="001447FE" w:rsidRPr="0029754B">
        <w:rPr>
          <w:rFonts w:ascii="Times New Roman CYR" w:hAnsi="Times New Roman CYR" w:cs="Times New Roman CYR"/>
          <w:sz w:val="28"/>
          <w:szCs w:val="28"/>
        </w:rPr>
        <w:t>ого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мероприяти</w:t>
      </w:r>
      <w:r w:rsidR="001447FE" w:rsidRPr="0029754B">
        <w:rPr>
          <w:rFonts w:ascii="Times New Roman CYR" w:hAnsi="Times New Roman CYR" w:cs="Times New Roman CYR"/>
          <w:sz w:val="28"/>
          <w:szCs w:val="28"/>
        </w:rPr>
        <w:t xml:space="preserve">я: </w:t>
      </w:r>
      <w:r w:rsidRPr="0029754B">
        <w:rPr>
          <w:rFonts w:ascii="Times New Roman CYR" w:hAnsi="Times New Roman CYR" w:cs="Times New Roman CYR"/>
          <w:sz w:val="28"/>
          <w:szCs w:val="28"/>
        </w:rPr>
        <w:t>обеспечение и создание условий для п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вышения качества, доступности и разнообразия муниципальных услуг, предо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тавляемых культурно-досуговыми учреждениями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10E" w:rsidRPr="0029754B">
        <w:rPr>
          <w:rFonts w:ascii="Times New Roman CYR" w:hAnsi="Times New Roman CYR" w:cs="Times New Roman CYR"/>
          <w:sz w:val="28"/>
          <w:szCs w:val="28"/>
        </w:rPr>
        <w:t xml:space="preserve">(РДК,СДК </w:t>
      </w:r>
      <w:r w:rsidRPr="0029754B">
        <w:rPr>
          <w:rFonts w:ascii="Times New Roman CYR" w:hAnsi="Times New Roman CYR" w:cs="Times New Roman CYR"/>
          <w:sz w:val="28"/>
          <w:szCs w:val="28"/>
        </w:rPr>
        <w:t>).</w:t>
      </w:r>
    </w:p>
    <w:p w:rsidR="003F1B95" w:rsidRPr="0029754B" w:rsidRDefault="001447FE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Реализация данного мероприятия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позволит: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развивать многофункциональную деятельность культурно-досугового учреждения, приблизив к запросам населения, закрепивпозицию в культурно-досуговой сфере;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увеличить доступность и расширить предложения населению культу</w:t>
      </w:r>
      <w:r w:rsidRPr="0029754B">
        <w:rPr>
          <w:rFonts w:ascii="Times New Roman CYR" w:hAnsi="Times New Roman CYR" w:cs="Times New Roman CYR"/>
          <w:sz w:val="28"/>
          <w:szCs w:val="28"/>
        </w:rPr>
        <w:t>р</w:t>
      </w:r>
      <w:r w:rsidRPr="0029754B">
        <w:rPr>
          <w:rFonts w:ascii="Times New Roman CYR" w:hAnsi="Times New Roman CYR" w:cs="Times New Roman CYR"/>
          <w:sz w:val="28"/>
          <w:szCs w:val="28"/>
        </w:rPr>
        <w:t>ных ценностей и информации в сфере культуры;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осуществить поддержку молодых дарований, активно использовать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мн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гообразие форм эстетического воспитания молодежи;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- увеличить число проводимых культурно-досуговых мероприятий и расширить географию их проведения.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№ 2 приведен в прил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жении 1 к</w:t>
      </w:r>
      <w:r w:rsidR="00C050D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муниципальной программе.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Финансирование подпрограммы №2  будет осуществляться в пределах бюджетных ассигнований на 201</w:t>
      </w:r>
      <w:r w:rsidR="00161170" w:rsidRPr="0029754B">
        <w:rPr>
          <w:rFonts w:ascii="Times New Roman CYR" w:hAnsi="Times New Roman CYR" w:cs="Times New Roman CYR"/>
          <w:sz w:val="28"/>
          <w:szCs w:val="28"/>
        </w:rPr>
        <w:t>9</w:t>
      </w:r>
      <w:r w:rsidRPr="0029754B">
        <w:rPr>
          <w:rFonts w:ascii="Times New Roman CYR" w:hAnsi="Times New Roman CYR" w:cs="Times New Roman CYR"/>
          <w:sz w:val="28"/>
          <w:szCs w:val="28"/>
        </w:rPr>
        <w:t>–20</w:t>
      </w:r>
      <w:r w:rsidR="00161170" w:rsidRPr="0029754B">
        <w:rPr>
          <w:rFonts w:ascii="Times New Roman CYR" w:hAnsi="Times New Roman CYR" w:cs="Times New Roman CYR"/>
          <w:sz w:val="28"/>
          <w:szCs w:val="28"/>
        </w:rPr>
        <w:t>22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</w:t>
      </w:r>
      <w:r w:rsidRPr="0029754B">
        <w:rPr>
          <w:rFonts w:ascii="Times New Roman CYR" w:hAnsi="Times New Roman CYR" w:cs="Times New Roman CYR"/>
          <w:sz w:val="28"/>
          <w:szCs w:val="28"/>
        </w:rPr>
        <w:t>д</w:t>
      </w:r>
      <w:r w:rsidRPr="0029754B">
        <w:rPr>
          <w:rFonts w:ascii="Times New Roman CYR" w:hAnsi="Times New Roman CYR" w:cs="Times New Roman CYR"/>
          <w:sz w:val="28"/>
          <w:szCs w:val="28"/>
        </w:rPr>
        <w:t>ному уточнению  при формировании проекта бюджета.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Ресурсное обеспечение реализации подпрограммы № 2  представлено в таблице 1.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 подпрограммы № 2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817"/>
        <w:gridCol w:w="3720"/>
        <w:gridCol w:w="1275"/>
        <w:gridCol w:w="1418"/>
        <w:gridCol w:w="1242"/>
        <w:gridCol w:w="1593"/>
      </w:tblGrid>
      <w:tr w:rsidR="003F1B95" w:rsidRPr="0029754B" w:rsidTr="007B268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B2682" w:rsidRPr="0029754B" w:rsidTr="007B268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7B2682" w:rsidP="007B2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7B2682" w:rsidRPr="0029754B" w:rsidTr="007B26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7B2682" w:rsidRPr="0029754B" w:rsidTr="007B26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C050D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11062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B2682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C050D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11062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7B2682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C050D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11062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B2682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C050D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33188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7B2682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</w:tr>
      <w:tr w:rsidR="007B2682" w:rsidRPr="0029754B" w:rsidTr="007B26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82" w:rsidRPr="0029754B" w:rsidRDefault="007B268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подпрограммы № 2 с</w:t>
      </w: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распределением плановых значений по годам ее реализации.</w:t>
      </w:r>
    </w:p>
    <w:p w:rsidR="001513AF" w:rsidRPr="001513AF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Для оценки результативности достижения поставленной цели и задач б</w:t>
      </w:r>
      <w:r w:rsidRPr="0029754B">
        <w:rPr>
          <w:rFonts w:ascii="Times New Roman CYR" w:hAnsi="Times New Roman CYR" w:cs="Times New Roman CYR"/>
          <w:sz w:val="28"/>
          <w:szCs w:val="28"/>
        </w:rPr>
        <w:t>у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дут использоваться следующие показатели (индикаторы):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-увеличение количества культурно-досуг</w:t>
      </w:r>
      <w:r w:rsidR="008433C8" w:rsidRPr="0029754B">
        <w:rPr>
          <w:rFonts w:ascii="Times New Roman CYR" w:hAnsi="Times New Roman CYR" w:cs="Times New Roman CYR"/>
          <w:sz w:val="28"/>
          <w:szCs w:val="28"/>
        </w:rPr>
        <w:t>овых мероприятий в РДК, СДК</w:t>
      </w:r>
      <w:r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-количество посетителей мероприятий, проводимых культурно-досуговыми учреждениями;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доля учреждений культуры, находящихся в удовлетворительном состо</w:t>
      </w:r>
      <w:r w:rsidRPr="0029754B">
        <w:rPr>
          <w:rFonts w:ascii="Times New Roman CYR" w:hAnsi="Times New Roman CYR" w:cs="Times New Roman CYR"/>
          <w:sz w:val="28"/>
          <w:szCs w:val="28"/>
        </w:rPr>
        <w:t>я</w:t>
      </w:r>
      <w:r w:rsidRPr="0029754B">
        <w:rPr>
          <w:rFonts w:ascii="Times New Roman CYR" w:hAnsi="Times New Roman CYR" w:cs="Times New Roman CYR"/>
          <w:sz w:val="28"/>
          <w:szCs w:val="28"/>
        </w:rPr>
        <w:t>нии, в общем количестве культурно-досуговых учреждений;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количество участников клубных формирований.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1-й индикатор измеряет результаты реализации мероприятий, направле</w:t>
      </w:r>
      <w:r w:rsidRPr="0029754B">
        <w:rPr>
          <w:rFonts w:ascii="Times New Roman CYR" w:hAnsi="Times New Roman CYR" w:cs="Times New Roman CYR"/>
          <w:sz w:val="28"/>
          <w:szCs w:val="28"/>
        </w:rPr>
        <w:t>н</w:t>
      </w:r>
      <w:r w:rsidRPr="0029754B">
        <w:rPr>
          <w:rFonts w:ascii="Times New Roman CYR" w:hAnsi="Times New Roman CYR" w:cs="Times New Roman CYR"/>
          <w:sz w:val="28"/>
          <w:szCs w:val="28"/>
        </w:rPr>
        <w:t>ных на улучшение состояния культурно-досуговых учреждений. Динамика п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казателя позволяет в плановом режиме обеспечить условия оказания услуг в сфере культуры, в том числе реализовать мероприятия модернизации отрасли. Рассчитывается на основе учетных данных.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2-ой индикатор позволяет оценить деятельность по созданию условий н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селению для организации свободного времени, реализации и развития творч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ского потенциала, социальной адаптации, воспитанию ценностей здорового о</w:t>
      </w:r>
      <w:r w:rsidRPr="0029754B">
        <w:rPr>
          <w:rFonts w:ascii="Times New Roman CYR" w:hAnsi="Times New Roman CYR" w:cs="Times New Roman CYR"/>
          <w:sz w:val="28"/>
          <w:szCs w:val="28"/>
        </w:rPr>
        <w:t>б</w:t>
      </w:r>
      <w:r w:rsidRPr="0029754B">
        <w:rPr>
          <w:rFonts w:ascii="Times New Roman CYR" w:hAnsi="Times New Roman CYR" w:cs="Times New Roman CYR"/>
          <w:sz w:val="28"/>
          <w:szCs w:val="28"/>
        </w:rPr>
        <w:t>раза жизни средствами занятий различными видами творчества, искусства. Д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намика показателя рассчитана с учетом модернизации материально-технической базы  учреждений культуры, оказывающих культурно-досуговые услуги, увеличения численности квалифицированных кадров.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Индикаторы 3 и 4 измеряют результаты реализации мероприятий, н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правленных на повышение качества оказываемых культурных услуг, удовл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творение потребностей и запросов населения, формирование благоприятной и привлекательной среды проживания. Рассчитываются на основе статистических данных о деятельности  учреждений культуры.  </w:t>
      </w: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Сведения о  целевых показателях эффективности реализации 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 № 2 приведены в приложении 2 к муниципальной программе.  Целевые показатели  (индикаторы) эффективности реализации  подпрограммы</w:t>
      </w:r>
      <w:r w:rsidR="00044B49" w:rsidRPr="0029754B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77B8B" w:rsidRPr="0029754B">
        <w:rPr>
          <w:rFonts w:ascii="Times New Roman CYR" w:hAnsi="Times New Roman CYR" w:cs="Times New Roman CYR"/>
          <w:sz w:val="28"/>
          <w:szCs w:val="28"/>
        </w:rPr>
        <w:t xml:space="preserve"> 2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 о</w:t>
      </w:r>
      <w:r w:rsidRPr="0029754B">
        <w:rPr>
          <w:rFonts w:ascii="Times New Roman CYR" w:hAnsi="Times New Roman CYR" w:cs="Times New Roman CYR"/>
          <w:sz w:val="28"/>
          <w:szCs w:val="28"/>
        </w:rPr>
        <w:t>п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ределяются  на основании данных </w:t>
      </w:r>
      <w:r w:rsidR="00044B49" w:rsidRPr="0029754B">
        <w:rPr>
          <w:rFonts w:ascii="Times New Roman CYR" w:hAnsi="Times New Roman CYR" w:cs="Times New Roman CYR"/>
          <w:sz w:val="28"/>
          <w:szCs w:val="28"/>
        </w:rPr>
        <w:t xml:space="preserve">формы </w:t>
      </w:r>
      <w:r w:rsidRPr="0029754B">
        <w:rPr>
          <w:rFonts w:ascii="Times New Roman CYR" w:hAnsi="Times New Roman CYR" w:cs="Times New Roman CYR"/>
          <w:sz w:val="28"/>
          <w:szCs w:val="28"/>
        </w:rPr>
        <w:t>государственного статистического наблюдения№7-НК.</w:t>
      </w:r>
    </w:p>
    <w:p w:rsidR="001513AF" w:rsidRPr="0029754B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V.  Ожидаемые результаты реализации  подпрограммы № 2 .</w:t>
      </w: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 подпрограммы № 2 .</w:t>
      </w:r>
    </w:p>
    <w:p w:rsidR="001513AF" w:rsidRPr="001513AF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 2  относятся: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 xml:space="preserve"> 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повышение уровня нравственно-эстетического и духовного развития общества, сохранение</w:t>
      </w:r>
      <w:r w:rsidR="00F70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преемственности и обеспечение условий долгосрочного развития культурных традиций Колпнянского</w:t>
      </w:r>
      <w:r w:rsidR="00F70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района;</w:t>
      </w:r>
    </w:p>
    <w:p w:rsidR="00044B49" w:rsidRPr="0029754B" w:rsidRDefault="00044B49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-сохранение преемственности и обеспечение условий долгосрочного ра</w:t>
      </w:r>
      <w:r w:rsidRPr="0029754B">
        <w:rPr>
          <w:rFonts w:ascii="Times New Roman CYR" w:hAnsi="Times New Roman CYR" w:cs="Times New Roman CYR"/>
          <w:sz w:val="28"/>
          <w:szCs w:val="28"/>
        </w:rPr>
        <w:t>з</w:t>
      </w:r>
      <w:r w:rsidRPr="0029754B">
        <w:rPr>
          <w:rFonts w:ascii="Times New Roman CYR" w:hAnsi="Times New Roman CYR" w:cs="Times New Roman CYR"/>
          <w:sz w:val="28"/>
          <w:szCs w:val="28"/>
        </w:rPr>
        <w:t>вития культурных традиций Колпнянского района;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расширение спектра культурно-просветительских, интеллектуально-досуговых услуг, предоставляемых населению, повышение их качества, ко</w:t>
      </w:r>
      <w:r w:rsidRPr="0029754B">
        <w:rPr>
          <w:rFonts w:ascii="Times New Roman CYR" w:hAnsi="Times New Roman CYR" w:cs="Times New Roman CYR"/>
          <w:sz w:val="28"/>
          <w:szCs w:val="28"/>
        </w:rPr>
        <w:t>м</w:t>
      </w:r>
      <w:r w:rsidRPr="0029754B">
        <w:rPr>
          <w:rFonts w:ascii="Times New Roman CYR" w:hAnsi="Times New Roman CYR" w:cs="Times New Roman CYR"/>
          <w:sz w:val="28"/>
          <w:szCs w:val="28"/>
        </w:rPr>
        <w:t>фортности представления, уровня соответствия запросам пользователей;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популяризация и пропаганда лучших образцов самодеятельного творч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ства;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повышение эффективности культурного обслуживания населения;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повышение социального статуса и профессионализма работников кул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туры, создание условий для их творческой деятельности;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увеличение количества участников культурно-массовых мероприятий и клубных формирований.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 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нии ценностных ориентацией и норм поведения индивидуумов, сказываются на модернизации и гуманизации всего общества в целом.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Реализация подпрограммы № 2  сопряжена с рисками, которые могут пр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пятствовать достижению запланированных результатов.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К их числу относятся макроэкономические риски, связанные с возможн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стями снижения темпов роста экономики и уровня инвестиционной активности, а также с кризисом банковской системы и возникновением бюджетного деф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цита. Эти риски могут отразиться на уровне возможностей государства в реал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зации наиболее затратных мероприятий подпрограммы № 2 , в том числе мер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приятий, связанных с текущим ремонтом  учреждений.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Экономические риски могут также повлечь изменения стоимости предо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тавления муниципальных услуг (выполнения работ), что может негативно ск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заться на структуре потребительских предпочтений населения района.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связаны с несовершенством си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темы управления, недостаточной технической и нормативной правовой по</w:t>
      </w:r>
      <w:r w:rsidRPr="0029754B">
        <w:rPr>
          <w:rFonts w:ascii="Times New Roman CYR" w:hAnsi="Times New Roman CYR" w:cs="Times New Roman CYR"/>
          <w:sz w:val="28"/>
          <w:szCs w:val="28"/>
        </w:rPr>
        <w:t>д</w:t>
      </w:r>
      <w:r w:rsidRPr="0029754B">
        <w:rPr>
          <w:rFonts w:ascii="Times New Roman CYR" w:hAnsi="Times New Roman CYR" w:cs="Times New Roman CYR"/>
          <w:sz w:val="28"/>
          <w:szCs w:val="28"/>
        </w:rPr>
        <w:t>держкой подпрограммы № 2 . Эти риски могут привести к нарушению сроков выполнения мероприятий и достижения запланированных результатов.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Техногенные и экологические риски, связанные с возникновением кру</w:t>
      </w:r>
      <w:r w:rsidRPr="0029754B">
        <w:rPr>
          <w:rFonts w:ascii="Times New Roman CYR" w:hAnsi="Times New Roman CYR" w:cs="Times New Roman CYR"/>
          <w:sz w:val="28"/>
          <w:szCs w:val="28"/>
        </w:rPr>
        <w:t>п</w:t>
      </w:r>
      <w:r w:rsidRPr="0029754B">
        <w:rPr>
          <w:rFonts w:ascii="Times New Roman CYR" w:hAnsi="Times New Roman CYR" w:cs="Times New Roman CYR"/>
          <w:sz w:val="28"/>
          <w:szCs w:val="28"/>
        </w:rPr>
        <w:t>ной техногенной или экологической катастрофы. Эти риски могут привести к отвлечению средств от финансирования подпрограммы в пользу других напра</w:t>
      </w:r>
      <w:r w:rsidRPr="0029754B">
        <w:rPr>
          <w:rFonts w:ascii="Times New Roman CYR" w:hAnsi="Times New Roman CYR" w:cs="Times New Roman CYR"/>
          <w:sz w:val="28"/>
          <w:szCs w:val="28"/>
        </w:rPr>
        <w:t>в</w:t>
      </w:r>
      <w:r w:rsidRPr="0029754B">
        <w:rPr>
          <w:rFonts w:ascii="Times New Roman CYR" w:hAnsi="Times New Roman CYR" w:cs="Times New Roman CYR"/>
          <w:sz w:val="28"/>
          <w:szCs w:val="28"/>
        </w:rPr>
        <w:t>лений развития Колпнянского  района.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Риски финансовой необеспеченности, имеющие место, связаны с недост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точностью бюджетных средств на реализацию подпрограммы № 2 . Эти риски </w:t>
      </w: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могут привести к не достижению запланированных результатов и (или) индик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торов, нарушению сроков выполнения мероприятий, отрицательной динамике показателей.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№ 2 предусматривается: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формирование эффективной системы управления подпрограммой № 2 на основе четкого распределения функций, полномочий и ответственности учас</w:t>
      </w:r>
      <w:r w:rsidRPr="0029754B">
        <w:rPr>
          <w:rFonts w:ascii="Times New Roman CYR" w:hAnsi="Times New Roman CYR" w:cs="Times New Roman CYR"/>
          <w:sz w:val="28"/>
          <w:szCs w:val="28"/>
        </w:rPr>
        <w:t>т</w:t>
      </w:r>
      <w:r w:rsidRPr="0029754B">
        <w:rPr>
          <w:rFonts w:ascii="Times New Roman CYR" w:hAnsi="Times New Roman CYR" w:cs="Times New Roman CYR"/>
          <w:sz w:val="28"/>
          <w:szCs w:val="28"/>
        </w:rPr>
        <w:t>ников подпрограммы;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проведение мониторинга исполнения подпрограммы № 2, при необход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мости, ежегодной корректировки показателей (индикаторов), а также меропри</w:t>
      </w:r>
      <w:r w:rsidRPr="0029754B">
        <w:rPr>
          <w:rFonts w:ascii="Times New Roman CYR" w:hAnsi="Times New Roman CYR" w:cs="Times New Roman CYR"/>
          <w:sz w:val="28"/>
          <w:szCs w:val="28"/>
        </w:rPr>
        <w:t>я</w:t>
      </w:r>
      <w:r w:rsidRPr="0029754B">
        <w:rPr>
          <w:rFonts w:ascii="Times New Roman CYR" w:hAnsi="Times New Roman CYR" w:cs="Times New Roman CYR"/>
          <w:sz w:val="28"/>
          <w:szCs w:val="28"/>
        </w:rPr>
        <w:t>тий подпрограммы № 2;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877B8B" w:rsidRPr="001513AF" w:rsidRDefault="003F1B95" w:rsidP="0015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планирование реализации подпрограммы № 2 с применением методик оценки эффективности бюджетных расходов, достижения цели и задач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№ 2.</w:t>
      </w:r>
    </w:p>
    <w:p w:rsidR="00044B49" w:rsidRPr="0029754B" w:rsidRDefault="00044B49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877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 № 3</w:t>
      </w:r>
    </w:p>
    <w:p w:rsidR="003F1B95" w:rsidRPr="0029754B" w:rsidRDefault="003F1B95" w:rsidP="00877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>«Музейное обслуживание населения Колпнянского района</w:t>
      </w:r>
    </w:p>
    <w:p w:rsidR="003F1B95" w:rsidRPr="0029754B" w:rsidRDefault="003F1B95" w:rsidP="00877B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>на   20</w:t>
      </w:r>
      <w:r w:rsidR="00686ACF" w:rsidRPr="0029754B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9F3F55" w:rsidRPr="0029754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686ACF" w:rsidRPr="0029754B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 муниципальной программы  «Культура Кол</w:t>
      </w: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>нянского района на 20</w:t>
      </w:r>
      <w:r w:rsidR="00686ACF" w:rsidRPr="0029754B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 xml:space="preserve"> – 20</w:t>
      </w:r>
      <w:r w:rsidR="001C47EE" w:rsidRPr="0029754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686ACF" w:rsidRPr="0029754B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29754B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5"/>
        <w:gridCol w:w="5071"/>
      </w:tblGrid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68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Музейное обслуживание населения Колпнянского района на 20</w:t>
            </w:r>
            <w:r w:rsidR="00686ACF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5C4E07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86ACF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годы (далее – подпрограмма № 3).</w:t>
            </w:r>
          </w:p>
        </w:tc>
      </w:tr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подпр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МБУК «КДЦ Колпнянского района».</w:t>
            </w:r>
          </w:p>
        </w:tc>
      </w:tr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Районный краеведческий музей.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044B4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беспечение и создание условий для  организации и повышения качества, доступности и разнообразия услуг, пр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доста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вляемых в сфере музейного дела</w:t>
            </w:r>
          </w:p>
        </w:tc>
      </w:tr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системы оказания муниципальных  услуг в сфере орган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зации музейного обслуживания насел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ния Колпнянского  района </w:t>
            </w:r>
          </w:p>
        </w:tc>
      </w:tr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-создание условий для повышения кач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ства, доступности и разнообразия услуг, предоставляемых в сфере музейного дела;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-расширение музейных услуг насел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нию с учетом запросов потребителя м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ниципальных услуг;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-организация постоянных экспозиций и экскурсионной деятельности краеведч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ской и просветительской направленн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сти;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-разработка  новых объектов показа, новых видов услуг.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-сохранение и популяризация народных промыслов, ремёсел, национальных обычаев, традиций путем использов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  разнообразных форм работы.</w:t>
            </w:r>
          </w:p>
        </w:tc>
      </w:tr>
      <w:tr w:rsidR="003F1B95" w:rsidRPr="0029754B">
        <w:trPr>
          <w:trHeight w:val="1600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Целевые индикаторы 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подпрограммы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количество  посещений   музея;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-доля представленных (во всех формах) зрителю музейных предметов в общем количестве музейных предметов осно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ного фонда.</w:t>
            </w:r>
          </w:p>
        </w:tc>
      </w:tr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686A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муниципальной подпр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граммы предусмотрена в 20</w:t>
            </w:r>
            <w:r w:rsidR="00686ACF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D37AE6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86ACF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дах. Этапов реализации не предусмо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рено.</w:t>
            </w:r>
          </w:p>
        </w:tc>
      </w:tr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предусмотре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ных на реализацию муниципальной подпрограммы  -  </w:t>
            </w:r>
            <w:r w:rsidR="00D37AE6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70299">
              <w:rPr>
                <w:rFonts w:ascii="Times New Roman CYR" w:hAnsi="Times New Roman CYR" w:cs="Times New Roman CYR"/>
                <w:sz w:val="28"/>
                <w:szCs w:val="28"/>
              </w:rPr>
              <w:t>78,</w:t>
            </w:r>
            <w:r w:rsidR="000A1914" w:rsidRPr="0029754B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47EE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A1914" w:rsidRPr="0029754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1C47EE" w:rsidRPr="0029754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70299">
              <w:rPr>
                <w:rFonts w:ascii="Times New Roman CYR" w:hAnsi="Times New Roman CYR" w:cs="Times New Roman CYR"/>
                <w:sz w:val="28"/>
                <w:szCs w:val="28"/>
              </w:rPr>
              <w:t>92,</w:t>
            </w:r>
            <w:r w:rsidR="000A1914" w:rsidRPr="0029754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47EE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A1914" w:rsidRPr="0029754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1C47EE" w:rsidRPr="0029754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70299">
              <w:rPr>
                <w:rFonts w:ascii="Times New Roman CYR" w:hAnsi="Times New Roman CYR" w:cs="Times New Roman CYR"/>
                <w:sz w:val="28"/>
                <w:szCs w:val="28"/>
              </w:rPr>
              <w:t>92,</w:t>
            </w:r>
            <w:r w:rsidR="000A1914" w:rsidRPr="0029754B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3F1B95" w:rsidP="007D6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C47EE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A1914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1C47EE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 w:rsidR="00F70299">
              <w:rPr>
                <w:rFonts w:ascii="Times New Roman CYR" w:hAnsi="Times New Roman CYR" w:cs="Times New Roman CYR"/>
                <w:sz w:val="28"/>
                <w:szCs w:val="28"/>
              </w:rPr>
              <w:t>92,</w:t>
            </w:r>
            <w:r w:rsidR="000A1914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тысяч рублей.</w:t>
            </w:r>
          </w:p>
        </w:tc>
      </w:tr>
      <w:tr w:rsidR="003F1B95" w:rsidRPr="0029754B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повышение привлекательности для различных возрастных и социальных групп организованного патриотическ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го воспитания, экскурсионной деятел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ности краеведческой и просветител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ской направленности, вследствие этого увеличение количества посещений м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роприятий, проводимых муниципал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ным учреждением</w:t>
            </w:r>
            <w:r w:rsidR="00A14307" w:rsidRPr="0029754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-повышение художественного и техн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ческого уровня мероприятий, провод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мых учреждением;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- улучшение материально-технической базы учреждения;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увеличение доли экспонируемых м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зейных предметов от общего количес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ва предметов музейного фонда;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-увеличение доли посетителей, впервые пришедших в музей;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 разработка  новых объектов показа.</w:t>
            </w:r>
          </w:p>
        </w:tc>
      </w:tr>
    </w:tbl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Default="00044B49" w:rsidP="0075053D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3F1B95" w:rsidRPr="001513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3F1B95" w:rsidRPr="001513AF">
        <w:rPr>
          <w:rFonts w:ascii="Times New Roman CYR" w:hAnsi="Times New Roman CYR" w:cs="Times New Roman CYR"/>
          <w:b/>
          <w:bCs/>
          <w:sz w:val="28"/>
          <w:szCs w:val="28"/>
        </w:rPr>
        <w:tab/>
        <w:t>Общая характеристика сферы реализации муниципальной по</w:t>
      </w:r>
      <w:r w:rsidR="003F1B95" w:rsidRPr="001513AF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="003F1B95" w:rsidRPr="001513AF">
        <w:rPr>
          <w:rFonts w:ascii="Times New Roman CYR" w:hAnsi="Times New Roman CYR" w:cs="Times New Roman CYR"/>
          <w:b/>
          <w:bCs/>
          <w:sz w:val="28"/>
          <w:szCs w:val="28"/>
        </w:rPr>
        <w:t>программы №</w:t>
      </w:r>
      <w:r w:rsidR="004A64E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F6821" w:rsidRPr="001513AF">
        <w:rPr>
          <w:rFonts w:ascii="Times New Roman CYR" w:hAnsi="Times New Roman CYR" w:cs="Times New Roman CYR"/>
          <w:b/>
          <w:bCs/>
          <w:sz w:val="28"/>
          <w:szCs w:val="28"/>
        </w:rPr>
        <w:t>3</w:t>
      </w:r>
    </w:p>
    <w:p w:rsidR="001513AF" w:rsidRPr="001513AF" w:rsidRDefault="001513AF" w:rsidP="0075053D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На хранении в музее находятся картины на военную тему, фотографии, награды, личные вещи фронтовиков, календари, остатки военного снаряжения и боеприпасов  ВОВ. Всё это демонстрируется в историческом зале. В выставо</w:t>
      </w:r>
      <w:r w:rsidRPr="0029754B">
        <w:rPr>
          <w:rFonts w:ascii="Times New Roman CYR" w:hAnsi="Times New Roman CYR" w:cs="Times New Roman CYR"/>
          <w:sz w:val="28"/>
          <w:szCs w:val="28"/>
        </w:rPr>
        <w:t>ч</w:t>
      </w:r>
      <w:r w:rsidRPr="0029754B">
        <w:rPr>
          <w:rFonts w:ascii="Times New Roman CYR" w:hAnsi="Times New Roman CYR" w:cs="Times New Roman CYR"/>
          <w:sz w:val="28"/>
          <w:szCs w:val="28"/>
        </w:rPr>
        <w:t>ном зале расположены картины художников с мировым именем, отражающие разные периоды истории Колпнянского края.</w:t>
      </w:r>
    </w:p>
    <w:p w:rsidR="00F2785F" w:rsidRPr="0029754B" w:rsidRDefault="00F2785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Основной фонд музея насчитывает </w:t>
      </w:r>
      <w:r w:rsidR="00706A66" w:rsidRPr="0029754B">
        <w:rPr>
          <w:rFonts w:ascii="Times New Roman CYR" w:hAnsi="Times New Roman CYR" w:cs="Times New Roman CYR"/>
          <w:sz w:val="28"/>
          <w:szCs w:val="28"/>
        </w:rPr>
        <w:t>3034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единицы хранения. Источником новых поступлений музейных экспонатов является дарение (100%).</w:t>
      </w:r>
    </w:p>
    <w:p w:rsidR="00F2785F" w:rsidRPr="0029754B" w:rsidRDefault="00F2785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Основные пок</w:t>
      </w:r>
      <w:r w:rsidR="00044B49" w:rsidRPr="0029754B">
        <w:rPr>
          <w:rFonts w:ascii="Times New Roman CYR" w:hAnsi="Times New Roman CYR" w:cs="Times New Roman CYR"/>
          <w:sz w:val="28"/>
          <w:szCs w:val="28"/>
        </w:rPr>
        <w:t>азател</w:t>
      </w:r>
      <w:r w:rsidR="00706A66" w:rsidRPr="0029754B">
        <w:rPr>
          <w:rFonts w:ascii="Times New Roman CYR" w:hAnsi="Times New Roman CYR" w:cs="Times New Roman CYR"/>
          <w:sz w:val="28"/>
          <w:szCs w:val="28"/>
        </w:rPr>
        <w:t>и музея по данным 2022</w:t>
      </w:r>
      <w:r w:rsidR="00044B49" w:rsidRPr="0029754B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08"/>
        <w:gridCol w:w="3645"/>
      </w:tblGrid>
      <w:tr w:rsidR="00F2785F" w:rsidRPr="0029754B" w:rsidTr="00184EE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N </w:t>
            </w:r>
          </w:p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показателя: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Количественное значение    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показателя:  </w:t>
            </w:r>
          </w:p>
        </w:tc>
      </w:tr>
      <w:tr w:rsidR="00F2785F" w:rsidRPr="0029754B" w:rsidTr="00184EE5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1.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Общая площадь помещений, в том числе: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127,4 кв. м.             </w:t>
            </w:r>
          </w:p>
        </w:tc>
      </w:tr>
      <w:tr w:rsidR="00F2785F" w:rsidRPr="0029754B" w:rsidTr="00184E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2.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сотрудников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2785F" w:rsidRPr="0029754B" w:rsidTr="00184E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Количество работников всего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F2785F" w:rsidRPr="0029754B" w:rsidTr="00184E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4.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экскурсий, </w:t>
            </w:r>
          </w:p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мероприятий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706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  <w:p w:rsidR="00F2785F" w:rsidRPr="0029754B" w:rsidRDefault="00706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</w:tr>
      <w:tr w:rsidR="00F2785F" w:rsidRPr="0029754B" w:rsidTr="00184E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5.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F2785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Количество посетителей музея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5F" w:rsidRPr="0029754B" w:rsidRDefault="00706A6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692</w:t>
            </w:r>
            <w:r w:rsidR="00F2785F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чел.              </w:t>
            </w:r>
          </w:p>
        </w:tc>
      </w:tr>
    </w:tbl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Основными формами презентации музейных коллекций являются эксп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зиции, экскурсии и выставки. Общий структурный состав выставочного репе</w:t>
      </w:r>
      <w:r w:rsidRPr="0029754B">
        <w:rPr>
          <w:rFonts w:ascii="Times New Roman CYR" w:hAnsi="Times New Roman CYR" w:cs="Times New Roman CYR"/>
          <w:sz w:val="28"/>
          <w:szCs w:val="28"/>
        </w:rPr>
        <w:t>р</w:t>
      </w:r>
      <w:r w:rsidRPr="0029754B">
        <w:rPr>
          <w:rFonts w:ascii="Times New Roman CYR" w:hAnsi="Times New Roman CYR" w:cs="Times New Roman CYR"/>
          <w:sz w:val="28"/>
          <w:szCs w:val="28"/>
        </w:rPr>
        <w:t>туара музея: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экспресс - выставки, приуроченные к знаменательным и памятным д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там;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временные тематические выставки:  художественные, краеведческие, природоведческие;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передвижные выставки (выставки на различных районных мероприят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ях).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Развитие и применение современных технологий: аудиозаписи</w:t>
      </w:r>
      <w:r w:rsidR="00802FDE" w:rsidRPr="0029754B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9754B">
        <w:rPr>
          <w:rFonts w:ascii="Times New Roman CYR" w:hAnsi="Times New Roman CYR" w:cs="Times New Roman CYR"/>
          <w:sz w:val="28"/>
          <w:szCs w:val="28"/>
        </w:rPr>
        <w:t>видеоз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писи позволят увеличить комфортность и время, проведённое посетителем в музее.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Музей поддерживает связи  с общеобразовательными, дошкольными у</w:t>
      </w:r>
      <w:r w:rsidRPr="0029754B">
        <w:rPr>
          <w:rFonts w:ascii="Times New Roman CYR" w:hAnsi="Times New Roman CYR" w:cs="Times New Roman CYR"/>
          <w:sz w:val="28"/>
          <w:szCs w:val="28"/>
        </w:rPr>
        <w:t>ч</w:t>
      </w:r>
      <w:r w:rsidRPr="0029754B">
        <w:rPr>
          <w:rFonts w:ascii="Times New Roman CYR" w:hAnsi="Times New Roman CYR" w:cs="Times New Roman CYR"/>
          <w:sz w:val="28"/>
          <w:szCs w:val="28"/>
        </w:rPr>
        <w:t>реждениями Колпнянского района,  ведёт работу со средствами массовой и</w:t>
      </w:r>
      <w:r w:rsidRPr="0029754B">
        <w:rPr>
          <w:rFonts w:ascii="Times New Roman CYR" w:hAnsi="Times New Roman CYR" w:cs="Times New Roman CYR"/>
          <w:sz w:val="28"/>
          <w:szCs w:val="28"/>
        </w:rPr>
        <w:t>н</w:t>
      </w:r>
      <w:r w:rsidRPr="0029754B">
        <w:rPr>
          <w:rFonts w:ascii="Times New Roman CYR" w:hAnsi="Times New Roman CYR" w:cs="Times New Roman CYR"/>
          <w:sz w:val="28"/>
          <w:szCs w:val="28"/>
        </w:rPr>
        <w:t>формации, с известными жителями района и их потомками, центром социальн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го обслуживания, райвоенкоматом, райсо</w:t>
      </w:r>
      <w:r w:rsidR="00A14307" w:rsidRPr="0029754B">
        <w:rPr>
          <w:rFonts w:ascii="Times New Roman CYR" w:hAnsi="Times New Roman CYR" w:cs="Times New Roman CYR"/>
          <w:sz w:val="28"/>
          <w:szCs w:val="28"/>
        </w:rPr>
        <w:t>ветом ветеранов, с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ветеранами боевых действий в республике Афганистан.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Реализация мероприятий подпрограммы № 3 сможет решить следующие проблемы: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повысить качество работы учреждения по предоставлению муниципал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ной услуги населению;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создать условия для улучшения доступа граждан к информации;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модернизировать и обновить специальное оборудование и укрепить м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териально-техническую базу учреждения.</w:t>
      </w:r>
    </w:p>
    <w:p w:rsidR="00161170" w:rsidRPr="0029754B" w:rsidRDefault="0016117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II. Приоритеты муниципальной политики в сфере реализации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 № 3.  Цели, задачи   подпрограммы № 3.</w:t>
      </w:r>
    </w:p>
    <w:p w:rsidR="001513AF" w:rsidRPr="001513AF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</w:t>
      </w:r>
      <w:r w:rsidRPr="0029754B">
        <w:rPr>
          <w:rFonts w:ascii="Times New Roman CYR" w:hAnsi="Times New Roman CYR" w:cs="Times New Roman CYR"/>
          <w:sz w:val="28"/>
          <w:szCs w:val="28"/>
        </w:rPr>
        <w:t>м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мы № </w:t>
      </w:r>
      <w:r w:rsidR="005D2622" w:rsidRPr="0029754B"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29754B">
        <w:rPr>
          <w:rFonts w:ascii="Times New Roman CYR" w:hAnsi="Times New Roman CYR" w:cs="Times New Roman CYR"/>
          <w:sz w:val="28"/>
          <w:szCs w:val="28"/>
        </w:rPr>
        <w:t>определены следующими нормативными правовыми актами: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• Конституцией Российской Федерации;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• Федеральным законом от 26.05.1996 г. № 54 - ФЗ «О музейном фонде Российской Федерации и музеях в Российской Федерации»;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• Федеральным законом от 25.06.2002 г. № 73 - ФЗ «Об объектах культу</w:t>
      </w:r>
      <w:r w:rsidRPr="0029754B">
        <w:rPr>
          <w:rFonts w:ascii="Times New Roman CYR" w:hAnsi="Times New Roman CYR" w:cs="Times New Roman CYR"/>
          <w:sz w:val="28"/>
          <w:szCs w:val="28"/>
        </w:rPr>
        <w:t>р</w:t>
      </w:r>
      <w:r w:rsidRPr="0029754B">
        <w:rPr>
          <w:rFonts w:ascii="Times New Roman CYR" w:hAnsi="Times New Roman CYR" w:cs="Times New Roman CYR"/>
          <w:sz w:val="28"/>
          <w:szCs w:val="28"/>
        </w:rPr>
        <w:t>ного наследия (памятниках истории и культуры) народов Российской Федер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ции</w:t>
      </w:r>
      <w:r w:rsidR="00A14307" w:rsidRPr="0029754B">
        <w:rPr>
          <w:rFonts w:ascii="Times New Roman CYR" w:hAnsi="Times New Roman CYR" w:cs="Times New Roman CYR"/>
          <w:sz w:val="28"/>
          <w:szCs w:val="28"/>
        </w:rPr>
        <w:t>»;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• 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Федеральны</w:t>
      </w:r>
      <w:r w:rsidR="00F70299">
        <w:rPr>
          <w:rFonts w:ascii="Times New Roman CYR" w:hAnsi="Times New Roman CYR" w:cs="Times New Roman CYR"/>
          <w:sz w:val="28"/>
          <w:szCs w:val="28"/>
        </w:rPr>
        <w:t>й закон от 28.12.2013 №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 xml:space="preserve"> 442-ФЗ (ред. от 11.06.2021) "Об о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с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новах социального обслуживания граждан в Российской Федерации"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• Федеральным законом от 09.10.1992г. №</w:t>
      </w:r>
      <w:r w:rsidR="00F70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3612-1 «Основы законодател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>ства Российской Федерации о культуре»;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• 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Приказ Ми</w:t>
      </w:r>
      <w:r w:rsidR="00F70299">
        <w:rPr>
          <w:rFonts w:ascii="Times New Roman CYR" w:hAnsi="Times New Roman CYR" w:cs="Times New Roman CYR"/>
          <w:sz w:val="28"/>
          <w:szCs w:val="28"/>
        </w:rPr>
        <w:t>нкультуры России от 15.01.2019 № 17 «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Об утверждении П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о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ложения о Музейном фонде Российской Федерации</w:t>
      </w:r>
      <w:r w:rsidR="00F70299">
        <w:rPr>
          <w:rFonts w:ascii="Times New Roman CYR" w:hAnsi="Times New Roman CYR" w:cs="Times New Roman CYR"/>
          <w:sz w:val="28"/>
          <w:szCs w:val="28"/>
        </w:rPr>
        <w:t>»;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• 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Приказ Ми</w:t>
      </w:r>
      <w:r w:rsidR="00F70299">
        <w:rPr>
          <w:rFonts w:ascii="Times New Roman CYR" w:hAnsi="Times New Roman CYR" w:cs="Times New Roman CYR"/>
          <w:sz w:val="28"/>
          <w:szCs w:val="28"/>
        </w:rPr>
        <w:t>нкультуры России от 17.12.2015 № 3119 «</w:t>
      </w:r>
      <w:r w:rsidR="00F70299" w:rsidRPr="00F70299">
        <w:rPr>
          <w:rFonts w:ascii="Times New Roman CYR" w:hAnsi="Times New Roman CYR" w:cs="Times New Roman CYR"/>
          <w:sz w:val="28"/>
          <w:szCs w:val="28"/>
        </w:rPr>
        <w:t>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</w:t>
      </w:r>
      <w:r w:rsidR="00F70299">
        <w:rPr>
          <w:rFonts w:ascii="Times New Roman CYR" w:hAnsi="Times New Roman CYR" w:cs="Times New Roman CYR"/>
          <w:sz w:val="28"/>
          <w:szCs w:val="28"/>
        </w:rPr>
        <w:t>»;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• Правилами пожарной безопасности для учреждений культуры Росси</w:t>
      </w:r>
      <w:r w:rsidRPr="0029754B">
        <w:rPr>
          <w:rFonts w:ascii="Times New Roman CYR" w:hAnsi="Times New Roman CYR" w:cs="Times New Roman CYR"/>
          <w:sz w:val="28"/>
          <w:szCs w:val="28"/>
        </w:rPr>
        <w:t>й</w:t>
      </w:r>
      <w:r w:rsidRPr="0029754B">
        <w:rPr>
          <w:rFonts w:ascii="Times New Roman CYR" w:hAnsi="Times New Roman CYR" w:cs="Times New Roman CYR"/>
          <w:sz w:val="28"/>
          <w:szCs w:val="28"/>
        </w:rPr>
        <w:t>ской Федерации ВППБ 13-01-94 (введены в действие приказом Министерства культуры РФ от 01.11.1994 г. № 736);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• Уставом Колпнянского района Орловской области;</w:t>
      </w:r>
    </w:p>
    <w:p w:rsidR="003F1B95" w:rsidRPr="0029754B" w:rsidRDefault="00F70299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• Положением 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тдела культуры администрации Колпнянского района;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• Уставом МБУК «КДЦ» Колпнянского района.</w:t>
      </w:r>
    </w:p>
    <w:p w:rsidR="003F1B95" w:rsidRPr="0029754B" w:rsidRDefault="005D262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одпрограмма №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учитывает положения вышеуказанных нормативных правовых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Основная цель подпрограммы № 3: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совершенствование системы оказания муниципальных услуг в сфере о</w:t>
      </w:r>
      <w:r w:rsidRPr="0029754B">
        <w:rPr>
          <w:rFonts w:ascii="Times New Roman CYR" w:hAnsi="Times New Roman CYR" w:cs="Times New Roman CYR"/>
          <w:sz w:val="28"/>
          <w:szCs w:val="28"/>
        </w:rPr>
        <w:t>р</w:t>
      </w:r>
      <w:r w:rsidRPr="0029754B">
        <w:rPr>
          <w:rFonts w:ascii="Times New Roman CYR" w:hAnsi="Times New Roman CYR" w:cs="Times New Roman CYR"/>
          <w:sz w:val="28"/>
          <w:szCs w:val="28"/>
        </w:rPr>
        <w:t>ганизации музейного обслуживания населения Колпнянского района.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Для достижения указанной цели необходимо решение следующих </w:t>
      </w:r>
      <w:r w:rsidRPr="0029754B">
        <w:rPr>
          <w:rFonts w:ascii="Times New Roman CYR" w:hAnsi="Times New Roman CYR" w:cs="Times New Roman CYR"/>
          <w:sz w:val="28"/>
          <w:szCs w:val="28"/>
        </w:rPr>
        <w:br/>
        <w:t>задач: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создание условий для повышения качества, доступности и разнообразия услуг, предоставляемых в сфере музейного дела;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расширение музейных услуг населению с учетом запросов потребителя муниципальных услуг;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организация постоянных экспозиций и экскурсионной деятельности краеведческой и просветительской направленности;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разработка новых объектов показа, новых видов услуг;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сохранение и популяризация народных промыслов, ремёсел, национал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>ных обычаев, традиций путем использования разнообразных форм работы.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9754B">
        <w:rPr>
          <w:rFonts w:ascii="Times New Roman CYR" w:hAnsi="Times New Roman CYR" w:cs="Times New Roman CYR"/>
          <w:bCs/>
          <w:sz w:val="28"/>
          <w:szCs w:val="28"/>
        </w:rPr>
        <w:t>III. Перечень и характеристика    мероприятий   подпрограммы № 3, р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t>сурсное обеспечение подпрограммы № 3.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 Реализация подпрограммы № 3</w:t>
      </w:r>
      <w:r w:rsidR="00DC57D0" w:rsidRPr="0029754B">
        <w:rPr>
          <w:rFonts w:ascii="Times New Roman CYR" w:hAnsi="Times New Roman CYR" w:cs="Times New Roman CYR"/>
          <w:sz w:val="28"/>
          <w:szCs w:val="28"/>
        </w:rPr>
        <w:t xml:space="preserve">осуществляется в 2023–2025 </w:t>
      </w:r>
      <w:r w:rsidRPr="0029754B">
        <w:rPr>
          <w:rFonts w:ascii="Times New Roman CYR" w:hAnsi="Times New Roman CYR" w:cs="Times New Roman CYR"/>
          <w:sz w:val="28"/>
          <w:szCs w:val="28"/>
        </w:rPr>
        <w:t>годах. Дел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ние подпрограммы на этапы не предусмотрено.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 Для реализации поставленной цели и решения задач подпрограммы № 3, достижения планируемых значений показателей (индикаторов) предусмотрено выполнение следующих основных мероприятий: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обеспечение и создание условий для  организации и повышения качес</w:t>
      </w:r>
      <w:r w:rsidRPr="0029754B">
        <w:rPr>
          <w:rFonts w:ascii="Times New Roman CYR" w:hAnsi="Times New Roman CYR" w:cs="Times New Roman CYR"/>
          <w:sz w:val="28"/>
          <w:szCs w:val="28"/>
        </w:rPr>
        <w:t>т</w:t>
      </w:r>
      <w:r w:rsidRPr="0029754B">
        <w:rPr>
          <w:rFonts w:ascii="Times New Roman CYR" w:hAnsi="Times New Roman CYR" w:cs="Times New Roman CYR"/>
          <w:sz w:val="28"/>
          <w:szCs w:val="28"/>
        </w:rPr>
        <w:t>ва, доступности и разнообразия услуг, предоставляемых в сфере музейного д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A14307" w:rsidRPr="0029754B">
        <w:rPr>
          <w:rFonts w:ascii="Times New Roman CYR" w:hAnsi="Times New Roman CYR" w:cs="Times New Roman CYR"/>
          <w:sz w:val="28"/>
          <w:szCs w:val="28"/>
        </w:rPr>
        <w:t>ла.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приведен в приложе</w:t>
      </w:r>
      <w:r w:rsidR="005D2622" w:rsidRPr="0029754B">
        <w:rPr>
          <w:rFonts w:ascii="Times New Roman CYR" w:hAnsi="Times New Roman CYR" w:cs="Times New Roman CYR"/>
          <w:sz w:val="28"/>
          <w:szCs w:val="28"/>
        </w:rPr>
        <w:t>нии 1 к муниципальной программе.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Финансирование подпрограммы № 3 будет осуществляться в пределах бюджетных асси</w:t>
      </w:r>
      <w:r w:rsidR="00DC57D0" w:rsidRPr="0029754B">
        <w:rPr>
          <w:rFonts w:ascii="Times New Roman CYR" w:hAnsi="Times New Roman CYR" w:cs="Times New Roman CYR"/>
          <w:sz w:val="28"/>
          <w:szCs w:val="28"/>
        </w:rPr>
        <w:t>гнований на 2023</w:t>
      </w:r>
      <w:r w:rsidRPr="0029754B">
        <w:rPr>
          <w:rFonts w:ascii="Times New Roman CYR" w:hAnsi="Times New Roman CYR" w:cs="Times New Roman CYR"/>
          <w:sz w:val="28"/>
          <w:szCs w:val="28"/>
        </w:rPr>
        <w:t>–20</w:t>
      </w:r>
      <w:r w:rsidR="00DC57D0" w:rsidRPr="0029754B">
        <w:rPr>
          <w:rFonts w:ascii="Times New Roman CYR" w:hAnsi="Times New Roman CYR" w:cs="Times New Roman CYR"/>
          <w:sz w:val="28"/>
          <w:szCs w:val="28"/>
        </w:rPr>
        <w:t xml:space="preserve">25  </w:t>
      </w:r>
      <w:r w:rsidRPr="0029754B">
        <w:rPr>
          <w:rFonts w:ascii="Times New Roman CYR" w:hAnsi="Times New Roman CYR" w:cs="Times New Roman CYR"/>
          <w:sz w:val="28"/>
          <w:szCs w:val="28"/>
        </w:rPr>
        <w:t>годы, объем которых подлежит еж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годному уточнению  при формировании проекта бюджета.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Ресурсное обеспечение реализации подпрограммы № 3 представлено в таблице 1.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Общий объем финансирования подпрограммы № 3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1133"/>
        <w:gridCol w:w="1276"/>
        <w:gridCol w:w="1135"/>
        <w:gridCol w:w="1984"/>
      </w:tblGrid>
      <w:tr w:rsidR="003F1B95" w:rsidRPr="0029754B" w:rsidTr="0059093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№ п/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590939" w:rsidRPr="0029754B" w:rsidTr="0059093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590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39" w:rsidRPr="0029754B" w:rsidRDefault="00590939" w:rsidP="00590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590939" w:rsidRPr="0029754B" w:rsidTr="00590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590939" w:rsidRPr="0029754B" w:rsidTr="00590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F7029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192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90939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F70299" w:rsidP="00590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192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90939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39" w:rsidRPr="0029754B" w:rsidRDefault="00F7029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192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90939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39" w:rsidRPr="0029754B" w:rsidRDefault="00590939" w:rsidP="00590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F7029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78</w:t>
            </w:r>
            <w:r w:rsidR="00F7029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</w:tr>
      <w:tr w:rsidR="00590939" w:rsidRPr="0029754B" w:rsidTr="00590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39" w:rsidRPr="0029754B" w:rsidRDefault="00590939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IV. Перечень целевых показателей подпрограммы № </w:t>
      </w:r>
      <w:r w:rsidR="005D2622"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3 с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распредел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нием плановых значений по годам ее реализации.</w:t>
      </w:r>
    </w:p>
    <w:p w:rsidR="002F17BB" w:rsidRPr="001513AF" w:rsidRDefault="002F17BB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Обязательным условием оценки планируемой эффективности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 № 3 является успешное (полное) выполнение запланированных на п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риод ее реализации основных мероприятий  в установленные сроки и показат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лей целевых индикаторов подпрограммы № 3.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Для оценки результативности достижения поставленной цели и задач б</w:t>
      </w:r>
      <w:r w:rsidRPr="0029754B">
        <w:rPr>
          <w:rFonts w:ascii="Times New Roman CYR" w:hAnsi="Times New Roman CYR" w:cs="Times New Roman CYR"/>
          <w:sz w:val="28"/>
          <w:szCs w:val="28"/>
        </w:rPr>
        <w:t>у</w:t>
      </w:r>
      <w:r w:rsidRPr="0029754B">
        <w:rPr>
          <w:rFonts w:ascii="Times New Roman CYR" w:hAnsi="Times New Roman CYR" w:cs="Times New Roman CYR"/>
          <w:sz w:val="28"/>
          <w:szCs w:val="28"/>
        </w:rPr>
        <w:t>дут использоваться следующие показатели (индикаторы):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количество  посещений   музея;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доля представленных (во всех формах) зрителю музейных предметов в общем количестве музейных предметов основного фонда.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Сведения о  целевых показателях эффективности реализации 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№ 3 приведены в приложении 2 к муниципальной программе.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Целевые показатели  (индикаторы) эффективности реализации 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граммы № 3  определяются  на основании данных </w:t>
      </w:r>
      <w:r w:rsidR="005D2622" w:rsidRPr="0029754B">
        <w:rPr>
          <w:rFonts w:ascii="Times New Roman CYR" w:hAnsi="Times New Roman CYR" w:cs="Times New Roman CYR"/>
          <w:sz w:val="28"/>
          <w:szCs w:val="28"/>
        </w:rPr>
        <w:t xml:space="preserve">формы </w:t>
      </w:r>
      <w:r w:rsidRPr="0029754B">
        <w:rPr>
          <w:rFonts w:ascii="Times New Roman CYR" w:hAnsi="Times New Roman CYR" w:cs="Times New Roman CYR"/>
          <w:sz w:val="28"/>
          <w:szCs w:val="28"/>
        </w:rPr>
        <w:t>государственного ст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тистического наблюдения. </w:t>
      </w:r>
      <w:r w:rsidR="005D2622" w:rsidRPr="0029754B">
        <w:rPr>
          <w:rFonts w:ascii="Times New Roman CYR" w:hAnsi="Times New Roman CYR" w:cs="Times New Roman CYR"/>
          <w:sz w:val="28"/>
          <w:szCs w:val="28"/>
        </w:rPr>
        <w:t>№8-НК.</w:t>
      </w:r>
    </w:p>
    <w:p w:rsidR="00DC57D0" w:rsidRPr="0029754B" w:rsidRDefault="00DC57D0" w:rsidP="00A14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F1B95" w:rsidRPr="001513AF" w:rsidRDefault="003F1B95" w:rsidP="00A14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sz w:val="28"/>
          <w:szCs w:val="28"/>
        </w:rPr>
        <w:t>V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.  Ожидаемые результа</w:t>
      </w:r>
      <w:r w:rsidR="00A14307" w:rsidRPr="001513AF">
        <w:rPr>
          <w:rFonts w:ascii="Times New Roman CYR" w:hAnsi="Times New Roman CYR" w:cs="Times New Roman CYR"/>
          <w:b/>
          <w:bCs/>
          <w:sz w:val="28"/>
          <w:szCs w:val="28"/>
        </w:rPr>
        <w:t>ты реализации  подпрограммы № 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F1B95" w:rsidRDefault="003F1B95" w:rsidP="00A14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</w:t>
      </w:r>
      <w:r w:rsidR="00A14307" w:rsidRPr="001513AF">
        <w:rPr>
          <w:rFonts w:ascii="Times New Roman CYR" w:hAnsi="Times New Roman CYR" w:cs="Times New Roman CYR"/>
          <w:b/>
          <w:bCs/>
          <w:sz w:val="28"/>
          <w:szCs w:val="28"/>
        </w:rPr>
        <w:t>ми реализации  подпрограммы № 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1513AF" w:rsidRPr="001513AF" w:rsidRDefault="001513AF" w:rsidP="00A143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3 относятся: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повышение привлекательности для различных возрастных и социальных групп организованного патриотического воспитания, экскурсионной деятельн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сти краеведческой и просветительской направленности, вследствие этого ув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личение количества посещений мероприятий, проводимых муниципальным у</w:t>
      </w:r>
      <w:r w:rsidRPr="0029754B">
        <w:rPr>
          <w:rFonts w:ascii="Times New Roman CYR" w:hAnsi="Times New Roman CYR" w:cs="Times New Roman CYR"/>
          <w:sz w:val="28"/>
          <w:szCs w:val="28"/>
        </w:rPr>
        <w:t>ч</w:t>
      </w:r>
      <w:r w:rsidRPr="0029754B">
        <w:rPr>
          <w:rFonts w:ascii="Times New Roman CYR" w:hAnsi="Times New Roman CYR" w:cs="Times New Roman CYR"/>
          <w:sz w:val="28"/>
          <w:szCs w:val="28"/>
        </w:rPr>
        <w:t>реждением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повышение художественного и технического уровня мероприятий, 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водимых учреждением;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улучшение материально-технической базы учреждения;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увеличение доли экспонируемых музейных предметов от общего кол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чества предметов музейного фонда;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увеличение доли посетителей, впервые пришедших в музей;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разработка  новых объектов показа.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 xml:space="preserve"> Реализация подпрограммы № 3 сопряжена с рисками, которые могут препятс</w:t>
      </w:r>
      <w:r w:rsidRPr="0029754B">
        <w:rPr>
          <w:rFonts w:ascii="Times New Roman CYR" w:hAnsi="Times New Roman CYR" w:cs="Times New Roman CYR"/>
          <w:sz w:val="28"/>
          <w:szCs w:val="28"/>
        </w:rPr>
        <w:t>т</w:t>
      </w:r>
      <w:r w:rsidRPr="0029754B">
        <w:rPr>
          <w:rFonts w:ascii="Times New Roman CYR" w:hAnsi="Times New Roman CYR" w:cs="Times New Roman CYR"/>
          <w:sz w:val="28"/>
          <w:szCs w:val="28"/>
        </w:rPr>
        <w:t>вовать достижению запланированных результатов.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К их числу относятся макроэкономические риски, связанные с возможн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стями снижения темпов роста экономики и уровня инвестиционной активности, а также с кризисом банковской системы и возникновением бюджетного деф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цита. Эти риски могут отразиться на уровне возможностей государства в реал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зации наиболее затратных мероприятий.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Экономические риски могут также повлечь изменения стоимости предо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тавления муниципальных услуг (выполнения работ), что может негативно ск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заться на структуре потребительских предпочтений населения района.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связаны с несовершенством си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темы управления, недостаточной технической и нормативной правовой по</w:t>
      </w:r>
      <w:r w:rsidRPr="0029754B">
        <w:rPr>
          <w:rFonts w:ascii="Times New Roman CYR" w:hAnsi="Times New Roman CYR" w:cs="Times New Roman CYR"/>
          <w:sz w:val="28"/>
          <w:szCs w:val="28"/>
        </w:rPr>
        <w:t>д</w:t>
      </w:r>
      <w:r w:rsidRPr="0029754B">
        <w:rPr>
          <w:rFonts w:ascii="Times New Roman CYR" w:hAnsi="Times New Roman CYR" w:cs="Times New Roman CYR"/>
          <w:sz w:val="28"/>
          <w:szCs w:val="28"/>
        </w:rPr>
        <w:t>держкой подпрограммы. Эти риски могут привести к нарушению сроков в</w:t>
      </w:r>
      <w:r w:rsidRPr="0029754B">
        <w:rPr>
          <w:rFonts w:ascii="Times New Roman CYR" w:hAnsi="Times New Roman CYR" w:cs="Times New Roman CYR"/>
          <w:sz w:val="28"/>
          <w:szCs w:val="28"/>
        </w:rPr>
        <w:t>ы</w:t>
      </w:r>
      <w:r w:rsidRPr="0029754B">
        <w:rPr>
          <w:rFonts w:ascii="Times New Roman CYR" w:hAnsi="Times New Roman CYR" w:cs="Times New Roman CYR"/>
          <w:sz w:val="28"/>
          <w:szCs w:val="28"/>
        </w:rPr>
        <w:t>полнения мероприятий и достижения запланированных результатов.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Техногенные и экологические риски, связанные с возникновением кру</w:t>
      </w:r>
      <w:r w:rsidRPr="0029754B">
        <w:rPr>
          <w:rFonts w:ascii="Times New Roman CYR" w:hAnsi="Times New Roman CYR" w:cs="Times New Roman CYR"/>
          <w:sz w:val="28"/>
          <w:szCs w:val="28"/>
        </w:rPr>
        <w:t>п</w:t>
      </w:r>
      <w:r w:rsidRPr="0029754B">
        <w:rPr>
          <w:rFonts w:ascii="Times New Roman CYR" w:hAnsi="Times New Roman CYR" w:cs="Times New Roman CYR"/>
          <w:sz w:val="28"/>
          <w:szCs w:val="28"/>
        </w:rPr>
        <w:t>ной техногенной или экологической катастрофы. Эти риски могут привести к отвлечению средств от финансирования подпрограммы в пользу других напра</w:t>
      </w:r>
      <w:r w:rsidRPr="0029754B">
        <w:rPr>
          <w:rFonts w:ascii="Times New Roman CYR" w:hAnsi="Times New Roman CYR" w:cs="Times New Roman CYR"/>
          <w:sz w:val="28"/>
          <w:szCs w:val="28"/>
        </w:rPr>
        <w:t>в</w:t>
      </w:r>
      <w:r w:rsidRPr="0029754B">
        <w:rPr>
          <w:rFonts w:ascii="Times New Roman CYR" w:hAnsi="Times New Roman CYR" w:cs="Times New Roman CYR"/>
          <w:sz w:val="28"/>
          <w:szCs w:val="28"/>
        </w:rPr>
        <w:t>лений развития.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Риски финансовой необеспеченности, имеющие место, связаны с недост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точностью бюджетных средств на реализацию подпрограммы. Эти риски могут привести к не достижению запланированных результатов и (или) индикаторов, нарушению сроков выполнения мероприятий, отрицательной динамике показ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телей.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№ 3 предусматривается: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формирование эффективной системы управления подпрограммой  № 3 на основе четкого распределения функций, полномочий и ответственно</w:t>
      </w:r>
      <w:r w:rsidR="005D2622" w:rsidRPr="0029754B">
        <w:rPr>
          <w:rFonts w:ascii="Times New Roman CYR" w:hAnsi="Times New Roman CYR" w:cs="Times New Roman CYR"/>
          <w:sz w:val="28"/>
          <w:szCs w:val="28"/>
        </w:rPr>
        <w:t>сти учас</w:t>
      </w:r>
      <w:r w:rsidR="005D2622" w:rsidRPr="0029754B">
        <w:rPr>
          <w:rFonts w:ascii="Times New Roman CYR" w:hAnsi="Times New Roman CYR" w:cs="Times New Roman CYR"/>
          <w:sz w:val="28"/>
          <w:szCs w:val="28"/>
        </w:rPr>
        <w:t>т</w:t>
      </w:r>
      <w:r w:rsidR="005D2622" w:rsidRPr="0029754B">
        <w:rPr>
          <w:rFonts w:ascii="Times New Roman CYR" w:hAnsi="Times New Roman CYR" w:cs="Times New Roman CYR"/>
          <w:sz w:val="28"/>
          <w:szCs w:val="28"/>
        </w:rPr>
        <w:t>ников подпрограммы № 3</w:t>
      </w:r>
      <w:r w:rsidRPr="0029754B">
        <w:rPr>
          <w:rFonts w:ascii="Times New Roman CYR" w:hAnsi="Times New Roman CYR" w:cs="Times New Roman CYR"/>
          <w:sz w:val="28"/>
          <w:szCs w:val="28"/>
        </w:rPr>
        <w:t>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проведение мониторинга исполнения подпрограммы № 3, при необход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мости, ежегодной корректировки показателей (индикаторов), а также меропри</w:t>
      </w:r>
      <w:r w:rsidRPr="0029754B">
        <w:rPr>
          <w:rFonts w:ascii="Times New Roman CYR" w:hAnsi="Times New Roman CYR" w:cs="Times New Roman CYR"/>
          <w:sz w:val="28"/>
          <w:szCs w:val="28"/>
        </w:rPr>
        <w:t>я</w:t>
      </w:r>
      <w:r w:rsidRPr="0029754B">
        <w:rPr>
          <w:rFonts w:ascii="Times New Roman CYR" w:hAnsi="Times New Roman CYR" w:cs="Times New Roman CYR"/>
          <w:sz w:val="28"/>
          <w:szCs w:val="28"/>
        </w:rPr>
        <w:t>тий подпрограммы № 3;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4D664C" w:rsidRPr="001513AF" w:rsidRDefault="003F1B95" w:rsidP="0015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планирование реализации подпрограммы № 3 с применением методик оценки эффективности бюджетных расходов, достижения цели и задач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№ 3.</w:t>
      </w:r>
    </w:p>
    <w:p w:rsidR="004D664C" w:rsidRPr="0029754B" w:rsidRDefault="004D664C" w:rsidP="004D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4D6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 №</w:t>
      </w:r>
      <w:r w:rsidR="004A64E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4</w:t>
      </w:r>
    </w:p>
    <w:p w:rsidR="003F1B95" w:rsidRPr="001513AF" w:rsidRDefault="003F1B95" w:rsidP="004D6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«Библиотечное обслуживание насе</w:t>
      </w:r>
      <w:r w:rsidR="00CD110B" w:rsidRPr="001513AF">
        <w:rPr>
          <w:rFonts w:ascii="Times New Roman CYR" w:hAnsi="Times New Roman CYR" w:cs="Times New Roman CYR"/>
          <w:b/>
          <w:bCs/>
          <w:sz w:val="28"/>
          <w:szCs w:val="28"/>
        </w:rPr>
        <w:t>ления Колпнянского района на 2023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8A68C9" w:rsidRPr="001513A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D110B" w:rsidRPr="001513A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 муниципальной программы</w:t>
      </w:r>
    </w:p>
    <w:p w:rsidR="003F1B95" w:rsidRPr="001513AF" w:rsidRDefault="003F1B95" w:rsidP="004D6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«Культура Колпнянского района на 20</w:t>
      </w:r>
      <w:r w:rsidR="00CD110B" w:rsidRPr="001513AF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CD110B" w:rsidRPr="001513AF"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DC57D0" w:rsidRDefault="00DC57D0" w:rsidP="004D6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13AF" w:rsidRPr="001513AF" w:rsidRDefault="001513AF" w:rsidP="004D6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62"/>
      </w:tblGrid>
      <w:tr w:rsidR="003F1B95" w:rsidRPr="0029754B">
        <w:trPr>
          <w:trHeight w:val="58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подпрогра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CD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Библиотечное обслуживание населения Колпнянск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го района 20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–20</w:t>
            </w:r>
            <w:r w:rsidR="008A68C9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– подпрограмма №4).</w:t>
            </w:r>
          </w:p>
        </w:tc>
      </w:tr>
      <w:tr w:rsidR="003F1B95" w:rsidRPr="002975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МБУК « КДЦ Колпнянского района».</w:t>
            </w:r>
          </w:p>
        </w:tc>
      </w:tr>
      <w:tr w:rsidR="003F1B95" w:rsidRPr="002975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Не предусмотрены.</w:t>
            </w:r>
          </w:p>
        </w:tc>
      </w:tr>
      <w:tr w:rsidR="003F1B95" w:rsidRPr="002975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приятий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-обеспечение и создание условий для организации и  повышения качества, доступности и разнообразия муниципальных  услуг, предоставляемых в уч</w:t>
            </w:r>
            <w:r w:rsidR="005D2622" w:rsidRPr="0029754B">
              <w:rPr>
                <w:rFonts w:ascii="Times New Roman CYR" w:hAnsi="Times New Roman CYR" w:cs="Times New Roman CYR"/>
                <w:sz w:val="28"/>
                <w:szCs w:val="28"/>
              </w:rPr>
              <w:t>режд</w:t>
            </w:r>
            <w:r w:rsidR="005D2622"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="005D2622"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ниях культуры (ЦБ, ДБ, с/б);</w:t>
            </w:r>
          </w:p>
        </w:tc>
      </w:tr>
      <w:tr w:rsidR="003F1B95" w:rsidRPr="0029754B">
        <w:trPr>
          <w:trHeight w:val="6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системы оказания муниципал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ных услуг в сфере библиотечного обслуживания 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селения.</w:t>
            </w:r>
          </w:p>
        </w:tc>
      </w:tr>
      <w:tr w:rsidR="003F1B95" w:rsidRPr="0029754B">
        <w:trPr>
          <w:trHeight w:val="28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повышение качества и доступности муниципальных услуг в сфере библиотечного обслуживания насел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развитие материально-технической базы учрежд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ния;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повышение материальной заинтересованности 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ботников учреждения.</w:t>
            </w:r>
          </w:p>
        </w:tc>
      </w:tr>
      <w:tr w:rsidR="003F1B95" w:rsidRPr="0029754B" w:rsidTr="00695720">
        <w:trPr>
          <w:trHeight w:val="186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Целевые индикаторы 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количества читателей библиотек;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комплектования  книжных    фондов библиотек;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количества посещений библиотек;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увеличение количества библиографических записей в электронном каталоге; </w:t>
            </w:r>
          </w:p>
        </w:tc>
      </w:tr>
      <w:tr w:rsidR="003F1B95" w:rsidRPr="0029754B">
        <w:trPr>
          <w:trHeight w:val="59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CD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муниципальной подпрограммы пред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смотрена в 20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802FDE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Этапов реализации не предусмотрено.</w:t>
            </w:r>
          </w:p>
        </w:tc>
      </w:tr>
      <w:tr w:rsidR="003F1B95" w:rsidRPr="0029754B" w:rsidTr="00451A4D">
        <w:trPr>
          <w:trHeight w:val="187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Объем бюджетных ассигн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ваний на реализацию  по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Общий объём средств, предусмотренных на реализ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цию муниципальной подпрограммы  -  </w:t>
            </w:r>
            <w:r w:rsidR="006F55D9">
              <w:rPr>
                <w:rFonts w:ascii="Times New Roman CYR" w:hAnsi="Times New Roman CYR" w:cs="Times New Roman CYR"/>
                <w:sz w:val="28"/>
                <w:szCs w:val="28"/>
              </w:rPr>
              <w:t>6241,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29754B" w:rsidRDefault="00F700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137593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2080</w:t>
            </w:r>
            <w:r w:rsidR="006F55D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37593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6F55D9">
              <w:rPr>
                <w:rFonts w:ascii="Times New Roman CYR" w:hAnsi="Times New Roman CYR" w:cs="Times New Roman CYR"/>
                <w:sz w:val="28"/>
                <w:szCs w:val="28"/>
              </w:rPr>
              <w:t>2080,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3F1B95" w:rsidP="00CD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137593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6F55D9">
              <w:rPr>
                <w:rFonts w:ascii="Times New Roman CYR" w:hAnsi="Times New Roman CYR" w:cs="Times New Roman CYR"/>
                <w:sz w:val="28"/>
                <w:szCs w:val="28"/>
              </w:rPr>
              <w:t xml:space="preserve"> 2080,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  <w:tr w:rsidR="003F1B95" w:rsidRPr="0029754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лизации 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повышение роли библиотек в социально-экономических преобразованиях Колпнянского  ра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она;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увеличение показателей по комплектованию би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лиотечных фондов;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библиотечных услуг;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4A64E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результативность труда работников библиотек, п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вышения качества работы, проявления инициативы при выполнении поставленных задач.</w:t>
            </w:r>
          </w:p>
        </w:tc>
      </w:tr>
    </w:tbl>
    <w:p w:rsidR="00CD110B" w:rsidRPr="0029754B" w:rsidRDefault="00CD110B" w:rsidP="004D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4D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I. Общая характеристика сферы реализации  подпрограммы № 4.</w:t>
      </w:r>
    </w:p>
    <w:p w:rsidR="003F1B95" w:rsidRPr="0029754B" w:rsidRDefault="003F1B95" w:rsidP="004D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Подпрограмма № 4 охватывает все основные виды деятельности в сфере библиотечного обслуживания населения Колпнянского района.</w:t>
      </w:r>
    </w:p>
    <w:p w:rsidR="003F1B95" w:rsidRPr="0029754B" w:rsidRDefault="003F1B95" w:rsidP="004A6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Важным фактором развития современного общества можно считать сформировавшееся понимание роли библиотек, особенно их ресурсной базы в решении стратегически важных задач социально-экономического развития ра</w:t>
      </w:r>
      <w:r w:rsidRPr="0029754B">
        <w:rPr>
          <w:rFonts w:ascii="Times New Roman CYR" w:hAnsi="Times New Roman CYR" w:cs="Times New Roman CYR"/>
          <w:sz w:val="28"/>
          <w:szCs w:val="28"/>
        </w:rPr>
        <w:t>й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она. </w:t>
      </w:r>
    </w:p>
    <w:p w:rsidR="00D67A8B" w:rsidRPr="002F17BB" w:rsidRDefault="00D67A8B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 структуру Муниципального бюджетного учреждения культуры «Кул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турно-досуговый центр Колпнянского района» входят 16 библиотек. </w:t>
      </w:r>
      <w:r w:rsidR="002F17BB" w:rsidRPr="002F17BB">
        <w:rPr>
          <w:rFonts w:ascii="Times New Roman CYR" w:hAnsi="Times New Roman CYR" w:cs="Times New Roman CYR"/>
          <w:sz w:val="28"/>
          <w:szCs w:val="28"/>
        </w:rPr>
        <w:t xml:space="preserve">2654 </w:t>
      </w:r>
      <w:r w:rsidRPr="002F17BB">
        <w:rPr>
          <w:rFonts w:ascii="Times New Roman CYR" w:hAnsi="Times New Roman CYR" w:cs="Times New Roman CYR"/>
          <w:sz w:val="28"/>
          <w:szCs w:val="28"/>
        </w:rPr>
        <w:t xml:space="preserve"> ж</w:t>
      </w:r>
      <w:r w:rsidRPr="002F17BB">
        <w:rPr>
          <w:rFonts w:ascii="Times New Roman CYR" w:hAnsi="Times New Roman CYR" w:cs="Times New Roman CYR"/>
          <w:sz w:val="28"/>
          <w:szCs w:val="28"/>
        </w:rPr>
        <w:t>и</w:t>
      </w:r>
      <w:r w:rsidRPr="002F17BB">
        <w:rPr>
          <w:rFonts w:ascii="Times New Roman CYR" w:hAnsi="Times New Roman CYR" w:cs="Times New Roman CYR"/>
          <w:sz w:val="28"/>
          <w:szCs w:val="28"/>
        </w:rPr>
        <w:t>теля района являются читателями библиотечного объединения, что составля</w:t>
      </w:r>
      <w:r w:rsidR="004D664C" w:rsidRPr="002F17BB">
        <w:rPr>
          <w:rFonts w:ascii="Times New Roman CYR" w:hAnsi="Times New Roman CYR" w:cs="Times New Roman CYR"/>
          <w:sz w:val="28"/>
          <w:szCs w:val="28"/>
        </w:rPr>
        <w:t xml:space="preserve">ет </w:t>
      </w:r>
      <w:r w:rsidR="002F17BB" w:rsidRPr="002F17BB">
        <w:rPr>
          <w:rFonts w:ascii="Times New Roman CYR" w:hAnsi="Times New Roman CYR" w:cs="Times New Roman CYR"/>
          <w:sz w:val="28"/>
          <w:szCs w:val="28"/>
        </w:rPr>
        <w:t xml:space="preserve">21,7 </w:t>
      </w:r>
      <w:r w:rsidRPr="002F17BB">
        <w:rPr>
          <w:rFonts w:ascii="Times New Roman CYR" w:hAnsi="Times New Roman CYR" w:cs="Times New Roman CYR"/>
          <w:sz w:val="28"/>
          <w:szCs w:val="28"/>
        </w:rPr>
        <w:t xml:space="preserve"> % от общего количества населения.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 содержательной части работы учреждения главное направление – 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движение книги, чтения, формирование культуры чтения молодежи, информ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ционной культуры населения,  патриотическое воспитание подрастающего п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коления, распространение экологических знаний, правовое  просвещение нас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ления, сохранение лучших традиций прошлого, активизация интереса к истории своей малой родины, пропаганда здорового образа жизни. В работе библиотек используются современные формы: слайд-презентации, заочные путешествия, презентации дисков, организация электронных выставок и др.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Библиотеки района осуществляют свою деятельность в тесном контакте с библиотеками Орловской области. Центральная библиотека участвует в созд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нии сводной электронной краеведческой картотеки Орловской области  сист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мы ИРБИС.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29754B">
        <w:rPr>
          <w:rFonts w:ascii="Times New Roman CYR" w:hAnsi="Times New Roman CYR" w:cs="Times New Roman CYR"/>
          <w:sz w:val="28"/>
          <w:szCs w:val="28"/>
        </w:rPr>
        <w:t>На базе Центральной библиотеки проводятся обучающие   районные нау</w:t>
      </w:r>
      <w:r w:rsidRPr="0029754B">
        <w:rPr>
          <w:rFonts w:ascii="Times New Roman CYR" w:hAnsi="Times New Roman CYR" w:cs="Times New Roman CYR"/>
          <w:sz w:val="28"/>
          <w:szCs w:val="28"/>
        </w:rPr>
        <w:t>ч</w:t>
      </w:r>
      <w:r w:rsidRPr="0029754B">
        <w:rPr>
          <w:rFonts w:ascii="Times New Roman CYR" w:hAnsi="Times New Roman CYR" w:cs="Times New Roman CYR"/>
          <w:sz w:val="28"/>
          <w:szCs w:val="28"/>
        </w:rPr>
        <w:t>но-практические конференции, семинары, круглые столы. Положительным фа</w:t>
      </w:r>
      <w:r w:rsidRPr="0029754B">
        <w:rPr>
          <w:rFonts w:ascii="Times New Roman CYR" w:hAnsi="Times New Roman CYR" w:cs="Times New Roman CYR"/>
          <w:sz w:val="28"/>
          <w:szCs w:val="28"/>
        </w:rPr>
        <w:t>к</w:t>
      </w:r>
      <w:r w:rsidRPr="0029754B">
        <w:rPr>
          <w:rFonts w:ascii="Times New Roman CYR" w:hAnsi="Times New Roman CYR" w:cs="Times New Roman CYR"/>
          <w:sz w:val="28"/>
          <w:szCs w:val="28"/>
        </w:rPr>
        <w:t>тором  в повышении профессионального мастерства  работников библиотек стало ежегодное про</w:t>
      </w:r>
      <w:r w:rsidRPr="0029754B">
        <w:rPr>
          <w:rFonts w:ascii="Times New Roman CYR" w:hAnsi="Times New Roman CYR" w:cs="Times New Roman CYR"/>
          <w:sz w:val="28"/>
          <w:szCs w:val="28"/>
        </w:rPr>
        <w:softHyphen/>
        <w:t>ведение конкурса «Лучший библиотекарь года».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Есть  в сфере библиотечного обслуживания населения вопросы, которые продолжают оставаться достаточно серьезной проблемой.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Фонды библиотек к настоящему времени морально и физически устарели и нуждаются в дальнейшем списании. Обновляемость фондов би</w:t>
      </w:r>
      <w:r w:rsidR="00A17FE4" w:rsidRPr="0029754B">
        <w:rPr>
          <w:rFonts w:ascii="Times New Roman CYR" w:hAnsi="Times New Roman CYR" w:cs="Times New Roman CYR"/>
          <w:sz w:val="28"/>
          <w:szCs w:val="28"/>
        </w:rPr>
        <w:t>блиотек еж</w:t>
      </w:r>
      <w:r w:rsidR="00A17FE4"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29754B" w:rsidRPr="0029754B">
        <w:rPr>
          <w:rFonts w:ascii="Times New Roman CYR" w:hAnsi="Times New Roman CYR" w:cs="Times New Roman CYR"/>
          <w:sz w:val="28"/>
          <w:szCs w:val="28"/>
        </w:rPr>
        <w:t>годно составляет 0,1</w:t>
      </w:r>
      <w:r w:rsidR="00A17FE4" w:rsidRPr="0029754B">
        <w:rPr>
          <w:rFonts w:ascii="Times New Roman CYR" w:hAnsi="Times New Roman CYR" w:cs="Times New Roman CYR"/>
          <w:sz w:val="28"/>
          <w:szCs w:val="28"/>
        </w:rPr>
        <w:t>6</w:t>
      </w:r>
      <w:r w:rsidRPr="0029754B">
        <w:rPr>
          <w:rFonts w:ascii="Times New Roman CYR" w:hAnsi="Times New Roman CYR" w:cs="Times New Roman CYR"/>
          <w:sz w:val="28"/>
          <w:szCs w:val="28"/>
        </w:rPr>
        <w:t>% при нормативе 5 – 10%. Особенно нуждаются в увел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чении поступлений новой литературы и периодических изданий сельские би</w:t>
      </w:r>
      <w:r w:rsidRPr="0029754B">
        <w:rPr>
          <w:rFonts w:ascii="Times New Roman CYR" w:hAnsi="Times New Roman CYR" w:cs="Times New Roman CYR"/>
          <w:sz w:val="28"/>
          <w:szCs w:val="28"/>
        </w:rPr>
        <w:t>б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лиотеки.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9754B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II. Приоритеты муниципальной политики в сфере реализации </w:t>
      </w:r>
      <w:r w:rsidRPr="0029754B">
        <w:rPr>
          <w:rFonts w:ascii="Times New Roman CYR" w:hAnsi="Times New Roman CYR" w:cs="Times New Roman CYR"/>
          <w:bCs/>
          <w:sz w:val="28"/>
          <w:szCs w:val="28"/>
        </w:rPr>
        <w:br/>
        <w:t>подпрограммы № 4. Цели, задачи   подпрограммы № 4.</w:t>
      </w:r>
    </w:p>
    <w:p w:rsidR="006F55D9" w:rsidRDefault="003F1B95" w:rsidP="006F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</w:t>
      </w:r>
      <w:r w:rsidRPr="0029754B">
        <w:rPr>
          <w:rFonts w:ascii="Times New Roman CYR" w:hAnsi="Times New Roman CYR" w:cs="Times New Roman CYR"/>
          <w:sz w:val="28"/>
          <w:szCs w:val="28"/>
        </w:rPr>
        <w:t>м</w:t>
      </w:r>
      <w:r w:rsidRPr="0029754B">
        <w:rPr>
          <w:rFonts w:ascii="Times New Roman CYR" w:hAnsi="Times New Roman CYR" w:cs="Times New Roman CYR"/>
          <w:sz w:val="28"/>
          <w:szCs w:val="28"/>
        </w:rPr>
        <w:t>мы № 4 определены следующими нормативными правовыми актами:</w:t>
      </w:r>
    </w:p>
    <w:p w:rsidR="006F55D9" w:rsidRDefault="004D664C" w:rsidP="006F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Основы законодательства Российской Федерации о культуре от 9 октя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б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ря 1992 года № 3612-1;</w:t>
      </w:r>
    </w:p>
    <w:p w:rsidR="0085408E" w:rsidRDefault="004D664C" w:rsidP="0085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Федеральный закон от 29 декабря 1994 года № 78-ФЗ «О библиотечном деле»;</w:t>
      </w:r>
    </w:p>
    <w:p w:rsidR="0085408E" w:rsidRDefault="004D664C" w:rsidP="0085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Закон Орловской области от 6 февраля 2006 года № 579-ОЗ «О библи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течном деле в Орловской области»;</w:t>
      </w:r>
    </w:p>
    <w:p w:rsidR="0085408E" w:rsidRDefault="004D664C" w:rsidP="0085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854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Федеральный закон от 06.10.2003 № 131-ФЗ «Об общих принципах 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р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ганизации местного самоуправления в Российской Федерации»;</w:t>
      </w:r>
    </w:p>
    <w:p w:rsidR="0085408E" w:rsidRDefault="004D664C" w:rsidP="0085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854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Федеральный закон от 27.07.2010 № 210-ФЗ «Об организации предо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с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тавления государственных и муниципальных услуг»;</w:t>
      </w:r>
    </w:p>
    <w:p w:rsidR="0085408E" w:rsidRDefault="004D664C" w:rsidP="0085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Федеральный закон от 27.07.2006 № 149-ФЗ «Об информации и инфо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р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мационных технологиях и о защите информации»;</w:t>
      </w:r>
    </w:p>
    <w:p w:rsidR="003F1B95" w:rsidRPr="0029754B" w:rsidRDefault="004D664C" w:rsidP="00854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Указ Президента Российской Федерации от 12.11.1993 № 1904 «О допо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л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нительных мерах государственной поддержки культуры и искусства в Росси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й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ской Федерации»;</w:t>
      </w:r>
    </w:p>
    <w:p w:rsidR="003F1B95" w:rsidRPr="0029754B" w:rsidRDefault="004D664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Указ Президента Российской Федерации от 01.07.1996 № 1010 «О мерах по усилению государственной поддержки культуры и искусства в Российской Федерации»; </w:t>
      </w:r>
    </w:p>
    <w:p w:rsidR="003F1B95" w:rsidRPr="0029754B" w:rsidRDefault="004D664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5408E" w:rsidRPr="0029754B">
        <w:rPr>
          <w:rFonts w:ascii="Times New Roman CYR" w:hAnsi="Times New Roman CYR" w:cs="Times New Roman CYR"/>
          <w:sz w:val="28"/>
          <w:szCs w:val="28"/>
        </w:rPr>
        <w:t xml:space="preserve">Указ Президента Российской Федерации от 01.07.1996 № 1010 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«Об у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т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верждении нормативов минимального ресурсного обеспечения услуг сельских учреждений культуры (общедоступных библиотек и культурно - досуговых у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ч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реждений)»;</w:t>
      </w:r>
    </w:p>
    <w:p w:rsidR="003F1B95" w:rsidRPr="0029754B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85408E">
        <w:rPr>
          <w:rFonts w:ascii="Times New Roman CYR" w:hAnsi="Times New Roman CYR" w:cs="Times New Roman CYR"/>
          <w:sz w:val="28"/>
          <w:szCs w:val="28"/>
        </w:rPr>
        <w:t xml:space="preserve">   Постановление а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дминистрации Колпнянского  района Орловской 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б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ласти  от 08.04 2013г. № 167  «Об утверждении Плана мероприятий («дорожной карты») «Изменения в отраслях социальной сферы, направленные на повыш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ние эффективности сферы культуры в Колпнянском  районе Орловской обла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с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ти»;</w:t>
      </w:r>
    </w:p>
    <w:p w:rsidR="003F1B95" w:rsidRPr="0029754B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Устав Муниципального бюджетного учреждения культуры «Культурно-досуговый центр Колпнянского района», </w:t>
      </w:r>
      <w:r w:rsidRPr="0029754B">
        <w:rPr>
          <w:rFonts w:ascii="Times New Roman CYR" w:hAnsi="Times New Roman CYR" w:cs="Times New Roman CYR"/>
          <w:sz w:val="28"/>
          <w:szCs w:val="28"/>
        </w:rPr>
        <w:t>(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утвержден Постановлением админ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и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страции Колпнянского района Орловской области от 18.04.2012г. №188</w:t>
      </w:r>
      <w:r w:rsidRPr="0029754B">
        <w:rPr>
          <w:rFonts w:ascii="Times New Roman CYR" w:hAnsi="Times New Roman CYR" w:cs="Times New Roman CYR"/>
          <w:sz w:val="28"/>
          <w:szCs w:val="28"/>
        </w:rPr>
        <w:t>)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29754B" w:rsidRDefault="006B04A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одпрограмма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№ 4 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учитывает положения вышеуказанных нормативных правовых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Требует внимания  система повышения квалификации и переподготовки библиотечных кадров на областных курсах. </w:t>
      </w:r>
    </w:p>
    <w:p w:rsidR="003F1B95" w:rsidRPr="0029754B" w:rsidRDefault="006B04A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 xml:space="preserve">Основная цель подпрограммы № 4 - 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совершенствование системы оказания муниципальных услуг в сфере библиотечного обслуживания населения.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Для достижения указанной цели необходимо решение следующих </w:t>
      </w:r>
      <w:r w:rsidRPr="0029754B">
        <w:rPr>
          <w:rFonts w:ascii="Times New Roman CYR" w:hAnsi="Times New Roman CYR" w:cs="Times New Roman CYR"/>
          <w:sz w:val="28"/>
          <w:szCs w:val="28"/>
        </w:rPr>
        <w:br/>
        <w:t>задач: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повышение качества и доступности муниципальных услуг в сфере би</w:t>
      </w:r>
      <w:r w:rsidRPr="0029754B">
        <w:rPr>
          <w:rFonts w:ascii="Times New Roman CYR" w:hAnsi="Times New Roman CYR" w:cs="Times New Roman CYR"/>
          <w:sz w:val="28"/>
          <w:szCs w:val="28"/>
        </w:rPr>
        <w:t>б</w:t>
      </w:r>
      <w:r w:rsidRPr="0029754B">
        <w:rPr>
          <w:rFonts w:ascii="Times New Roman CYR" w:hAnsi="Times New Roman CYR" w:cs="Times New Roman CYR"/>
          <w:sz w:val="28"/>
          <w:szCs w:val="28"/>
        </w:rPr>
        <w:t>лиотечного обслуживания населения;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развитие материально-технической базы учреждения;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повышение материальной заинтересованности работников учреждения.</w:t>
      </w:r>
    </w:p>
    <w:p w:rsidR="000A2778" w:rsidRPr="0029754B" w:rsidRDefault="000A277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Default="003F1B95" w:rsidP="002F1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III. Перечень и характеристика    мероприятий  муниципальной по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программы № 4 , ресурсное обеспечение  подпрограммы № 4.</w:t>
      </w:r>
    </w:p>
    <w:p w:rsidR="001513AF" w:rsidRPr="001513AF" w:rsidRDefault="001513AF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52F4A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еализация подпрограммы № 4  осуществляется в 20</w:t>
      </w:r>
      <w:r w:rsidR="00CD110B" w:rsidRPr="0029754B">
        <w:rPr>
          <w:rFonts w:ascii="Times New Roman CYR" w:hAnsi="Times New Roman CYR" w:cs="Times New Roman CYR"/>
          <w:sz w:val="28"/>
          <w:szCs w:val="28"/>
        </w:rPr>
        <w:t>23</w:t>
      </w:r>
      <w:r w:rsidR="00BB3590" w:rsidRPr="0029754B">
        <w:rPr>
          <w:rFonts w:ascii="Times New Roman CYR" w:hAnsi="Times New Roman CYR" w:cs="Times New Roman CYR"/>
          <w:sz w:val="28"/>
          <w:szCs w:val="28"/>
        </w:rPr>
        <w:t>-202</w:t>
      </w:r>
      <w:r w:rsidR="00CD110B" w:rsidRPr="0029754B">
        <w:rPr>
          <w:rFonts w:ascii="Times New Roman CYR" w:hAnsi="Times New Roman CYR" w:cs="Times New Roman CYR"/>
          <w:sz w:val="28"/>
          <w:szCs w:val="28"/>
        </w:rPr>
        <w:t>5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ние подпрограммы на контрольные этапы не предусмотрено.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Для реализации поставленной цели и решения задач подпрограммы, до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тижения планируемых значений показателей (индикаторов) предусмотрен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>ре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>а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>лизация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основн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>ого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мероприятий подпрограммы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 xml:space="preserve"> № 4</w:t>
      </w:r>
      <w:r w:rsidRPr="0029754B">
        <w:rPr>
          <w:rFonts w:ascii="Times New Roman CYR" w:hAnsi="Times New Roman CYR" w:cs="Times New Roman CYR"/>
          <w:sz w:val="28"/>
          <w:szCs w:val="28"/>
        </w:rPr>
        <w:t>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обеспечение и создание условий для организации и повышения качества, доступности и разнообразия муниципальных услуг, предоставляемых в учре</w:t>
      </w:r>
      <w:r w:rsidRPr="0029754B">
        <w:rPr>
          <w:rFonts w:ascii="Times New Roman CYR" w:hAnsi="Times New Roman CYR" w:cs="Times New Roman CYR"/>
          <w:sz w:val="28"/>
          <w:szCs w:val="28"/>
        </w:rPr>
        <w:t>ж</w:t>
      </w:r>
      <w:r w:rsidRPr="0029754B">
        <w:rPr>
          <w:rFonts w:ascii="Times New Roman CYR" w:hAnsi="Times New Roman CYR" w:cs="Times New Roman CYR"/>
          <w:sz w:val="28"/>
          <w:szCs w:val="28"/>
        </w:rPr>
        <w:t>дениях культуры (ЦБ, ДБ, с/б);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Перечень основных мероприятий № 4 подпрограммы приведен в прил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жении 1 к муниципальной программе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Финансирование подпрограммы № 4  будет осуществляться в пределах бюджетных ассигнований на 20</w:t>
      </w:r>
      <w:r w:rsidR="00CD110B" w:rsidRPr="0029754B">
        <w:rPr>
          <w:rFonts w:ascii="Times New Roman CYR" w:hAnsi="Times New Roman CYR" w:cs="Times New Roman CYR"/>
          <w:sz w:val="28"/>
          <w:szCs w:val="28"/>
        </w:rPr>
        <w:t>23</w:t>
      </w:r>
      <w:r w:rsidRPr="0029754B">
        <w:rPr>
          <w:rFonts w:ascii="Times New Roman CYR" w:hAnsi="Times New Roman CYR" w:cs="Times New Roman CYR"/>
          <w:sz w:val="28"/>
          <w:szCs w:val="28"/>
        </w:rPr>
        <w:t>–20</w:t>
      </w:r>
      <w:r w:rsidR="003B52BF" w:rsidRPr="0029754B">
        <w:rPr>
          <w:rFonts w:ascii="Times New Roman CYR" w:hAnsi="Times New Roman CYR" w:cs="Times New Roman CYR"/>
          <w:sz w:val="28"/>
          <w:szCs w:val="28"/>
        </w:rPr>
        <w:t>2</w:t>
      </w:r>
      <w:r w:rsidR="00CD110B" w:rsidRPr="0029754B">
        <w:rPr>
          <w:rFonts w:ascii="Times New Roman CYR" w:hAnsi="Times New Roman CYR" w:cs="Times New Roman CYR"/>
          <w:sz w:val="28"/>
          <w:szCs w:val="28"/>
        </w:rPr>
        <w:t>5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</w:t>
      </w:r>
      <w:r w:rsidRPr="0029754B">
        <w:rPr>
          <w:rFonts w:ascii="Times New Roman CYR" w:hAnsi="Times New Roman CYR" w:cs="Times New Roman CYR"/>
          <w:sz w:val="28"/>
          <w:szCs w:val="28"/>
        </w:rPr>
        <w:t>д</w:t>
      </w:r>
      <w:r w:rsidRPr="0029754B">
        <w:rPr>
          <w:rFonts w:ascii="Times New Roman CYR" w:hAnsi="Times New Roman CYR" w:cs="Times New Roman CYR"/>
          <w:sz w:val="28"/>
          <w:szCs w:val="28"/>
        </w:rPr>
        <w:t>ному уточнению  при формировании проекта бюджета.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Ресурсное обеспечение реализации подпрограммы № 4  представлено в таблице 1.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Общий объем финансирования подпрограммы №4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417"/>
        <w:gridCol w:w="1417"/>
        <w:gridCol w:w="1384"/>
        <w:gridCol w:w="1310"/>
      </w:tblGrid>
      <w:tr w:rsidR="003F1B95" w:rsidRPr="0029754B" w:rsidTr="00CD110B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CD110B" w:rsidRPr="0029754B" w:rsidTr="00CD110B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CD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B" w:rsidRPr="0029754B" w:rsidRDefault="00CD110B" w:rsidP="00CD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CD110B" w:rsidRPr="0029754B" w:rsidTr="00CD11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CD110B" w:rsidRPr="0029754B" w:rsidTr="00CD11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85408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2080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85408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2080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B" w:rsidRPr="0029754B" w:rsidRDefault="00CD110B" w:rsidP="00854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2080</w:t>
            </w:r>
            <w:r w:rsidR="0085408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B" w:rsidRPr="0029754B" w:rsidRDefault="0085408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6241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CD110B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</w:tr>
      <w:tr w:rsidR="00CD110B" w:rsidRPr="0029754B" w:rsidTr="00CD11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10B" w:rsidRPr="0029754B" w:rsidRDefault="00CD110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DC57D0" w:rsidRPr="0029754B" w:rsidRDefault="00DC57D0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C57D0" w:rsidRPr="0029754B" w:rsidRDefault="00DC57D0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подпрограммы  № 4</w:t>
      </w:r>
    </w:p>
    <w:p w:rsidR="003F1B95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c распределением плановых значений по годам ее реализации.</w:t>
      </w:r>
    </w:p>
    <w:p w:rsidR="001513AF" w:rsidRPr="001513AF" w:rsidRDefault="001513AF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 xml:space="preserve">Для оценки эффективности достигнутого исполнения поставленных цели и задач будут использоваться следующие показатели (индикаторы): 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увеличение количества читателей библиотек;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повышение уровня комплектования  книжных    фондов библиотек;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увеличение количества посещений библиотек;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увеличение количества библиографических записей в электронном кат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логе;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доля библиотек, подключенных к сети Интернет, в общем количестве библиотек района.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Сведения о  целевых показателях эффективности реализации 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 № 4 приведены в приложении 2 к муниципальной программе.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Целевые показатели  (индикаторы) эффективности реализации муниц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пальных подпрограммы №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 xml:space="preserve"> 4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определяются  на основании</w:t>
      </w:r>
      <w:r w:rsidR="006B04A5" w:rsidRPr="0029754B">
        <w:rPr>
          <w:rFonts w:ascii="Times New Roman CYR" w:hAnsi="Times New Roman CYR" w:cs="Times New Roman CYR"/>
          <w:sz w:val="28"/>
          <w:szCs w:val="28"/>
        </w:rPr>
        <w:t xml:space="preserve"> формы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данных гос</w:t>
      </w:r>
      <w:r w:rsidRPr="0029754B">
        <w:rPr>
          <w:rFonts w:ascii="Times New Roman CYR" w:hAnsi="Times New Roman CYR" w:cs="Times New Roman CYR"/>
          <w:sz w:val="28"/>
          <w:szCs w:val="28"/>
        </w:rPr>
        <w:t>у</w:t>
      </w:r>
      <w:r w:rsidRPr="0029754B">
        <w:rPr>
          <w:rFonts w:ascii="Times New Roman CYR" w:hAnsi="Times New Roman CYR" w:cs="Times New Roman CYR"/>
          <w:sz w:val="28"/>
          <w:szCs w:val="28"/>
        </w:rPr>
        <w:t>дарственного статистического наблюдения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№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6-НК.</w:t>
      </w:r>
    </w:p>
    <w:p w:rsidR="00DC57D0" w:rsidRPr="0029754B" w:rsidRDefault="00DC57D0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V.  Ожидаемые результаты реализации  подпрограммы №</w:t>
      </w:r>
      <w:r w:rsidR="004A64E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4.</w:t>
      </w:r>
    </w:p>
    <w:p w:rsidR="003F1B95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 подпрограммы № 4.</w:t>
      </w:r>
    </w:p>
    <w:p w:rsidR="001513AF" w:rsidRPr="001513AF" w:rsidRDefault="001513AF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 4 относятся: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повышение роли библиотек в социально-экономических преобразован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ях Колпнянского  района;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увеличение показателей по комплектованию библиотечных фондов;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повышение качества библиотечных услуг;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результативность труда работников библиотек, повышения качества р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боты, проявления инициативы при выполнении поставленных задач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Важнейшим социальным результатом осуществления подпрограммы №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4  станет создание в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Колпнянском районе современных, технически оснащенных библиотек.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Реализация подпрограммы №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754B">
        <w:rPr>
          <w:rFonts w:ascii="Times New Roman CYR" w:hAnsi="Times New Roman CYR" w:cs="Times New Roman CYR"/>
          <w:sz w:val="28"/>
          <w:szCs w:val="28"/>
        </w:rPr>
        <w:t>4 сопряжена с рисками, которые могут пр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пятствовать достижению запланированных результатов.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64E0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 К их числу относятся макроэкономические риски, связанные с возможн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стями снижения темпов роста экономики и уровня инвестиционной активности, а также с кризисом банковской системы и возникновением бюджетного деф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цита. Эти риски могут отразиться на уровне возможностей района в реализации наиболее затратных мероприятий подпрограммы № 4, в том числе мероприятий, связанных с текущим ремонтом учреждения.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Экономические риски могут также повлечь изменения стоимости предо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тавления муниципальных услуг (выполнения работ), что может негативно ск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заться на структуре потребительских предпочтений населения района.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связаны с несовершенством си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темы управления, недостаточной технической и нормативной правовой по</w:t>
      </w:r>
      <w:r w:rsidRPr="0029754B">
        <w:rPr>
          <w:rFonts w:ascii="Times New Roman CYR" w:hAnsi="Times New Roman CYR" w:cs="Times New Roman CYR"/>
          <w:sz w:val="28"/>
          <w:szCs w:val="28"/>
        </w:rPr>
        <w:t>д</w:t>
      </w: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держкой подпрограммы № 4. Эти риски могут привести к нарушению сроков выполнения мероприятий и достижения запланированных результатов.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 xml:space="preserve"> Риски ухудшения международных или межрегиональных отношений в области библиотечного дела и смежных с ней областях. Эти риски могут пр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вести к резкому уменьшению объема информации, получаемой в рамках кул</w:t>
      </w:r>
      <w:r w:rsidRPr="0029754B">
        <w:rPr>
          <w:rFonts w:ascii="Times New Roman CYR" w:hAnsi="Times New Roman CYR" w:cs="Times New Roman CYR"/>
          <w:sz w:val="28"/>
          <w:szCs w:val="28"/>
        </w:rPr>
        <w:t>ь</w:t>
      </w:r>
      <w:r w:rsidRPr="0029754B">
        <w:rPr>
          <w:rFonts w:ascii="Times New Roman CYR" w:hAnsi="Times New Roman CYR" w:cs="Times New Roman CYR"/>
          <w:sz w:val="28"/>
          <w:szCs w:val="28"/>
        </w:rPr>
        <w:t xml:space="preserve">турного обмена. 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Техногенные и экологические риски, связанные с возникновением кру</w:t>
      </w:r>
      <w:r w:rsidRPr="0029754B">
        <w:rPr>
          <w:rFonts w:ascii="Times New Roman CYR" w:hAnsi="Times New Roman CYR" w:cs="Times New Roman CYR"/>
          <w:sz w:val="28"/>
          <w:szCs w:val="28"/>
        </w:rPr>
        <w:t>п</w:t>
      </w:r>
      <w:r w:rsidRPr="0029754B">
        <w:rPr>
          <w:rFonts w:ascii="Times New Roman CYR" w:hAnsi="Times New Roman CYR" w:cs="Times New Roman CYR"/>
          <w:sz w:val="28"/>
          <w:szCs w:val="28"/>
        </w:rPr>
        <w:t>ной техногенной или экологической катастрофы. Эти риски могут привести к отвлечению средств от финансирования подпрограммы №4  в пользу других н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правлений развития Колпнянского района.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Риски финансовой необеспеченности, имеющие место, связаны с недост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точностью бюджетных средств на реализацию подпрограммы № 4. Эти риски могут привести к не достижению запланированных результатов и (или) индик</w:t>
      </w:r>
      <w:r w:rsidRPr="0029754B">
        <w:rPr>
          <w:rFonts w:ascii="Times New Roman CYR" w:hAnsi="Times New Roman CYR" w:cs="Times New Roman CYR"/>
          <w:sz w:val="28"/>
          <w:szCs w:val="28"/>
        </w:rPr>
        <w:t>а</w:t>
      </w:r>
      <w:r w:rsidRPr="0029754B">
        <w:rPr>
          <w:rFonts w:ascii="Times New Roman CYR" w:hAnsi="Times New Roman CYR" w:cs="Times New Roman CYR"/>
          <w:sz w:val="28"/>
          <w:szCs w:val="28"/>
        </w:rPr>
        <w:t>торов, нарушению сроков выполнения мероприятий, отрицательной динамике показателей.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№ 4 предусматривается: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формирование эффективной системы управления подпрограммой на о</w:t>
      </w:r>
      <w:r w:rsidRPr="0029754B">
        <w:rPr>
          <w:rFonts w:ascii="Times New Roman CYR" w:hAnsi="Times New Roman CYR" w:cs="Times New Roman CYR"/>
          <w:sz w:val="28"/>
          <w:szCs w:val="28"/>
        </w:rPr>
        <w:t>с</w:t>
      </w:r>
      <w:r w:rsidRPr="0029754B">
        <w:rPr>
          <w:rFonts w:ascii="Times New Roman CYR" w:hAnsi="Times New Roman CYR" w:cs="Times New Roman CYR"/>
          <w:sz w:val="28"/>
          <w:szCs w:val="28"/>
        </w:rPr>
        <w:t>нове четкого распределения функций, полномочий и ответственности исполн</w:t>
      </w:r>
      <w:r w:rsidRPr="0029754B">
        <w:rPr>
          <w:rFonts w:ascii="Times New Roman CYR" w:hAnsi="Times New Roman CYR" w:cs="Times New Roman CYR"/>
          <w:sz w:val="28"/>
          <w:szCs w:val="28"/>
        </w:rPr>
        <w:t>и</w:t>
      </w:r>
      <w:r w:rsidRPr="0029754B">
        <w:rPr>
          <w:rFonts w:ascii="Times New Roman CYR" w:hAnsi="Times New Roman CYR" w:cs="Times New Roman CYR"/>
          <w:sz w:val="28"/>
          <w:szCs w:val="28"/>
        </w:rPr>
        <w:t>телей подпрограммы № 4;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проведение мониторинга исполнения подпрограммы, при необходимости, ежегодной корректировки показателей (индикаторов), а также мероприятий подпрограммы № 4;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планирование реализации подпрограммы № 4 с применением методик оценки эффективности бюджетных расходов, достижения цели и задач подпр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граммы № 4.</w:t>
      </w:r>
    </w:p>
    <w:p w:rsidR="007523FC" w:rsidRPr="0029754B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3FC" w:rsidRPr="0029754B" w:rsidRDefault="007523F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1513AF" w:rsidRDefault="003F1B95" w:rsidP="008E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 №</w:t>
      </w:r>
      <w:r w:rsidR="002A732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3F1B95" w:rsidRPr="001513AF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«Поддержка, развитие и сохранение отрасли культуры в Колпня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ском районе на 20</w:t>
      </w:r>
      <w:r w:rsidR="00082DCA" w:rsidRPr="001513AF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0A2778" w:rsidRPr="001513A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82DCA" w:rsidRPr="001513A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070F0A">
        <w:rPr>
          <w:rFonts w:ascii="Times New Roman CYR" w:hAnsi="Times New Roman CYR" w:cs="Times New Roman CYR"/>
          <w:b/>
          <w:bCs/>
          <w:sz w:val="28"/>
          <w:szCs w:val="28"/>
        </w:rPr>
        <w:t xml:space="preserve"> г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>оды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» муниципальной программы «Культура Колпнянского района на 20</w:t>
      </w:r>
      <w:r w:rsidR="00082DCA" w:rsidRPr="001513AF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>–20</w:t>
      </w:r>
      <w:r w:rsidR="003B52BF" w:rsidRPr="001513AF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082DCA" w:rsidRPr="001513AF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513A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2"/>
        <w:gridCol w:w="5664"/>
      </w:tblGrid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082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Поддержка, развитие и сохранение отрасли культуры в Колпнянском районе на 20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5026BB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– подпрограмма №5).</w:t>
            </w:r>
          </w:p>
        </w:tc>
      </w:tr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Отдел культуры  администрации Колпня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ского  района.</w:t>
            </w:r>
          </w:p>
        </w:tc>
      </w:tr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МБУК « КДЦ» Колпнянского района;</w:t>
            </w:r>
          </w:p>
          <w:p w:rsidR="003F1B95" w:rsidRPr="0029754B" w:rsidRDefault="003B52B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МБУ ДО</w:t>
            </w:r>
            <w:r w:rsidR="0085408E">
              <w:rPr>
                <w:rFonts w:ascii="Times New Roman CYR" w:hAnsi="Times New Roman CYR" w:cs="Times New Roman CYR"/>
                <w:sz w:val="28"/>
                <w:szCs w:val="28"/>
              </w:rPr>
              <w:t xml:space="preserve"> «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Колпнянская детская школа и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кусств»</w:t>
            </w:r>
          </w:p>
        </w:tc>
      </w:tr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Перечень основных мероприятий  подпрограммы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6B04A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Ук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репление материально-технической базы учреждений культуры.</w:t>
            </w:r>
          </w:p>
        </w:tc>
      </w:tr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Развитие отрасли культуры Колпнянского района</w:t>
            </w:r>
          </w:p>
        </w:tc>
      </w:tr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BC4BD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3F1B95" w:rsidRPr="0029754B">
              <w:rPr>
                <w:rFonts w:ascii="Times New Roman CYR" w:hAnsi="Times New Roman CYR" w:cs="Times New Roman CYR"/>
                <w:sz w:val="28"/>
                <w:szCs w:val="28"/>
              </w:rPr>
              <w:t>беспечение условий для художественного и народного творчества, совершенствование ку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льтурно-досуговой деятельности.</w:t>
            </w:r>
          </w:p>
        </w:tc>
      </w:tr>
      <w:tr w:rsidR="003F1B95" w:rsidRPr="0029754B">
        <w:trPr>
          <w:trHeight w:val="1019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Целевые индикаторы и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подпрограммы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-доля учреждений культуры, находящихся в удовлетворительном состоянии, в общем к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личестве учреждений культуры.</w:t>
            </w:r>
          </w:p>
        </w:tc>
      </w:tr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082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Реализация  подпрограммы предусмотрена в 20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3B52BF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Этапов реализации не пр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дусмотрено.</w:t>
            </w:r>
          </w:p>
        </w:tc>
      </w:tr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Общий объём средств, предусмотренных на реализацию подпрограммы </w:t>
            </w:r>
            <w:r w:rsidR="008830FA"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85408E">
              <w:rPr>
                <w:rFonts w:ascii="Times New Roman CYR" w:hAnsi="Times New Roman CYR" w:cs="Times New Roman CYR"/>
                <w:sz w:val="28"/>
                <w:szCs w:val="28"/>
              </w:rPr>
              <w:t>31019,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рублей, в том числе: 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85408E">
              <w:rPr>
                <w:rFonts w:ascii="Times New Roman CYR" w:hAnsi="Times New Roman CYR" w:cs="Times New Roman CYR"/>
                <w:sz w:val="28"/>
                <w:szCs w:val="28"/>
              </w:rPr>
              <w:t>10348,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BF104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тысяч рублей;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85408E">
              <w:rPr>
                <w:rFonts w:ascii="Times New Roman CYR" w:hAnsi="Times New Roman CYR" w:cs="Times New Roman CYR"/>
                <w:sz w:val="28"/>
                <w:szCs w:val="28"/>
              </w:rPr>
              <w:t>10348,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рублей;</w:t>
            </w:r>
          </w:p>
          <w:p w:rsidR="003F1B95" w:rsidRPr="0029754B" w:rsidRDefault="003F1B95" w:rsidP="00082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0A2778" w:rsidRPr="0029754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</w:t>
            </w:r>
            <w:r w:rsidR="0085408E">
              <w:rPr>
                <w:rFonts w:ascii="Times New Roman CYR" w:hAnsi="Times New Roman CYR" w:cs="Times New Roman CYR"/>
                <w:sz w:val="28"/>
                <w:szCs w:val="28"/>
              </w:rPr>
              <w:t>10323,</w:t>
            </w:r>
            <w:r w:rsidR="00082DCA" w:rsidRPr="0029754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рублей.</w:t>
            </w:r>
          </w:p>
        </w:tc>
      </w:tr>
      <w:tr w:rsidR="003F1B95" w:rsidRPr="0029754B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 xml:space="preserve">ции подпрограммы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F104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приобретение новых музыкальных инстр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ментов для учреждения дополнительного образования детей сферы культуры;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F104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увеличение количества специального об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рудования, приобретенного для учреждений культуры;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F104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создание благоприятных условий для ра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вития одаренных детей и молодежи;</w:t>
            </w:r>
          </w:p>
          <w:p w:rsidR="003F1B95" w:rsidRPr="0029754B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BF104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9754B">
              <w:rPr>
                <w:rFonts w:ascii="Times New Roman CYR" w:hAnsi="Times New Roman CYR" w:cs="Times New Roman CYR"/>
                <w:sz w:val="28"/>
                <w:szCs w:val="28"/>
              </w:rPr>
              <w:t>внедрение инновационных технологий в деятельность учреждений культуры.</w:t>
            </w:r>
          </w:p>
        </w:tc>
      </w:tr>
    </w:tbl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17BB">
        <w:rPr>
          <w:rFonts w:ascii="Times New Roman CYR" w:hAnsi="Times New Roman CYR" w:cs="Times New Roman CYR"/>
          <w:b/>
          <w:bCs/>
          <w:sz w:val="28"/>
          <w:szCs w:val="28"/>
        </w:rPr>
        <w:t>1.Общая характеристика сферы реализации подпрограммы №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F17BB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2F17BB" w:rsidRPr="002F17BB" w:rsidRDefault="002F17BB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культуры: сохран</w:t>
      </w:r>
      <w:r w:rsidRPr="0029754B">
        <w:rPr>
          <w:rFonts w:ascii="Times New Roman CYR" w:hAnsi="Times New Roman CYR" w:cs="Times New Roman CYR"/>
          <w:sz w:val="28"/>
          <w:szCs w:val="28"/>
        </w:rPr>
        <w:t>е</w:t>
      </w:r>
      <w:r w:rsidRPr="0029754B">
        <w:rPr>
          <w:rFonts w:ascii="Times New Roman CYR" w:hAnsi="Times New Roman CYR" w:cs="Times New Roman CYR"/>
          <w:sz w:val="28"/>
          <w:szCs w:val="28"/>
        </w:rPr>
        <w:t>ние культурных и нравственных ценностей, межрегиональных и межнаци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нальных связей, а также укрепление духовного единства российского общества.</w:t>
      </w:r>
    </w:p>
    <w:p w:rsidR="003F1B95" w:rsidRPr="0029754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Государственная политика в сфере культуры направлена на развитие и реализацию культурного и духовного потенциала каждой личности и общества в целом. По мере развития личности растут потребности в ее творческом сам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lastRenderedPageBreak/>
        <w:t>выражении, освоении накопленных обществом культурных и духовных ценн</w:t>
      </w:r>
      <w:r w:rsidRPr="0029754B">
        <w:rPr>
          <w:rFonts w:ascii="Times New Roman CYR" w:hAnsi="Times New Roman CYR" w:cs="Times New Roman CYR"/>
          <w:sz w:val="28"/>
          <w:szCs w:val="28"/>
        </w:rPr>
        <w:t>о</w:t>
      </w:r>
      <w:r w:rsidRPr="0029754B">
        <w:rPr>
          <w:rFonts w:ascii="Times New Roman CYR" w:hAnsi="Times New Roman CYR" w:cs="Times New Roman CYR"/>
          <w:sz w:val="28"/>
          <w:szCs w:val="28"/>
        </w:rPr>
        <w:t>стей, необходимость которых требует адекватного развития сферы культуры в целом и ее отдельных отраслей.</w:t>
      </w:r>
    </w:p>
    <w:p w:rsidR="003F1B95" w:rsidRPr="002F17BB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 настоящее время в отрасли культуры Колпнянского район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Pr="006261A5">
        <w:rPr>
          <w:rFonts w:ascii="Times New Roman CYR" w:hAnsi="Times New Roman CYR" w:cs="Times New Roman CYR"/>
          <w:sz w:val="28"/>
          <w:szCs w:val="28"/>
        </w:rPr>
        <w:t xml:space="preserve">занято </w:t>
      </w:r>
      <w:r w:rsidR="006261A5" w:rsidRPr="006261A5">
        <w:rPr>
          <w:rFonts w:ascii="Times New Roman CYR" w:hAnsi="Times New Roman CYR" w:cs="Times New Roman CYR"/>
          <w:sz w:val="28"/>
          <w:szCs w:val="28"/>
        </w:rPr>
        <w:t>36</w:t>
      </w:r>
      <w:r w:rsidRPr="006261A5">
        <w:rPr>
          <w:rFonts w:ascii="Times New Roman CYR" w:hAnsi="Times New Roman CYR" w:cs="Times New Roman CYR"/>
          <w:sz w:val="28"/>
          <w:szCs w:val="28"/>
        </w:rPr>
        <w:t xml:space="preserve"> че</w:t>
      </w:r>
      <w:r w:rsidRPr="006261A5">
        <w:rPr>
          <w:rFonts w:ascii="Times New Roman CYR" w:hAnsi="Times New Roman CYR" w:cs="Times New Roman CYR"/>
          <w:sz w:val="28"/>
          <w:szCs w:val="28"/>
        </w:rPr>
        <w:softHyphen/>
        <w:t>ловек.</w:t>
      </w:r>
      <w:r w:rsidR="00854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17BB">
        <w:rPr>
          <w:rFonts w:ascii="Times New Roman CYR" w:hAnsi="Times New Roman CYR" w:cs="Times New Roman CYR"/>
          <w:sz w:val="28"/>
          <w:szCs w:val="28"/>
        </w:rPr>
        <w:t>На территории района действует следующая сеть учреждений культ</w:t>
      </w:r>
      <w:r w:rsidRPr="002F17BB">
        <w:rPr>
          <w:rFonts w:ascii="Times New Roman CYR" w:hAnsi="Times New Roman CYR" w:cs="Times New Roman CYR"/>
          <w:sz w:val="28"/>
          <w:szCs w:val="28"/>
        </w:rPr>
        <w:t>у</w:t>
      </w:r>
      <w:r w:rsidRPr="002F17BB">
        <w:rPr>
          <w:rFonts w:ascii="Times New Roman CYR" w:hAnsi="Times New Roman CYR" w:cs="Times New Roman CYR"/>
          <w:sz w:val="28"/>
          <w:szCs w:val="28"/>
        </w:rPr>
        <w:t>ры:</w:t>
      </w:r>
    </w:p>
    <w:p w:rsidR="003F1B95" w:rsidRPr="0029754B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м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униципальное бюджетное учреждение культуры «Культурно-досуговый центр Колпнянского района» в составе которого - 1 районный Дом культуры, 15 сельских Д</w:t>
      </w:r>
      <w:r w:rsidR="00A17FE4" w:rsidRPr="0029754B">
        <w:rPr>
          <w:rFonts w:ascii="Times New Roman CYR" w:hAnsi="Times New Roman CYR" w:cs="Times New Roman CYR"/>
          <w:sz w:val="28"/>
          <w:szCs w:val="28"/>
        </w:rPr>
        <w:t>омов культуры,  ЦБ, ДБ, 14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 xml:space="preserve"> с/б, краеведческий музей.</w:t>
      </w:r>
    </w:p>
    <w:p w:rsidR="003F1B95" w:rsidRPr="0029754B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-  м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униципальное бюджетное учреждение дополнительного образо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softHyphen/>
        <w:t xml:space="preserve">вания </w:t>
      </w:r>
      <w:r w:rsidR="00A17FE4" w:rsidRPr="0029754B">
        <w:rPr>
          <w:rFonts w:ascii="Times New Roman CYR" w:hAnsi="Times New Roman CYR" w:cs="Times New Roman CYR"/>
          <w:sz w:val="28"/>
          <w:szCs w:val="28"/>
        </w:rPr>
        <w:t xml:space="preserve"> « 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Колпнянская  детская школа искусств</w:t>
      </w:r>
      <w:r w:rsidR="00A17FE4" w:rsidRPr="0029754B">
        <w:rPr>
          <w:rFonts w:ascii="Times New Roman CYR" w:hAnsi="Times New Roman CYR" w:cs="Times New Roman CYR"/>
          <w:sz w:val="28"/>
          <w:szCs w:val="28"/>
        </w:rPr>
        <w:t>»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, в которой ежегодно обуча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softHyphen/>
        <w:t xml:space="preserve">ется   </w:t>
      </w:r>
      <w:r w:rsidR="00FD1D0A" w:rsidRPr="0029754B">
        <w:rPr>
          <w:rFonts w:ascii="Times New Roman CYR" w:hAnsi="Times New Roman CYR" w:cs="Times New Roman CYR"/>
          <w:sz w:val="28"/>
          <w:szCs w:val="28"/>
        </w:rPr>
        <w:t>более 115</w:t>
      </w:r>
      <w:r w:rsidR="003F1B95" w:rsidRPr="0029754B">
        <w:rPr>
          <w:rFonts w:ascii="Times New Roman CYR" w:hAnsi="Times New Roman CYR" w:cs="Times New Roman CYR"/>
          <w:sz w:val="28"/>
          <w:szCs w:val="28"/>
        </w:rPr>
        <w:t>детей.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9754B">
        <w:rPr>
          <w:rFonts w:ascii="Times New Roman CYR" w:hAnsi="Times New Roman CYR" w:cs="Times New Roman CYR"/>
          <w:sz w:val="28"/>
          <w:szCs w:val="28"/>
        </w:rPr>
        <w:t>В последнее десятилетие на 20% возросло участие учащих Колпнянской детской школы ис</w:t>
      </w:r>
      <w:r w:rsidRPr="0029754B">
        <w:rPr>
          <w:rFonts w:ascii="Times New Roman CYR" w:hAnsi="Times New Roman CYR" w:cs="Times New Roman CYR"/>
          <w:sz w:val="28"/>
          <w:szCs w:val="28"/>
        </w:rPr>
        <w:softHyphen/>
        <w:t>кусств в конкурсах, фестивалях, смотрах областного уровня, чему способство</w:t>
      </w:r>
      <w:r w:rsidRPr="0029754B">
        <w:rPr>
          <w:rFonts w:ascii="Times New Roman CYR" w:hAnsi="Times New Roman CYR" w:cs="Times New Roman CYR"/>
          <w:sz w:val="28"/>
          <w:szCs w:val="28"/>
        </w:rPr>
        <w:softHyphen/>
        <w:t>вала сформированная система методической и учебной работы школы.</w:t>
      </w:r>
    </w:p>
    <w:p w:rsidR="003F1B95" w:rsidRPr="002F17BB" w:rsidRDefault="0029754B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За последние 3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 xml:space="preserve">было приобретено  </w:t>
      </w:r>
      <w:r w:rsidR="001513AF" w:rsidRPr="001513AF">
        <w:rPr>
          <w:rFonts w:ascii="Times New Roman CYR" w:hAnsi="Times New Roman CYR" w:cs="Times New Roman CYR"/>
          <w:sz w:val="28"/>
          <w:szCs w:val="28"/>
        </w:rPr>
        <w:t>904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13AF" w:rsidRPr="001513AF">
        <w:rPr>
          <w:rFonts w:ascii="Times New Roman CYR" w:hAnsi="Times New Roman CYR" w:cs="Times New Roman CYR"/>
          <w:sz w:val="28"/>
          <w:szCs w:val="28"/>
        </w:rPr>
        <w:t>экземпляра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 xml:space="preserve"> книг.</w:t>
      </w:r>
      <w:r w:rsidR="00854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1B95" w:rsidRPr="002F17BB">
        <w:rPr>
          <w:rFonts w:ascii="Times New Roman CYR" w:hAnsi="Times New Roman CYR" w:cs="Times New Roman CYR"/>
          <w:sz w:val="28"/>
          <w:szCs w:val="28"/>
        </w:rPr>
        <w:t>Числен</w:t>
      </w:r>
      <w:r w:rsidR="00A17FE4" w:rsidRPr="002F17BB">
        <w:rPr>
          <w:rFonts w:ascii="Times New Roman CYR" w:hAnsi="Times New Roman CYR" w:cs="Times New Roman CYR"/>
          <w:sz w:val="28"/>
          <w:szCs w:val="28"/>
        </w:rPr>
        <w:t>ность читателей на 1 января 20</w:t>
      </w:r>
      <w:r w:rsidR="00BF1046">
        <w:rPr>
          <w:rFonts w:ascii="Times New Roman CYR" w:hAnsi="Times New Roman CYR" w:cs="Times New Roman CYR"/>
          <w:sz w:val="28"/>
          <w:szCs w:val="28"/>
        </w:rPr>
        <w:t>23</w:t>
      </w:r>
      <w:r w:rsidR="003F1B95" w:rsidRPr="002F17BB">
        <w:rPr>
          <w:rFonts w:ascii="Times New Roman CYR" w:hAnsi="Times New Roman CYR" w:cs="Times New Roman CYR"/>
          <w:sz w:val="28"/>
          <w:szCs w:val="28"/>
        </w:rPr>
        <w:t xml:space="preserve"> года составляет </w:t>
      </w:r>
      <w:r w:rsidR="002F17BB" w:rsidRPr="002F17BB">
        <w:rPr>
          <w:rFonts w:ascii="Times New Roman CYR" w:hAnsi="Times New Roman CYR" w:cs="Times New Roman CYR"/>
          <w:sz w:val="28"/>
          <w:szCs w:val="28"/>
        </w:rPr>
        <w:t>2654</w:t>
      </w:r>
      <w:r w:rsidR="003F1B95" w:rsidRPr="002F17BB">
        <w:rPr>
          <w:rFonts w:ascii="Times New Roman CYR" w:hAnsi="Times New Roman CYR" w:cs="Times New Roman CYR"/>
          <w:sz w:val="28"/>
          <w:szCs w:val="28"/>
        </w:rPr>
        <w:t xml:space="preserve"> человек, это </w:t>
      </w:r>
      <w:r w:rsidR="002F17BB" w:rsidRPr="002F17BB">
        <w:rPr>
          <w:rFonts w:ascii="Times New Roman CYR" w:hAnsi="Times New Roman CYR" w:cs="Times New Roman CYR"/>
          <w:sz w:val="28"/>
          <w:szCs w:val="28"/>
        </w:rPr>
        <w:t>21,7</w:t>
      </w:r>
      <w:r w:rsidR="003F1B95" w:rsidRPr="002F17BB">
        <w:rPr>
          <w:rFonts w:ascii="Times New Roman CYR" w:hAnsi="Times New Roman CYR" w:cs="Times New Roman CYR"/>
          <w:sz w:val="28"/>
          <w:szCs w:val="28"/>
        </w:rPr>
        <w:t xml:space="preserve"> % населе</w:t>
      </w:r>
      <w:r w:rsidR="003F1B95" w:rsidRPr="002F17BB">
        <w:rPr>
          <w:rFonts w:ascii="Times New Roman CYR" w:hAnsi="Times New Roman CYR" w:cs="Times New Roman CYR"/>
          <w:sz w:val="28"/>
          <w:szCs w:val="28"/>
        </w:rPr>
        <w:softHyphen/>
        <w:t>ния, проживающего в Колпнянском районе.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Необходимость концептуального подхода к развитию культуры Колпня</w:t>
      </w:r>
      <w:r w:rsidRPr="001513AF">
        <w:rPr>
          <w:rFonts w:ascii="Times New Roman CYR" w:hAnsi="Times New Roman CYR" w:cs="Times New Roman CYR"/>
          <w:sz w:val="28"/>
          <w:szCs w:val="28"/>
        </w:rPr>
        <w:t>н</w:t>
      </w:r>
      <w:r w:rsidRPr="001513AF">
        <w:rPr>
          <w:rFonts w:ascii="Times New Roman CYR" w:hAnsi="Times New Roman CYR" w:cs="Times New Roman CYR"/>
          <w:sz w:val="28"/>
          <w:szCs w:val="28"/>
        </w:rPr>
        <w:t>ского  района обусловлена наличием уникального культурно-исторического н</w:t>
      </w:r>
      <w:r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>следия, богатых духовных традиций. Концепция предусматривает признание сферы культуры в качестве одного из базовых составляющих факторов соц</w:t>
      </w:r>
      <w:r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>ально-экономического развития территории, нацеливает на переход от отрасл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>вого принципа управления сферой культуры к взаимодействию с другими о</w:t>
      </w:r>
      <w:r w:rsidRPr="001513AF">
        <w:rPr>
          <w:rFonts w:ascii="Times New Roman CYR" w:hAnsi="Times New Roman CYR" w:cs="Times New Roman CYR"/>
          <w:sz w:val="28"/>
          <w:szCs w:val="28"/>
        </w:rPr>
        <w:t>т</w:t>
      </w:r>
      <w:r w:rsidRPr="001513AF">
        <w:rPr>
          <w:rFonts w:ascii="Times New Roman CYR" w:hAnsi="Times New Roman CYR" w:cs="Times New Roman CYR"/>
          <w:sz w:val="28"/>
          <w:szCs w:val="28"/>
        </w:rPr>
        <w:t>раслями.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В число проблем, требующих особого внимания, входит следующая: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слабая оснащенность учреждений сферы культуры специальным обор</w:t>
      </w:r>
      <w:r w:rsidRPr="001513AF">
        <w:rPr>
          <w:rFonts w:ascii="Times New Roman CYR" w:hAnsi="Times New Roman CYR" w:cs="Times New Roman CYR"/>
          <w:sz w:val="28"/>
          <w:szCs w:val="28"/>
        </w:rPr>
        <w:t>у</w:t>
      </w:r>
      <w:r w:rsidRPr="001513AF">
        <w:rPr>
          <w:rFonts w:ascii="Times New Roman CYR" w:hAnsi="Times New Roman CYR" w:cs="Times New Roman CYR"/>
          <w:sz w:val="28"/>
          <w:szCs w:val="28"/>
        </w:rPr>
        <w:t>дованием, музыкальными инструментами. Вместе с тем накопившиеся за время экономического спада проблемы в культуре значительно превышают возможн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сти района по их решению.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5 будет способствовать: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развитию и поддержке самодеятельного творчества;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оптимизации инфраструктуры социокультурной сферы района;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обеспечению доступа населения к информационным ресурсам и включ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нию района в единое информационное пространство в сфере культуры;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концентрации бюджетных средств на приоритетных направлениях ра</w:t>
      </w:r>
      <w:r w:rsidRPr="001513AF">
        <w:rPr>
          <w:rFonts w:ascii="Times New Roman CYR" w:hAnsi="Times New Roman CYR" w:cs="Times New Roman CYR"/>
          <w:sz w:val="28"/>
          <w:szCs w:val="28"/>
        </w:rPr>
        <w:t>з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вития культуры, привлечению других источников финансирования.   </w:t>
      </w:r>
    </w:p>
    <w:p w:rsidR="00DC57D0" w:rsidRPr="001513AF" w:rsidRDefault="00DC57D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Default="003F1B95" w:rsidP="00B3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 xml:space="preserve">II. Приоритеты муниципальной  политики в сфере реализации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подпрограммы, цели, задачи подпрограммы №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5.</w:t>
      </w:r>
    </w:p>
    <w:p w:rsidR="00B36230" w:rsidRPr="00B36230" w:rsidRDefault="00B3623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</w:t>
      </w:r>
      <w:r w:rsidRPr="001513AF">
        <w:rPr>
          <w:rFonts w:ascii="Times New Roman CYR" w:hAnsi="Times New Roman CYR" w:cs="Times New Roman CYR"/>
          <w:sz w:val="28"/>
          <w:szCs w:val="28"/>
        </w:rPr>
        <w:t>м</w:t>
      </w:r>
      <w:r w:rsidRPr="001513AF">
        <w:rPr>
          <w:rFonts w:ascii="Times New Roman CYR" w:hAnsi="Times New Roman CYR" w:cs="Times New Roman CYR"/>
          <w:sz w:val="28"/>
          <w:szCs w:val="28"/>
        </w:rPr>
        <w:t>мы №</w:t>
      </w:r>
      <w:r w:rsidR="00BC4BD2" w:rsidRPr="001513AF">
        <w:rPr>
          <w:rFonts w:ascii="Times New Roman CYR" w:hAnsi="Times New Roman CYR" w:cs="Times New Roman CYR"/>
          <w:sz w:val="28"/>
          <w:szCs w:val="28"/>
        </w:rPr>
        <w:t xml:space="preserve"> 5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 определены следующими нормативными правовыми актами: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Основы законодательства Российской Федерации о культуре от 9 октя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б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ря 1992 года № 3612-1;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 xml:space="preserve">Федеральный закон от 29 декабря 1994 года № 78-ФЗ «О библиотечном деле»; 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Федеральный закон от 26 мая 1996 года № 54-ФЗ «О Музейном фонде Российской Федерации и музеях в Российской Федерации»;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Федеральный закон от 22 октября 2004 года № 125-ФЗ «Об архивном д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ле в Российской Федерации»;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Приказ Ми</w:t>
      </w:r>
      <w:r w:rsidR="0085408E">
        <w:rPr>
          <w:rFonts w:ascii="Times New Roman CYR" w:hAnsi="Times New Roman CYR" w:cs="Times New Roman CYR"/>
          <w:sz w:val="28"/>
          <w:szCs w:val="28"/>
        </w:rPr>
        <w:t>нкультуры России от 15.01.2019 № 17 «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Об утверждении П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о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ложения о Музей</w:t>
      </w:r>
      <w:r w:rsidR="0085408E">
        <w:rPr>
          <w:rFonts w:ascii="Times New Roman CYR" w:hAnsi="Times New Roman CYR" w:cs="Times New Roman CYR"/>
          <w:sz w:val="28"/>
          <w:szCs w:val="28"/>
        </w:rPr>
        <w:t>ном фонде Российской Федерации»;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Российской Федерации от 25 марта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br/>
        <w:t>1999 года № 329 «О государственной поддержке театрального искусства в Ро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с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сийской Федерации»;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Закон Орловской области от 6 июля 1999 года № 109-ОЗ «Об архивном деле в Орловской области»;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Закон Орловской области от 6 февраля 2006 года № 579-ОЗ «О библи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о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течном деле в Орловской области»;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Закон Орловск</w:t>
      </w:r>
      <w:r w:rsidR="0085408E">
        <w:rPr>
          <w:rFonts w:ascii="Times New Roman CYR" w:hAnsi="Times New Roman CYR" w:cs="Times New Roman CYR"/>
          <w:sz w:val="28"/>
          <w:szCs w:val="28"/>
        </w:rPr>
        <w:t>ой области от 08.12.2014 № 1703-ОЗ «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О регулировании отдельных отношений в сфере музеев в Орловской области</w:t>
      </w:r>
      <w:r w:rsidR="0085408E">
        <w:rPr>
          <w:rFonts w:ascii="Times New Roman CYR" w:hAnsi="Times New Roman CYR" w:cs="Times New Roman CYR"/>
          <w:sz w:val="28"/>
          <w:szCs w:val="28"/>
        </w:rPr>
        <w:t>»;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Постановление Правительства О</w:t>
      </w:r>
      <w:r w:rsidR="0085408E">
        <w:rPr>
          <w:rFonts w:ascii="Times New Roman CYR" w:hAnsi="Times New Roman CYR" w:cs="Times New Roman CYR"/>
          <w:sz w:val="28"/>
          <w:szCs w:val="28"/>
        </w:rPr>
        <w:t>рловской области от 22.12.2014 № 402 «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Об утверждении Положения об Управлении культуры и архивного дела О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р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ловской области</w:t>
      </w:r>
      <w:r w:rsidR="0085408E">
        <w:rPr>
          <w:rFonts w:ascii="Times New Roman CYR" w:hAnsi="Times New Roman CYR" w:cs="Times New Roman CYR"/>
          <w:sz w:val="28"/>
          <w:szCs w:val="28"/>
        </w:rPr>
        <w:t>»;</w:t>
      </w:r>
    </w:p>
    <w:p w:rsidR="003F1B95" w:rsidRPr="001513AF" w:rsidRDefault="008E6157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Постановление Правительства О</w:t>
      </w:r>
      <w:r w:rsidR="00C25830">
        <w:rPr>
          <w:rFonts w:ascii="Times New Roman CYR" w:hAnsi="Times New Roman CYR" w:cs="Times New Roman CYR"/>
          <w:sz w:val="28"/>
          <w:szCs w:val="28"/>
        </w:rPr>
        <w:t>рловской области от 23.12.2019 № 716 «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 xml:space="preserve">Об утверждении государственной программы Орловской области </w:t>
      </w:r>
      <w:r w:rsidR="00BF1046">
        <w:rPr>
          <w:rFonts w:ascii="Times New Roman CYR" w:hAnsi="Times New Roman CYR" w:cs="Times New Roman CYR"/>
          <w:sz w:val="28"/>
          <w:szCs w:val="28"/>
        </w:rPr>
        <w:t>«</w:t>
      </w:r>
      <w:r w:rsidR="0085408E" w:rsidRPr="0085408E">
        <w:rPr>
          <w:rFonts w:ascii="Times New Roman CYR" w:hAnsi="Times New Roman CYR" w:cs="Times New Roman CYR"/>
          <w:sz w:val="28"/>
          <w:szCs w:val="28"/>
        </w:rPr>
        <w:t>Развитие культуры и искусства, туризма, архивного дела, сохранение и реконструкция военно-мемориальных</w:t>
      </w:r>
      <w:r w:rsidR="00C25830">
        <w:rPr>
          <w:rFonts w:ascii="Times New Roman CYR" w:hAnsi="Times New Roman CYR" w:cs="Times New Roman CYR"/>
          <w:sz w:val="28"/>
          <w:szCs w:val="28"/>
        </w:rPr>
        <w:t xml:space="preserve"> объектов в Орловской области»;</w:t>
      </w:r>
    </w:p>
    <w:p w:rsidR="003F1B95" w:rsidRPr="001513AF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одпрограмма №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5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 xml:space="preserve"> учитывает положения вышеуказанных нормативных правовых актов,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Основная цель подпрограммы №5  – развитие отрасли культуры  Кол</w:t>
      </w:r>
      <w:r w:rsidRPr="001513AF">
        <w:rPr>
          <w:rFonts w:ascii="Times New Roman CYR" w:hAnsi="Times New Roman CYR" w:cs="Times New Roman CYR"/>
          <w:sz w:val="28"/>
          <w:szCs w:val="28"/>
        </w:rPr>
        <w:t>п</w:t>
      </w:r>
      <w:r w:rsidRPr="001513AF">
        <w:rPr>
          <w:rFonts w:ascii="Times New Roman CYR" w:hAnsi="Times New Roman CYR" w:cs="Times New Roman CYR"/>
          <w:sz w:val="28"/>
          <w:szCs w:val="28"/>
        </w:rPr>
        <w:t>нянского района.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Для</w:t>
      </w:r>
      <w:r w:rsidR="00C258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достижения</w:t>
      </w:r>
      <w:r w:rsidR="00C258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указанной цели необходимо решение следующ</w:t>
      </w:r>
      <w:r w:rsidR="00BC4BD2" w:rsidRPr="001513AF">
        <w:rPr>
          <w:rFonts w:ascii="Times New Roman CYR" w:hAnsi="Times New Roman CYR" w:cs="Times New Roman CYR"/>
          <w:sz w:val="28"/>
          <w:szCs w:val="28"/>
        </w:rPr>
        <w:t>ей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 w:rsidR="00BC4BD2"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>: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обеспечение условий для художественного и народного творчества, с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вершенствование к</w:t>
      </w:r>
      <w:r w:rsidR="008E6157" w:rsidRPr="001513AF">
        <w:rPr>
          <w:rFonts w:ascii="Times New Roman CYR" w:hAnsi="Times New Roman CYR" w:cs="Times New Roman CYR"/>
          <w:sz w:val="28"/>
          <w:szCs w:val="28"/>
        </w:rPr>
        <w:t>ультурно-досуговой деятельности.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Задач</w:t>
      </w:r>
      <w:r w:rsidR="00BC4BD2"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подпрограммы соответствуют ее основн</w:t>
      </w:r>
      <w:r w:rsidR="00BC4BD2" w:rsidRPr="001513AF">
        <w:rPr>
          <w:rFonts w:ascii="Times New Roman CYR" w:hAnsi="Times New Roman CYR" w:cs="Times New Roman CYR"/>
          <w:sz w:val="28"/>
          <w:szCs w:val="28"/>
        </w:rPr>
        <w:t>ому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мероприяти</w:t>
      </w:r>
      <w:r w:rsidR="00BC4BD2" w:rsidRPr="001513AF">
        <w:rPr>
          <w:rFonts w:ascii="Times New Roman CYR" w:hAnsi="Times New Roman CYR" w:cs="Times New Roman CYR"/>
          <w:sz w:val="28"/>
          <w:szCs w:val="28"/>
        </w:rPr>
        <w:t>ю</w:t>
      </w:r>
      <w:r w:rsidRPr="001513AF">
        <w:rPr>
          <w:rFonts w:ascii="Times New Roman CYR" w:hAnsi="Times New Roman CYR" w:cs="Times New Roman CYR"/>
          <w:sz w:val="28"/>
          <w:szCs w:val="28"/>
        </w:rPr>
        <w:t>.</w:t>
      </w:r>
    </w:p>
    <w:p w:rsidR="007E023C" w:rsidRPr="001513AF" w:rsidRDefault="007E023C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B36230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III. Перечень и характеристика   мероприятий подпрограммы № 5,</w:t>
      </w:r>
    </w:p>
    <w:p w:rsidR="003F1B95" w:rsidRPr="00B36230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 подпрограммы №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5.</w:t>
      </w:r>
    </w:p>
    <w:p w:rsidR="007E023C" w:rsidRPr="001513AF" w:rsidRDefault="007E023C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023C" w:rsidRPr="001513AF">
        <w:rPr>
          <w:rFonts w:ascii="Times New Roman CYR" w:hAnsi="Times New Roman CYR" w:cs="Times New Roman CYR"/>
          <w:sz w:val="28"/>
          <w:szCs w:val="28"/>
        </w:rPr>
        <w:t>5 осуществляется в 2023</w:t>
      </w:r>
      <w:r w:rsidRPr="001513AF">
        <w:rPr>
          <w:rFonts w:ascii="Times New Roman CYR" w:hAnsi="Times New Roman CYR" w:cs="Times New Roman CYR"/>
          <w:sz w:val="28"/>
          <w:szCs w:val="28"/>
        </w:rPr>
        <w:t>–20</w:t>
      </w:r>
      <w:r w:rsidR="007E023C" w:rsidRPr="001513AF">
        <w:rPr>
          <w:rFonts w:ascii="Times New Roman CYR" w:hAnsi="Times New Roman CYR" w:cs="Times New Roman CYR"/>
          <w:sz w:val="28"/>
          <w:szCs w:val="28"/>
        </w:rPr>
        <w:t>25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ние подпрограммы на этапы не предусмотрено.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Для реализации поставленной цели и решения задач</w:t>
      </w:r>
      <w:r w:rsidR="00BC4BD2"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подпрограммы №5 , достижения планируемых значений показателей (индикаторов) предусмотрено выполнение следующих основн</w:t>
      </w:r>
      <w:r w:rsidR="00BC4BD2" w:rsidRPr="001513AF">
        <w:rPr>
          <w:rFonts w:ascii="Times New Roman CYR" w:hAnsi="Times New Roman CYR" w:cs="Times New Roman CYR"/>
          <w:sz w:val="28"/>
          <w:szCs w:val="28"/>
        </w:rPr>
        <w:t>ого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мероприятий: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1. Укрепление материально-технической базы учреждений культуры.</w:t>
      </w:r>
    </w:p>
    <w:p w:rsidR="003F1B95" w:rsidRPr="001513AF" w:rsidRDefault="00BC4BD2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Данное мероприятие предполагает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 xml:space="preserve"> обновление специального оборудов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ния учреждений культуры, оснащение которых существенно отстает от совр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менных требований.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Поддержка и развитие материально-технической базы учреждений кул</w:t>
      </w:r>
      <w:r w:rsidRPr="001513AF">
        <w:rPr>
          <w:rFonts w:ascii="Times New Roman CYR" w:hAnsi="Times New Roman CYR" w:cs="Times New Roman CYR"/>
          <w:sz w:val="28"/>
          <w:szCs w:val="28"/>
        </w:rPr>
        <w:t>ь</w:t>
      </w:r>
      <w:r w:rsidRPr="001513AF">
        <w:rPr>
          <w:rFonts w:ascii="Times New Roman CYR" w:hAnsi="Times New Roman CYR" w:cs="Times New Roman CYR"/>
          <w:sz w:val="28"/>
          <w:szCs w:val="28"/>
        </w:rPr>
        <w:t>туры является одним из основных условий успешного функционирования с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циокультурного процесса. На сегодня развитие материальной базы является с</w:t>
      </w:r>
      <w:r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>мой острой проблемой отрасли. Для успешного функционирования образов</w:t>
      </w:r>
      <w:r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>тельного процесса необходимо обеспечение образовательных учреждений с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временным оборудованием, мебелью, оргтехникой, музыкальными инструме</w:t>
      </w:r>
      <w:r w:rsidRPr="001513AF">
        <w:rPr>
          <w:rFonts w:ascii="Times New Roman CYR" w:hAnsi="Times New Roman CYR" w:cs="Times New Roman CYR"/>
          <w:sz w:val="28"/>
          <w:szCs w:val="28"/>
        </w:rPr>
        <w:t>н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тами.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Одним из важнейших элементов внедрения инновационных технологий является  своевременное приобретение специального оборудования, музыкал</w:t>
      </w:r>
      <w:r w:rsidRPr="001513AF">
        <w:rPr>
          <w:rFonts w:ascii="Times New Roman CYR" w:hAnsi="Times New Roman CYR" w:cs="Times New Roman CYR"/>
          <w:sz w:val="28"/>
          <w:szCs w:val="28"/>
        </w:rPr>
        <w:t>ь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ных инструментов, станков, компьютерной и оргтехники.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Открытие новых экспозиций в музее требует приобретения нового спец</w:t>
      </w:r>
      <w:r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>ального оборудования для размещения музейных предметов</w:t>
      </w:r>
      <w:r w:rsidR="00CC621F" w:rsidRPr="001513AF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Существует потребность в приобретении автотранспорта для учреждений культуры в целях расширения своей деятельности и возможности предоставлять услуги населению не только в районе, но и по области в целом.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№5 приведен в прил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жении 1 к муниципальной программе «Культура Колпнянского района на </w:t>
      </w:r>
      <w:r w:rsidR="007E023C" w:rsidRPr="001513AF">
        <w:rPr>
          <w:rFonts w:ascii="Times New Roman CYR" w:hAnsi="Times New Roman CYR" w:cs="Times New Roman CYR"/>
          <w:sz w:val="28"/>
          <w:szCs w:val="28"/>
        </w:rPr>
        <w:t>2023–2025 годы</w:t>
      </w:r>
      <w:r w:rsidRPr="001513AF">
        <w:rPr>
          <w:rFonts w:ascii="Times New Roman CYR" w:hAnsi="Times New Roman CYR" w:cs="Times New Roman CYR"/>
          <w:sz w:val="28"/>
          <w:szCs w:val="28"/>
        </w:rPr>
        <w:t>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Финансирование подпрограммы будет осуществляться в пределах бю</w:t>
      </w:r>
      <w:r w:rsidRPr="001513AF">
        <w:rPr>
          <w:rFonts w:ascii="Times New Roman CYR" w:hAnsi="Times New Roman CYR" w:cs="Times New Roman CYR"/>
          <w:sz w:val="28"/>
          <w:szCs w:val="28"/>
        </w:rPr>
        <w:t>д</w:t>
      </w:r>
      <w:r w:rsidR="007E023C" w:rsidRPr="001513AF">
        <w:rPr>
          <w:rFonts w:ascii="Times New Roman CYR" w:hAnsi="Times New Roman CYR" w:cs="Times New Roman CYR"/>
          <w:sz w:val="28"/>
          <w:szCs w:val="28"/>
        </w:rPr>
        <w:t>жетных ассигнований на 2023</w:t>
      </w:r>
      <w:r w:rsidRPr="001513AF">
        <w:rPr>
          <w:rFonts w:ascii="Times New Roman CYR" w:hAnsi="Times New Roman CYR" w:cs="Times New Roman CYR"/>
          <w:sz w:val="28"/>
          <w:szCs w:val="28"/>
        </w:rPr>
        <w:t>–20</w:t>
      </w:r>
      <w:r w:rsidR="007E023C" w:rsidRPr="001513AF">
        <w:rPr>
          <w:rFonts w:ascii="Times New Roman CYR" w:hAnsi="Times New Roman CYR" w:cs="Times New Roman CYR"/>
          <w:sz w:val="28"/>
          <w:szCs w:val="28"/>
        </w:rPr>
        <w:t>25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ежегодному уточнению  при формировании проекта бюджета.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Ресурсное обеспечение реализации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5  представлено в таблице 1.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подпрограммы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1417"/>
        <w:gridCol w:w="1276"/>
        <w:gridCol w:w="1242"/>
        <w:gridCol w:w="1593"/>
      </w:tblGrid>
      <w:tr w:rsidR="003F1B95" w:rsidRPr="001513AF" w:rsidTr="007B346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B346F" w:rsidRPr="001513AF" w:rsidTr="007B346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7B346F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7B346F" w:rsidP="007B3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7B346F" w:rsidRPr="001513AF" w:rsidTr="007B34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C2583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2090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C2583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2090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C2583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2067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C2583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6247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</w:p>
        </w:tc>
      </w:tr>
      <w:tr w:rsidR="007B346F" w:rsidRPr="001513AF" w:rsidTr="007B34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A3224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8258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C2583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8258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C2583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8255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C2583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24772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32246"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</w:tr>
      <w:tr w:rsidR="007B346F" w:rsidRPr="001513AF" w:rsidTr="007B34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1513AF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A3224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6F" w:rsidRPr="00E4699A" w:rsidRDefault="007B346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699A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B36230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подпрограммы №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3F1B95" w:rsidRPr="00B36230" w:rsidRDefault="003F1B95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c распределением плановых значений по годам ее реализации.</w:t>
      </w:r>
    </w:p>
    <w:p w:rsidR="007E023C" w:rsidRPr="00B36230" w:rsidRDefault="007E023C" w:rsidP="008E6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Для оценки результативности достижения поставленной цели и задач 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5 будут использоваться следующие показатели (индикаторы):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доля учреждений культуры, находящихся в удовлетворительном с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стоянии, в общем количестве учреждений культуры;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 Сведения о целевых показателях эффективности реализации муниц</w:t>
      </w:r>
      <w:r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>пальной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5 приведены в приложении 2 к муниципальной пр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грамме.  Целевые показатели (индикаторы) эффективности реализации подпр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граммы определяются на основании данных информационного отчёта, предо</w:t>
      </w:r>
      <w:r w:rsidRPr="001513AF">
        <w:rPr>
          <w:rFonts w:ascii="Times New Roman CYR" w:hAnsi="Times New Roman CYR" w:cs="Times New Roman CYR"/>
          <w:sz w:val="28"/>
          <w:szCs w:val="28"/>
        </w:rPr>
        <w:t>с</w:t>
      </w:r>
      <w:r w:rsidRPr="001513AF">
        <w:rPr>
          <w:rFonts w:ascii="Times New Roman CYR" w:hAnsi="Times New Roman CYR" w:cs="Times New Roman CYR"/>
          <w:sz w:val="28"/>
          <w:szCs w:val="28"/>
        </w:rPr>
        <w:t>тавляемого в Управление культуры и архивного дела Орловской области.</w:t>
      </w:r>
    </w:p>
    <w:p w:rsidR="007E023C" w:rsidRPr="001513AF" w:rsidRDefault="007E023C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V. Ожидаемые результаты реализации  подпрограммы№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5 .</w:t>
      </w:r>
    </w:p>
    <w:p w:rsidR="00B36230" w:rsidRPr="00B36230" w:rsidRDefault="00B36230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bCs/>
          <w:sz w:val="28"/>
          <w:szCs w:val="28"/>
        </w:rPr>
        <w:t>Управление рисками реализации  подпрограммы.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5 относятся: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приобретение новых музыкальных инструментов для учреждения д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полнительного образования детей сферы культуры;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увеличение количества специального оборудования, приобретенного для учреждений культуры;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создание благоприятных условий для развития одаренных детей и мол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дежи;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внедрение инновационных технологий в деятельность учреждений кул</w:t>
      </w:r>
      <w:r w:rsidRPr="001513AF">
        <w:rPr>
          <w:rFonts w:ascii="Times New Roman CYR" w:hAnsi="Times New Roman CYR" w:cs="Times New Roman CYR"/>
          <w:sz w:val="28"/>
          <w:szCs w:val="28"/>
        </w:rPr>
        <w:t>ь</w:t>
      </w:r>
      <w:r w:rsidRPr="001513AF">
        <w:rPr>
          <w:rFonts w:ascii="Times New Roman CYR" w:hAnsi="Times New Roman CYR" w:cs="Times New Roman CYR"/>
          <w:sz w:val="28"/>
          <w:szCs w:val="28"/>
        </w:rPr>
        <w:t>туры.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5 сопряжена с рисками, которые могут пр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>пятствовать достижению запланированных результатов. К их числу относятся макроэкономические риски, связанные с возможностями снижения темпов ро</w:t>
      </w:r>
      <w:r w:rsidRPr="001513AF">
        <w:rPr>
          <w:rFonts w:ascii="Times New Roman CYR" w:hAnsi="Times New Roman CYR" w:cs="Times New Roman CYR"/>
          <w:sz w:val="28"/>
          <w:szCs w:val="28"/>
        </w:rPr>
        <w:t>с</w:t>
      </w:r>
      <w:r w:rsidRPr="001513AF">
        <w:rPr>
          <w:rFonts w:ascii="Times New Roman CYR" w:hAnsi="Times New Roman CYR" w:cs="Times New Roman CYR"/>
          <w:sz w:val="28"/>
          <w:szCs w:val="28"/>
        </w:rPr>
        <w:t>та экономики и уровня инвестиционной активности, а также с кризисом банко</w:t>
      </w:r>
      <w:r w:rsidRPr="001513AF">
        <w:rPr>
          <w:rFonts w:ascii="Times New Roman CYR" w:hAnsi="Times New Roman CYR" w:cs="Times New Roman CYR"/>
          <w:sz w:val="28"/>
          <w:szCs w:val="28"/>
        </w:rPr>
        <w:t>в</w:t>
      </w:r>
      <w:r w:rsidRPr="001513AF">
        <w:rPr>
          <w:rFonts w:ascii="Times New Roman CYR" w:hAnsi="Times New Roman CYR" w:cs="Times New Roman CYR"/>
          <w:sz w:val="28"/>
          <w:szCs w:val="28"/>
        </w:rPr>
        <w:t>ской системы и возникновением бюджетного дефицита. Эти риски могут отр</w:t>
      </w:r>
      <w:r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>зиться на уровне возможностей государства в реализации наиболее затратных мероприятий подпрограммы.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Экономические риски могут негативно сказаться на структуре потреб</w:t>
      </w:r>
      <w:r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>тельских предпочтений населения района.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Операционные риски, имеющие место, связаны с несовершенством си</w:t>
      </w:r>
      <w:r w:rsidRPr="001513AF">
        <w:rPr>
          <w:rFonts w:ascii="Times New Roman CYR" w:hAnsi="Times New Roman CYR" w:cs="Times New Roman CYR"/>
          <w:sz w:val="28"/>
          <w:szCs w:val="28"/>
        </w:rPr>
        <w:t>с</w:t>
      </w:r>
      <w:r w:rsidRPr="001513AF">
        <w:rPr>
          <w:rFonts w:ascii="Times New Roman CYR" w:hAnsi="Times New Roman CYR" w:cs="Times New Roman CYR"/>
          <w:sz w:val="28"/>
          <w:szCs w:val="28"/>
        </w:rPr>
        <w:t>темы управления, недостаточной технической и нормативной правовой по</w:t>
      </w:r>
      <w:r w:rsidRPr="001513AF">
        <w:rPr>
          <w:rFonts w:ascii="Times New Roman CYR" w:hAnsi="Times New Roman CYR" w:cs="Times New Roman CYR"/>
          <w:sz w:val="28"/>
          <w:szCs w:val="28"/>
        </w:rPr>
        <w:t>д</w:t>
      </w:r>
      <w:r w:rsidRPr="001513AF">
        <w:rPr>
          <w:rFonts w:ascii="Times New Roman CYR" w:hAnsi="Times New Roman CYR" w:cs="Times New Roman CYR"/>
          <w:sz w:val="28"/>
          <w:szCs w:val="28"/>
        </w:rPr>
        <w:lastRenderedPageBreak/>
        <w:t>держкой подпрограммы. Эти риски могут привести к нарушению сроков в</w:t>
      </w:r>
      <w:r w:rsidRPr="001513AF">
        <w:rPr>
          <w:rFonts w:ascii="Times New Roman CYR" w:hAnsi="Times New Roman CYR" w:cs="Times New Roman CYR"/>
          <w:sz w:val="28"/>
          <w:szCs w:val="28"/>
        </w:rPr>
        <w:t>ы</w:t>
      </w:r>
      <w:r w:rsidRPr="001513AF">
        <w:rPr>
          <w:rFonts w:ascii="Times New Roman CYR" w:hAnsi="Times New Roman CYR" w:cs="Times New Roman CYR"/>
          <w:sz w:val="28"/>
          <w:szCs w:val="28"/>
        </w:rPr>
        <w:t>полнения мероприятий и достижения запланированных результатов.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Техногенные и экологические риски, связанные с возникновением кру</w:t>
      </w:r>
      <w:r w:rsidRPr="001513AF">
        <w:rPr>
          <w:rFonts w:ascii="Times New Roman CYR" w:hAnsi="Times New Roman CYR" w:cs="Times New Roman CYR"/>
          <w:sz w:val="28"/>
          <w:szCs w:val="28"/>
        </w:rPr>
        <w:t>п</w:t>
      </w:r>
      <w:r w:rsidRPr="001513AF">
        <w:rPr>
          <w:rFonts w:ascii="Times New Roman CYR" w:hAnsi="Times New Roman CYR" w:cs="Times New Roman CYR"/>
          <w:sz w:val="28"/>
          <w:szCs w:val="28"/>
        </w:rPr>
        <w:t>ной техногенной или экологической катастрофы. Эти риски могут привести к отвлечению средств от финансирования подпрограммы в пользу других напра</w:t>
      </w:r>
      <w:r w:rsidRPr="001513AF">
        <w:rPr>
          <w:rFonts w:ascii="Times New Roman CYR" w:hAnsi="Times New Roman CYR" w:cs="Times New Roman CYR"/>
          <w:sz w:val="28"/>
          <w:szCs w:val="28"/>
        </w:rPr>
        <w:t>в</w:t>
      </w:r>
      <w:r w:rsidRPr="001513AF">
        <w:rPr>
          <w:rFonts w:ascii="Times New Roman CYR" w:hAnsi="Times New Roman CYR" w:cs="Times New Roman CYR"/>
          <w:sz w:val="28"/>
          <w:szCs w:val="28"/>
        </w:rPr>
        <w:t>лений развития Колпнянского  района.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Риски финансовой необеспеченности, имеющие место, связаны с недост</w:t>
      </w:r>
      <w:r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>точностью бюджетных средств на реализацию подпрограммы. Эти риски могут привести к не достижению запланированных результатов и (или) индикаторов, нарушению сроков выполнения мероприятий, отрицательной динамике показ</w:t>
      </w:r>
      <w:r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телей. 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граммы предусматривается: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формирование эффективной системы управления подпрограммой на о</w:t>
      </w:r>
      <w:r w:rsidRPr="001513AF">
        <w:rPr>
          <w:rFonts w:ascii="Times New Roman CYR" w:hAnsi="Times New Roman CYR" w:cs="Times New Roman CYR"/>
          <w:sz w:val="28"/>
          <w:szCs w:val="28"/>
        </w:rPr>
        <w:t>с</w:t>
      </w:r>
      <w:r w:rsidRPr="001513AF">
        <w:rPr>
          <w:rFonts w:ascii="Times New Roman CYR" w:hAnsi="Times New Roman CYR" w:cs="Times New Roman CYR"/>
          <w:sz w:val="28"/>
          <w:szCs w:val="28"/>
        </w:rPr>
        <w:t>нове четкого распределения функций, полномочий и ответственности участн</w:t>
      </w:r>
      <w:r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>ков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5;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проведение мониторинга исполнения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5, при необх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димости, ежегодной корректировки показателей (индикаторов), а также мер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приятий подпрограммы;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 и задач;</w:t>
      </w:r>
    </w:p>
    <w:p w:rsidR="00A17FE4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 планирование реализации подпрограммы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5  с применением методик оценки эффективности бюджетных расходов, достижения цели и задач пр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граммы.</w:t>
      </w:r>
    </w:p>
    <w:p w:rsidR="00A17FE4" w:rsidRPr="001513AF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FE4" w:rsidRPr="001513AF" w:rsidRDefault="00A17FE4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B36230" w:rsidRDefault="003F1B95" w:rsidP="00D501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 № 6</w:t>
      </w:r>
    </w:p>
    <w:p w:rsidR="003F1B95" w:rsidRPr="00B36230" w:rsidRDefault="003F1B95" w:rsidP="00BF1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«Сохранение и реконструкция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военно-мемориальных объе</w:t>
      </w:r>
      <w:r w:rsidR="00A77518" w:rsidRPr="00B36230">
        <w:rPr>
          <w:rFonts w:ascii="Times New Roman CYR" w:hAnsi="Times New Roman CYR" w:cs="Times New Roman CYR"/>
          <w:b/>
          <w:bCs/>
          <w:sz w:val="28"/>
          <w:szCs w:val="28"/>
        </w:rPr>
        <w:t>ктов в Колпня</w:t>
      </w:r>
      <w:r w:rsidR="00A77518" w:rsidRPr="00B36230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="00A77518" w:rsidRPr="00B36230">
        <w:rPr>
          <w:rFonts w:ascii="Times New Roman CYR" w:hAnsi="Times New Roman CYR" w:cs="Times New Roman CYR"/>
          <w:b/>
          <w:bCs/>
          <w:sz w:val="28"/>
          <w:szCs w:val="28"/>
        </w:rPr>
        <w:t>ском районе на 2023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FA088E" w:rsidRPr="00B3623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A77518" w:rsidRPr="00B36230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» муниципальной программы «Культура Колпнянского района на 20</w:t>
      </w:r>
      <w:r w:rsidR="00A77518" w:rsidRPr="00B36230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–20</w:t>
      </w:r>
      <w:r w:rsidR="00FA088E" w:rsidRPr="00B36230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A77518" w:rsidRPr="00B36230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3F1B95" w:rsidRPr="00B36230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7"/>
        <w:gridCol w:w="5659"/>
      </w:tblGrid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1513AF" w:rsidRDefault="003F1B95" w:rsidP="00A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Сохранение и реконструкция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военно-мемориальных объе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ктов в Колпнянском районе на 2023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BC4BD2"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 (далее – подпр</w:t>
            </w:r>
            <w:r w:rsidR="00BC4BD2" w:rsidRPr="001513AF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BC4BD2" w:rsidRPr="001513AF">
              <w:rPr>
                <w:rFonts w:ascii="Times New Roman CYR" w:hAnsi="Times New Roman CYR" w:cs="Times New Roman CYR"/>
                <w:sz w:val="28"/>
                <w:szCs w:val="28"/>
              </w:rPr>
              <w:t>грамма № 6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).</w:t>
            </w:r>
          </w:p>
        </w:tc>
      </w:tr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Ответственный исполнитель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Отдел культуры  администрации Колпня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ского  района.</w:t>
            </w:r>
          </w:p>
        </w:tc>
      </w:tr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1513AF" w:rsidRDefault="008E6157" w:rsidP="00BF1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МБУК «КДЦ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t>Колпнянского района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Перечень основных мероприятий  подпрограммы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1513AF" w:rsidRDefault="00BC4BD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t>роведение ремонта, реконструкции и бл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t>гоустройства воинских захоронений, бра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t>ских могил и памятных знаков, расположе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="003F1B95" w:rsidRPr="001513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ных на территории района.</w:t>
            </w:r>
          </w:p>
        </w:tc>
      </w:tr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Приведение в надлежащее состояние вои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ских захоронений, братских могил, памятн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ков и памятных знаков на территории Кол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нянского района </w:t>
            </w:r>
          </w:p>
        </w:tc>
      </w:tr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Задачи подпрограммы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0C0" w:rsidRPr="001513AF" w:rsidRDefault="008630C0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- сохранность и ремонт мемориальных с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оружений (объектов), увековечивающих п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мять погибших при защите Отечества, ра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положенных на территории </w:t>
            </w:r>
            <w:r w:rsidR="00A05BE8" w:rsidRPr="001513A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8630C0" w:rsidRPr="001513AF" w:rsidRDefault="007453FD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-  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благоустройство территории мемориал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ных сооружений (объектов), увековечива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щих память погибших при защите Отечес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ва, расположенных в </w:t>
            </w:r>
            <w:r w:rsidR="00A05BE8" w:rsidRPr="001513AF">
              <w:rPr>
                <w:rFonts w:ascii="Times New Roman CYR" w:hAnsi="Times New Roman CYR" w:cs="Times New Roman CYR"/>
                <w:sz w:val="28"/>
                <w:szCs w:val="28"/>
              </w:rPr>
              <w:t>районе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F1B95" w:rsidRPr="001513AF" w:rsidRDefault="00A05BE8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сохранность и ремонт индивидуальных в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инских захоронений, расположенных на те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ритории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  <w:r w:rsidR="008630C0" w:rsidRPr="001513AF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F1B95" w:rsidRPr="001513AF">
        <w:trPr>
          <w:trHeight w:val="1019"/>
        </w:trPr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Целевые индикаторы и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br/>
              <w:t>показатели подпрограммы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1513AF" w:rsidRDefault="003F1B95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- количество воинских захоронений, бра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ских могил и памятных знаков, на которых проведены работы по ремонту, реконстру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ции и благоустройству.</w:t>
            </w:r>
          </w:p>
        </w:tc>
      </w:tr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Этапы и сроки реализации 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1513AF" w:rsidRDefault="003F1B95" w:rsidP="00A7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Реализация  подпрограммы предусмотрена в 20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-20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годах. Этапов реализации не пр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дусмотрено.</w:t>
            </w:r>
          </w:p>
        </w:tc>
      </w:tr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Общий объём средств, предусмотренных на реализацию подпрограммы – </w:t>
            </w:r>
            <w:r w:rsidR="00E4699A" w:rsidRPr="00E4699A"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>600,6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 рублей 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600, 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том числе: средства областного бюджета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,0 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,0 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600,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BF104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году-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,0 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средства  муниципального бюджета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,0 тыс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. р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ублей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рублей;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0,</w:t>
            </w:r>
            <w:r w:rsidR="00A77518" w:rsidRPr="001513A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рублей;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 20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A77518" w:rsidRPr="00C2583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</w:t>
            </w:r>
            <w:r w:rsidR="007E3287"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тыс</w:t>
            </w:r>
            <w:r w:rsidR="00C2583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рублей.</w:t>
            </w:r>
          </w:p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F1B95" w:rsidRPr="001513AF">
        <w:tc>
          <w:tcPr>
            <w:tcW w:w="4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ции подпрограммы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F4" w:rsidRPr="001513AF" w:rsidRDefault="003F1B95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- восстановление и обустройство воинских 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захоронений, установка новых памятников, памятных знаков и плит с именами поги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ших военнослужащих в годы Великой От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чественной войны (1941 - 1945 годы);</w:t>
            </w:r>
          </w:p>
          <w:p w:rsidR="003F1B95" w:rsidRPr="001513AF" w:rsidRDefault="003F1B95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 xml:space="preserve"> - привлечение общественности, предпр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ятий, организаций, учебных заведений, в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инских формирований, представителей п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исковых, ветеранских организаций, граждан Орловской области к решению вопросов восстановления воинских захоронений</w:t>
            </w:r>
          </w:p>
        </w:tc>
      </w:tr>
    </w:tbl>
    <w:p w:rsidR="005F2CF4" w:rsidRPr="001513AF" w:rsidRDefault="005F2CF4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Default="003F1B95" w:rsidP="0075053D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Общая характеристика сферы реализации подпрограммы № 6</w:t>
      </w:r>
    </w:p>
    <w:p w:rsidR="00B36230" w:rsidRPr="00B36230" w:rsidRDefault="00B36230" w:rsidP="00B362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Сохранность культурных и нравственных ценностей наряду с другими факторами оказывает значительное влияние на межрегиональный образ района, в том числе, и на его инвестиционную привлекательность, и является духовной основой развития Колпнянского района.</w:t>
      </w:r>
    </w:p>
    <w:p w:rsidR="00224E00" w:rsidRPr="001513AF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Памятники истории и культуры, являясь  одной из составляющих культурного наследия, выполняют чрезвычайно  важные  социальные функции будучи, нар</w:t>
      </w:r>
      <w:r w:rsidRPr="001513AF">
        <w:rPr>
          <w:rFonts w:ascii="Times New Roman CYR" w:hAnsi="Times New Roman CYR" w:cs="Times New Roman CYR"/>
          <w:sz w:val="28"/>
          <w:szCs w:val="28"/>
        </w:rPr>
        <w:t>я</w:t>
      </w:r>
      <w:r w:rsidRPr="001513AF">
        <w:rPr>
          <w:rFonts w:ascii="Times New Roman CYR" w:hAnsi="Times New Roman CYR" w:cs="Times New Roman CYR"/>
          <w:sz w:val="28"/>
          <w:szCs w:val="28"/>
        </w:rPr>
        <w:t>ду  с природным наследием, своего рода стабилизатором и неотъемлемой ч</w:t>
      </w:r>
      <w:r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>стью экономического и социального развития  общества, неизменным условием  преемственности поколения. В настоящее время на территории района расп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ложено </w:t>
      </w:r>
      <w:r w:rsidR="00224E00" w:rsidRPr="001513AF">
        <w:rPr>
          <w:rFonts w:ascii="Times New Roman CYR" w:hAnsi="Times New Roman CYR" w:cs="Times New Roman CYR"/>
          <w:sz w:val="28"/>
          <w:szCs w:val="28"/>
        </w:rPr>
        <w:t>56 недвижимых памятника исто</w:t>
      </w:r>
      <w:r w:rsidR="00224E00" w:rsidRPr="001513AF">
        <w:rPr>
          <w:rFonts w:ascii="Times New Roman CYR" w:hAnsi="Times New Roman CYR" w:cs="Times New Roman CYR"/>
          <w:sz w:val="28"/>
          <w:szCs w:val="28"/>
        </w:rPr>
        <w:softHyphen/>
        <w:t>рии культуры (памятники археологии — 12, памятники истории 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4E00" w:rsidRPr="001513AF">
        <w:rPr>
          <w:rFonts w:ascii="Times New Roman CYR" w:hAnsi="Times New Roman CYR" w:cs="Times New Roman CYR"/>
          <w:sz w:val="28"/>
          <w:szCs w:val="28"/>
        </w:rPr>
        <w:t xml:space="preserve">42, памятники архитектуры и градостроительства -2). </w:t>
      </w:r>
    </w:p>
    <w:p w:rsidR="003F1B95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 Все братские захоронения  внешне  находятся в   удовлетворительном с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стоянии, так как ежегодно проводится определённая работа по приведению в порядок мест  воинских захоронений и памятных знаков: штукатурятся  и кр</w:t>
      </w:r>
      <w:r w:rsidRPr="001513AF">
        <w:rPr>
          <w:rFonts w:ascii="Times New Roman CYR" w:hAnsi="Times New Roman CYR" w:cs="Times New Roman CYR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sz w:val="28"/>
          <w:szCs w:val="28"/>
        </w:rPr>
        <w:t>сятся постаменты, изгороди; разбиваются  цветники; вырублена молодая п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росль; очищены от сухой травы и листвы. В надлежавшее состояние приведены списки имён погибших воинов на мемориальных плитах захоронений Учрежд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ния культуры являются основным центром сохранения культурного наследия. </w:t>
      </w:r>
    </w:p>
    <w:p w:rsidR="002F17BB" w:rsidRDefault="002F17BB" w:rsidP="002F17B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00926">
        <w:rPr>
          <w:rFonts w:ascii="Times New Roman" w:hAnsi="Times New Roman" w:cs="Times New Roman"/>
          <w:sz w:val="28"/>
          <w:szCs w:val="28"/>
        </w:rPr>
        <w:t>По инициативе Главы района Громова Виктора Алексеевича  в Сквере Г</w:t>
      </w:r>
      <w:r w:rsidRPr="00400926">
        <w:rPr>
          <w:rFonts w:ascii="Times New Roman" w:hAnsi="Times New Roman" w:cs="Times New Roman"/>
          <w:sz w:val="28"/>
          <w:szCs w:val="28"/>
        </w:rPr>
        <w:t>е</w:t>
      </w:r>
      <w:r w:rsidRPr="00400926">
        <w:rPr>
          <w:rFonts w:ascii="Times New Roman" w:hAnsi="Times New Roman" w:cs="Times New Roman"/>
          <w:sz w:val="28"/>
          <w:szCs w:val="28"/>
        </w:rPr>
        <w:t xml:space="preserve">роев </w:t>
      </w:r>
      <w:r w:rsidRPr="00400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 установлен и  </w:t>
      </w:r>
      <w:r w:rsidRPr="00400926">
        <w:rPr>
          <w:rFonts w:ascii="Times New Roman" w:hAnsi="Times New Roman" w:cs="Times New Roman"/>
          <w:sz w:val="28"/>
          <w:szCs w:val="28"/>
        </w:rPr>
        <w:t>открыт  памятник ветеранам и участникам локальных войн.</w:t>
      </w:r>
      <w:r w:rsidR="00C25830">
        <w:rPr>
          <w:rFonts w:ascii="Times New Roman" w:hAnsi="Times New Roman" w:cs="Times New Roman"/>
          <w:sz w:val="28"/>
          <w:szCs w:val="28"/>
        </w:rPr>
        <w:t xml:space="preserve"> </w:t>
      </w:r>
      <w:r w:rsidRPr="00400926">
        <w:rPr>
          <w:rFonts w:ascii="Times New Roman" w:hAnsi="Times New Roman"/>
          <w:sz w:val="28"/>
          <w:szCs w:val="28"/>
        </w:rPr>
        <w:t>Около 300 фамилий наших земляков</w:t>
      </w:r>
      <w:r w:rsidR="00C25830">
        <w:rPr>
          <w:rFonts w:ascii="Times New Roman" w:hAnsi="Times New Roman"/>
          <w:sz w:val="28"/>
          <w:szCs w:val="28"/>
        </w:rPr>
        <w:t xml:space="preserve"> </w:t>
      </w:r>
      <w:r w:rsidRPr="00400926">
        <w:rPr>
          <w:rFonts w:ascii="Times New Roman" w:hAnsi="Times New Roman"/>
          <w:sz w:val="28"/>
          <w:szCs w:val="28"/>
        </w:rPr>
        <w:t>принимавших участие в локальных войнах  увековечено на этом памятнике, чья солдатская доблесть и лучшие ч</w:t>
      </w:r>
      <w:r w:rsidRPr="00400926">
        <w:rPr>
          <w:rFonts w:ascii="Times New Roman" w:hAnsi="Times New Roman"/>
          <w:sz w:val="28"/>
          <w:szCs w:val="28"/>
        </w:rPr>
        <w:t>е</w:t>
      </w:r>
      <w:r w:rsidRPr="00400926">
        <w:rPr>
          <w:rFonts w:ascii="Times New Roman" w:hAnsi="Times New Roman"/>
          <w:sz w:val="28"/>
          <w:szCs w:val="28"/>
        </w:rPr>
        <w:t>ловеческие качества стали вечным примером для многих поколений колпня</w:t>
      </w:r>
      <w:r w:rsidRPr="00400926">
        <w:rPr>
          <w:rFonts w:ascii="Times New Roman" w:hAnsi="Times New Roman"/>
          <w:sz w:val="28"/>
          <w:szCs w:val="28"/>
        </w:rPr>
        <w:t>н</w:t>
      </w:r>
      <w:r w:rsidRPr="00400926">
        <w:rPr>
          <w:rFonts w:ascii="Times New Roman" w:hAnsi="Times New Roman"/>
          <w:sz w:val="28"/>
          <w:szCs w:val="28"/>
        </w:rPr>
        <w:t xml:space="preserve">цев. Всего на  изготовление, установку и благоустройство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400926">
        <w:rPr>
          <w:rFonts w:ascii="Times New Roman" w:hAnsi="Times New Roman"/>
          <w:sz w:val="28"/>
          <w:szCs w:val="28"/>
        </w:rPr>
        <w:t>вокруг памятника     из муниципального бюджета было выделено 847 тыс. руб.</w:t>
      </w:r>
    </w:p>
    <w:p w:rsidR="002F17BB" w:rsidRPr="002F17BB" w:rsidRDefault="002F17BB" w:rsidP="002F17BB">
      <w:pPr>
        <w:pStyle w:val="style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0926">
        <w:rPr>
          <w:sz w:val="28"/>
          <w:szCs w:val="28"/>
          <w:shd w:val="clear" w:color="auto" w:fill="FFFFFF"/>
        </w:rPr>
        <w:t xml:space="preserve">Так же в </w:t>
      </w:r>
      <w:r w:rsidR="00BF1046">
        <w:rPr>
          <w:sz w:val="28"/>
          <w:szCs w:val="28"/>
          <w:shd w:val="clear" w:color="auto" w:fill="FFFFFF"/>
        </w:rPr>
        <w:t>2022</w:t>
      </w:r>
      <w:r w:rsidRPr="00400926">
        <w:rPr>
          <w:sz w:val="28"/>
          <w:szCs w:val="28"/>
          <w:shd w:val="clear" w:color="auto" w:fill="FFFFFF"/>
        </w:rPr>
        <w:t xml:space="preserve">  году  в </w:t>
      </w:r>
      <w:r w:rsidRPr="00400926">
        <w:rPr>
          <w:sz w:val="28"/>
          <w:szCs w:val="28"/>
        </w:rPr>
        <w:t>Колпнянском  районе  Орловской области по фед</w:t>
      </w:r>
      <w:r w:rsidRPr="00400926">
        <w:rPr>
          <w:sz w:val="28"/>
          <w:szCs w:val="28"/>
        </w:rPr>
        <w:t>е</w:t>
      </w:r>
      <w:r w:rsidRPr="00400926">
        <w:rPr>
          <w:sz w:val="28"/>
          <w:szCs w:val="28"/>
        </w:rPr>
        <w:t>ральной  целевой  программе   «Увековечивание  памяти   погибших  при  защ</w:t>
      </w:r>
      <w:r w:rsidRPr="00400926">
        <w:rPr>
          <w:sz w:val="28"/>
          <w:szCs w:val="28"/>
        </w:rPr>
        <w:t>и</w:t>
      </w:r>
      <w:r w:rsidRPr="00400926">
        <w:rPr>
          <w:sz w:val="28"/>
          <w:szCs w:val="28"/>
        </w:rPr>
        <w:t>те  Отечества  на 2019-2024 годы»  на братской могиле советских воинов,  ра</w:t>
      </w:r>
      <w:r w:rsidRPr="00400926">
        <w:rPr>
          <w:sz w:val="28"/>
          <w:szCs w:val="28"/>
        </w:rPr>
        <w:t>с</w:t>
      </w:r>
      <w:r w:rsidRPr="00400926">
        <w:rPr>
          <w:sz w:val="28"/>
          <w:szCs w:val="28"/>
        </w:rPr>
        <w:lastRenderedPageBreak/>
        <w:t>положенной  в  Сквере героев  пгт</w:t>
      </w:r>
      <w:r w:rsidR="00C25830">
        <w:rPr>
          <w:sz w:val="28"/>
          <w:szCs w:val="28"/>
        </w:rPr>
        <w:t>.</w:t>
      </w:r>
      <w:r w:rsidRPr="00400926">
        <w:rPr>
          <w:sz w:val="28"/>
          <w:szCs w:val="28"/>
        </w:rPr>
        <w:t xml:space="preserve"> Колпна, на стелу </w:t>
      </w:r>
      <w:r>
        <w:rPr>
          <w:sz w:val="28"/>
          <w:szCs w:val="28"/>
        </w:rPr>
        <w:t xml:space="preserve"> Памяти </w:t>
      </w:r>
      <w:r w:rsidRPr="00400926">
        <w:rPr>
          <w:sz w:val="28"/>
          <w:szCs w:val="28"/>
        </w:rPr>
        <w:t xml:space="preserve">было внесено  в список погибших </w:t>
      </w:r>
      <w:r>
        <w:rPr>
          <w:sz w:val="28"/>
          <w:szCs w:val="28"/>
        </w:rPr>
        <w:t>вновь выявленных</w:t>
      </w:r>
      <w:r w:rsidRPr="00400926">
        <w:rPr>
          <w:sz w:val="28"/>
          <w:szCs w:val="28"/>
        </w:rPr>
        <w:t xml:space="preserve">  25 фамилий, </w:t>
      </w:r>
      <w:r>
        <w:rPr>
          <w:sz w:val="28"/>
          <w:szCs w:val="28"/>
        </w:rPr>
        <w:t xml:space="preserve">по периметру </w:t>
      </w:r>
      <w:r w:rsidRPr="00400926">
        <w:rPr>
          <w:sz w:val="28"/>
          <w:szCs w:val="28"/>
        </w:rPr>
        <w:t>стел</w:t>
      </w:r>
      <w:r>
        <w:rPr>
          <w:sz w:val="28"/>
          <w:szCs w:val="28"/>
        </w:rPr>
        <w:t>ы  уложена  керамическая плитка.</w:t>
      </w:r>
      <w:r w:rsidR="00C2583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00926">
        <w:rPr>
          <w:sz w:val="28"/>
          <w:szCs w:val="28"/>
        </w:rPr>
        <w:t>а братских могилах советских воинов, расположенных на гражданском кладбище пгт</w:t>
      </w:r>
      <w:r w:rsidR="00C25830">
        <w:rPr>
          <w:sz w:val="28"/>
          <w:szCs w:val="28"/>
        </w:rPr>
        <w:t>.</w:t>
      </w:r>
      <w:r w:rsidRPr="00400926">
        <w:rPr>
          <w:sz w:val="28"/>
          <w:szCs w:val="28"/>
        </w:rPr>
        <w:t xml:space="preserve"> Колпна</w:t>
      </w:r>
      <w:r>
        <w:rPr>
          <w:sz w:val="28"/>
          <w:szCs w:val="28"/>
        </w:rPr>
        <w:t>,</w:t>
      </w:r>
      <w:r w:rsidRPr="00400926">
        <w:rPr>
          <w:sz w:val="28"/>
          <w:szCs w:val="28"/>
        </w:rPr>
        <w:t xml:space="preserve"> установлено два мемориальн</w:t>
      </w:r>
      <w:r>
        <w:rPr>
          <w:sz w:val="28"/>
          <w:szCs w:val="28"/>
        </w:rPr>
        <w:t xml:space="preserve">ых знака. все виды работ были выполнены на сумму </w:t>
      </w:r>
      <w:r w:rsidRPr="00400926">
        <w:rPr>
          <w:sz w:val="28"/>
          <w:szCs w:val="28"/>
        </w:rPr>
        <w:t>на сумму 535 тыс. руб.</w:t>
      </w:r>
      <w:r>
        <w:rPr>
          <w:sz w:val="28"/>
          <w:szCs w:val="28"/>
        </w:rPr>
        <w:t>: 299 086 тыс. руб-федеральные,29 579 тыс. руб</w:t>
      </w:r>
      <w:r w:rsidR="00C25830">
        <w:rPr>
          <w:sz w:val="28"/>
          <w:szCs w:val="28"/>
        </w:rPr>
        <w:t xml:space="preserve">. </w:t>
      </w:r>
      <w:r>
        <w:rPr>
          <w:sz w:val="28"/>
          <w:szCs w:val="28"/>
        </w:rPr>
        <w:t>- областные, 205 825 тыс. руб</w:t>
      </w:r>
      <w:r w:rsidR="00C25830">
        <w:rPr>
          <w:sz w:val="28"/>
          <w:szCs w:val="28"/>
        </w:rPr>
        <w:t>.</w:t>
      </w:r>
      <w:r>
        <w:rPr>
          <w:sz w:val="28"/>
          <w:szCs w:val="28"/>
        </w:rPr>
        <w:t>-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В настоящее время содержание воинских захоронений на территории  района  не осуществляется должным образом по следующим причинам: пода</w:t>
      </w:r>
      <w:r w:rsidRPr="001513AF">
        <w:rPr>
          <w:rFonts w:ascii="Times New Roman CYR" w:hAnsi="Times New Roman CYR" w:cs="Times New Roman CYR"/>
          <w:sz w:val="28"/>
          <w:szCs w:val="28"/>
        </w:rPr>
        <w:t>в</w:t>
      </w:r>
      <w:r w:rsidRPr="001513AF">
        <w:rPr>
          <w:rFonts w:ascii="Times New Roman CYR" w:hAnsi="Times New Roman CYR" w:cs="Times New Roman CYR"/>
          <w:sz w:val="28"/>
          <w:szCs w:val="28"/>
        </w:rPr>
        <w:t>ляющая часть мемориалов воздвигалась в послевоенные годы и изготавливалась из недолговечных материалов (гипс, бетон, гранитная крошка); практика ше</w:t>
      </w:r>
      <w:r w:rsidRPr="001513AF">
        <w:rPr>
          <w:rFonts w:ascii="Times New Roman CYR" w:hAnsi="Times New Roman CYR" w:cs="Times New Roman CYR"/>
          <w:sz w:val="28"/>
          <w:szCs w:val="28"/>
        </w:rPr>
        <w:t>ф</w:t>
      </w:r>
      <w:r w:rsidRPr="001513AF">
        <w:rPr>
          <w:rFonts w:ascii="Times New Roman CYR" w:hAnsi="Times New Roman CYR" w:cs="Times New Roman CYR"/>
          <w:sz w:val="28"/>
          <w:szCs w:val="28"/>
        </w:rPr>
        <w:t>ской помощи предприятий, школ, коллективных хозяйств частично прекращена либо с ликвидацией указанных субъектов, либо в связи с их недостаточным ф</w:t>
      </w:r>
      <w:r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>нансированием; дефицит местных бюджетов, приводящий к недостаточному финансированию сохранности воинских захоронений. Указанные обстоятельс</w:t>
      </w:r>
      <w:r w:rsidRPr="001513AF">
        <w:rPr>
          <w:rFonts w:ascii="Times New Roman CYR" w:hAnsi="Times New Roman CYR" w:cs="Times New Roman CYR"/>
          <w:sz w:val="28"/>
          <w:szCs w:val="28"/>
        </w:rPr>
        <w:t>т</w:t>
      </w:r>
      <w:r w:rsidRPr="001513AF">
        <w:rPr>
          <w:rFonts w:ascii="Times New Roman CYR" w:hAnsi="Times New Roman CYR" w:cs="Times New Roman CYR"/>
          <w:sz w:val="28"/>
          <w:szCs w:val="28"/>
        </w:rPr>
        <w:t>ва могут повлечь необратимый процесс разрушения памятников героического подвига советского народа и, как следствие, необходимость вложения в посл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>дующем значительно больших денежных средств на их восстановление. Таким образом, Программа призвана обеспечить комплексный подход к решению пр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блем приведения внешнего облика военно-мемориальных объектов в благоус</w:t>
      </w:r>
      <w:r w:rsidRPr="001513AF">
        <w:rPr>
          <w:rFonts w:ascii="Times New Roman CYR" w:hAnsi="Times New Roman CYR" w:cs="Times New Roman CYR"/>
          <w:sz w:val="28"/>
          <w:szCs w:val="28"/>
        </w:rPr>
        <w:t>т</w:t>
      </w:r>
      <w:r w:rsidRPr="001513AF">
        <w:rPr>
          <w:rFonts w:ascii="Times New Roman CYR" w:hAnsi="Times New Roman CYR" w:cs="Times New Roman CYR"/>
          <w:sz w:val="28"/>
          <w:szCs w:val="28"/>
        </w:rPr>
        <w:t>роенный вид, создание условий по обеспечению их сохранности на территории муниципального образования. Реализация Программы позволит произвести паспортизацию воинских захоронений на территории муниципального образ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вания, обеспечить достойное увековечение лиц, погибших при защите Отечес</w:t>
      </w:r>
      <w:r w:rsidRPr="001513AF">
        <w:rPr>
          <w:rFonts w:ascii="Times New Roman CYR" w:hAnsi="Times New Roman CYR" w:cs="Times New Roman CYR"/>
          <w:sz w:val="28"/>
          <w:szCs w:val="28"/>
        </w:rPr>
        <w:t>т</w:t>
      </w:r>
      <w:r w:rsidRPr="001513AF">
        <w:rPr>
          <w:rFonts w:ascii="Times New Roman CYR" w:hAnsi="Times New Roman CYR" w:cs="Times New Roman CYR"/>
          <w:sz w:val="28"/>
          <w:szCs w:val="28"/>
        </w:rPr>
        <w:t>ва, и будет способствовать патриотическому воспитанию граждан своей малой Родины.</w:t>
      </w:r>
    </w:p>
    <w:p w:rsidR="00B36230" w:rsidRDefault="00B36230" w:rsidP="00B3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Default="003F1B95" w:rsidP="00B3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 xml:space="preserve">II. Приоритеты муниципальной  политики в сфере реализации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br/>
        <w:t>подпрограммы, цели, задачи подпрограммы № 6.</w:t>
      </w:r>
    </w:p>
    <w:p w:rsidR="00B36230" w:rsidRPr="00B36230" w:rsidRDefault="00B36230" w:rsidP="00B3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Приоритеты государственной политики в сфере реализации подпрограммы № 6  определены следующими нормативными правовыми актами:</w:t>
      </w:r>
    </w:p>
    <w:p w:rsidR="003F1B95" w:rsidRPr="001513AF" w:rsidRDefault="00C25830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t xml:space="preserve">- </w:t>
      </w:r>
      <w:hyperlink r:id="rId9" w:history="1">
        <w:r w:rsidR="003F1B95" w:rsidRPr="001513AF">
          <w:rPr>
            <w:rFonts w:ascii="Times New Roman CYR" w:hAnsi="Times New Roman CYR" w:cs="Times New Roman CYR"/>
            <w:color w:val="000000"/>
            <w:sz w:val="28"/>
            <w:szCs w:val="28"/>
          </w:rPr>
          <w:t>Закон</w:t>
        </w:r>
      </w:hyperlink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 Российской Фе</w:t>
      </w:r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>дерации от 14 января 1993 года № 4292-1 «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Об увек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вечении памяти погибших при защите Отечества</w:t>
      </w:r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F1B95" w:rsidRPr="001513AF" w:rsidRDefault="00C25830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</w:t>
      </w:r>
      <w:hyperlink r:id="rId10" w:history="1">
        <w:r w:rsidR="003F1B95" w:rsidRPr="001513AF">
          <w:rPr>
            <w:rFonts w:ascii="Times New Roman CYR" w:hAnsi="Times New Roman CYR" w:cs="Times New Roman CYR"/>
            <w:color w:val="000000"/>
            <w:sz w:val="28"/>
            <w:szCs w:val="28"/>
          </w:rPr>
          <w:t>закон</w:t>
        </w:r>
      </w:hyperlink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25 июня 2002 года № 73-ФЗ «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Об объектах культу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ного наследия (памятниках истории и культуры) народов Российской Федер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ции</w:t>
      </w:r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F1B95" w:rsidRPr="001513AF" w:rsidRDefault="00C25830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</w:t>
      </w:r>
      <w:hyperlink r:id="rId11" w:history="1">
        <w:r w:rsidR="003F1B95" w:rsidRPr="001513AF">
          <w:rPr>
            <w:rFonts w:ascii="Times New Roman CYR" w:hAnsi="Times New Roman CYR" w:cs="Times New Roman CYR"/>
            <w:color w:val="000000"/>
            <w:sz w:val="28"/>
            <w:szCs w:val="28"/>
          </w:rPr>
          <w:t>закон</w:t>
        </w:r>
      </w:hyperlink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>т 6 октября 2003 года № 131-ФЗ «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Об общих принц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пах организации местного самоуправления в Российской Федерации</w:t>
      </w:r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F1B95" w:rsidRPr="001513AF" w:rsidRDefault="00C25830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lastRenderedPageBreak/>
        <w:t xml:space="preserve">- </w:t>
      </w:r>
      <w:hyperlink r:id="rId12" w:history="1">
        <w:r w:rsidR="003F1B95" w:rsidRPr="001513AF">
          <w:rPr>
            <w:rFonts w:ascii="Times New Roman CYR" w:hAnsi="Times New Roman CYR" w:cs="Times New Roman CYR"/>
            <w:color w:val="000000"/>
            <w:sz w:val="28"/>
            <w:szCs w:val="28"/>
          </w:rPr>
          <w:t>Закон</w:t>
        </w:r>
      </w:hyperlink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Орловск</w:t>
      </w:r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>ой области от 3 июля 2014 года № 1637-ОЗ «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Орловской области</w:t>
      </w:r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F1B95" w:rsidRPr="001513A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F1B95" w:rsidRPr="001513AF" w:rsidRDefault="003F1B95" w:rsidP="0075053D">
      <w:pPr>
        <w:pBdr>
          <w:left w:val="dashed" w:sz="6" w:space="15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13AF">
        <w:rPr>
          <w:rFonts w:ascii="Times New Roman CYR" w:hAnsi="Times New Roman CYR" w:cs="Times New Roman CYR"/>
          <w:color w:val="000000"/>
          <w:sz w:val="28"/>
          <w:szCs w:val="28"/>
        </w:rPr>
        <w:t>Подпрограмма 6 учитывает положения вышеуказанных нормативных пр</w:t>
      </w:r>
      <w:r w:rsidRPr="001513AF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вовых актов. Она разработана в соответствии со </w:t>
      </w:r>
      <w:hyperlink r:id="rId13" w:history="1">
        <w:r w:rsidRPr="001513AF">
          <w:rPr>
            <w:rFonts w:ascii="Times New Roman CYR" w:hAnsi="Times New Roman CYR" w:cs="Times New Roman CYR"/>
            <w:color w:val="000000"/>
            <w:sz w:val="28"/>
            <w:szCs w:val="28"/>
          </w:rPr>
          <w:t>Стратегией</w:t>
        </w:r>
      </w:hyperlink>
      <w:r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социально-экономического развития Центрального федерального округа на период до 2020 года, утвержденной распоряжением Правительства Российской Фед</w:t>
      </w:r>
      <w:r w:rsidR="008E6157" w:rsidRPr="001513AF">
        <w:rPr>
          <w:rFonts w:ascii="Times New Roman CYR" w:hAnsi="Times New Roman CYR" w:cs="Times New Roman CYR"/>
          <w:color w:val="000000"/>
          <w:sz w:val="28"/>
          <w:szCs w:val="28"/>
        </w:rPr>
        <w:t>ерации от 6 сентября 2011 года №</w:t>
      </w:r>
      <w:r w:rsidRPr="001513AF">
        <w:rPr>
          <w:rFonts w:ascii="Times New Roman CYR" w:hAnsi="Times New Roman CYR" w:cs="Times New Roman CYR"/>
          <w:color w:val="000000"/>
          <w:sz w:val="28"/>
          <w:szCs w:val="28"/>
        </w:rPr>
        <w:t xml:space="preserve"> 1540-р</w:t>
      </w:r>
      <w:r w:rsidR="00C2583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color w:val="000000"/>
          <w:sz w:val="28"/>
          <w:szCs w:val="28"/>
        </w:rPr>
        <w:t>Основная цель подпрограммы №6  – пр</w:t>
      </w:r>
      <w:r w:rsidRPr="001513AF">
        <w:rPr>
          <w:rFonts w:ascii="Times New Roman CYR" w:hAnsi="Times New Roman CYR" w:cs="Times New Roman CYR"/>
          <w:sz w:val="28"/>
          <w:szCs w:val="28"/>
        </w:rPr>
        <w:t>иведение в надлежащее состояние воинских захоронений, братских могил, памятников и памятных знаков на те</w:t>
      </w:r>
      <w:r w:rsidRPr="001513AF">
        <w:rPr>
          <w:rFonts w:ascii="Times New Roman CYR" w:hAnsi="Times New Roman CYR" w:cs="Times New Roman CYR"/>
          <w:sz w:val="28"/>
          <w:szCs w:val="28"/>
        </w:rPr>
        <w:t>р</w:t>
      </w:r>
      <w:r w:rsidRPr="001513AF">
        <w:rPr>
          <w:rFonts w:ascii="Times New Roman CYR" w:hAnsi="Times New Roman CYR" w:cs="Times New Roman CYR"/>
          <w:sz w:val="28"/>
          <w:szCs w:val="28"/>
        </w:rPr>
        <w:t>ритории Орловской области.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Для достижения указанной цели необходимо решение следующих</w:t>
      </w:r>
      <w:r w:rsidR="00947600" w:rsidRPr="001513AF">
        <w:rPr>
          <w:rFonts w:ascii="Times New Roman CYR" w:hAnsi="Times New Roman CYR" w:cs="Times New Roman CYR"/>
          <w:sz w:val="28"/>
          <w:szCs w:val="28"/>
        </w:rPr>
        <w:t xml:space="preserve"> задач</w:t>
      </w:r>
      <w:r w:rsidRPr="001513AF">
        <w:rPr>
          <w:rFonts w:ascii="Times New Roman CYR" w:hAnsi="Times New Roman CYR" w:cs="Times New Roman CYR"/>
          <w:sz w:val="28"/>
          <w:szCs w:val="28"/>
        </w:rPr>
        <w:t>:</w:t>
      </w:r>
    </w:p>
    <w:p w:rsidR="00A05BE8" w:rsidRPr="001513AF" w:rsidRDefault="00A05BE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 сохранность и ремонт мемориальных сооружений (объектов), увеков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>чивающих память погибших при защите Отечества, расположенных на террит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рии района;</w:t>
      </w:r>
    </w:p>
    <w:p w:rsidR="00A05BE8" w:rsidRPr="001513AF" w:rsidRDefault="00A05BE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 благоустройство территории мемориальных сооружений (объектов), увековечивающих память погибших при защите Отечества, расположенных в районе;</w:t>
      </w:r>
    </w:p>
    <w:p w:rsidR="00A05BE8" w:rsidRPr="001513AF" w:rsidRDefault="00A05BE8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 сохранность и ремонт индивидуальных воинских захоронений, распол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женных на территории района.</w:t>
      </w:r>
    </w:p>
    <w:p w:rsidR="00B36230" w:rsidRDefault="00B36230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B36230" w:rsidRDefault="003F1B95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III. Перечень и характеристика   мероприятий подпрограммы № 6,</w:t>
      </w:r>
    </w:p>
    <w:p w:rsidR="003F1B95" w:rsidRDefault="003F1B95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ресурсное обеспечение  подпрограммы №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6.</w:t>
      </w:r>
    </w:p>
    <w:p w:rsidR="00B36230" w:rsidRPr="00B36230" w:rsidRDefault="00B36230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Реализация подпрограммы №</w:t>
      </w:r>
      <w:r w:rsidR="00C863E1" w:rsidRPr="001513AF">
        <w:rPr>
          <w:rFonts w:ascii="Times New Roman CYR" w:hAnsi="Times New Roman CYR" w:cs="Times New Roman CYR"/>
          <w:sz w:val="28"/>
          <w:szCs w:val="28"/>
        </w:rPr>
        <w:t>6 осуществляется в 2023</w:t>
      </w:r>
      <w:r w:rsidRPr="001513AF">
        <w:rPr>
          <w:rFonts w:ascii="Times New Roman CYR" w:hAnsi="Times New Roman CYR" w:cs="Times New Roman CYR"/>
          <w:sz w:val="28"/>
          <w:szCs w:val="28"/>
        </w:rPr>
        <w:t>–20</w:t>
      </w:r>
      <w:r w:rsidR="00C863E1" w:rsidRPr="001513AF">
        <w:rPr>
          <w:rFonts w:ascii="Times New Roman CYR" w:hAnsi="Times New Roman CYR" w:cs="Times New Roman CYR"/>
          <w:sz w:val="28"/>
          <w:szCs w:val="28"/>
        </w:rPr>
        <w:t>25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годах. Дел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>ние подпрограммы</w:t>
      </w:r>
      <w:r w:rsidR="00A05BE8" w:rsidRPr="001513AF">
        <w:rPr>
          <w:rFonts w:ascii="Times New Roman CYR" w:hAnsi="Times New Roman CYR" w:cs="Times New Roman CYR"/>
          <w:sz w:val="28"/>
          <w:szCs w:val="28"/>
        </w:rPr>
        <w:t xml:space="preserve"> № 6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на этапы не предусмотрено. 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Для реализации поставленной цели и решения задач подпрограммы №6 , достижения планируемых значений показателей (индикаторов) предусмотрен</w:t>
      </w:r>
      <w:r w:rsidR="00A05BE8" w:rsidRPr="001513AF">
        <w:rPr>
          <w:rFonts w:ascii="Times New Roman CYR" w:hAnsi="Times New Roman CYR" w:cs="Times New Roman CYR"/>
          <w:sz w:val="28"/>
          <w:szCs w:val="28"/>
        </w:rPr>
        <w:t>а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5BE8" w:rsidRPr="001513AF">
        <w:rPr>
          <w:rFonts w:ascii="Times New Roman CYR" w:hAnsi="Times New Roman CYR" w:cs="Times New Roman CYR"/>
          <w:sz w:val="28"/>
          <w:szCs w:val="28"/>
        </w:rPr>
        <w:t>реализация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основн</w:t>
      </w:r>
      <w:r w:rsidR="00A05BE8" w:rsidRPr="001513AF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Pr="001513AF">
        <w:rPr>
          <w:rFonts w:ascii="Times New Roman CYR" w:hAnsi="Times New Roman CYR" w:cs="Times New Roman CYR"/>
          <w:sz w:val="28"/>
          <w:szCs w:val="28"/>
        </w:rPr>
        <w:t>мероприяти</w:t>
      </w:r>
      <w:r w:rsidR="00A05BE8" w:rsidRPr="001513AF">
        <w:rPr>
          <w:rFonts w:ascii="Times New Roman CYR" w:hAnsi="Times New Roman CYR" w:cs="Times New Roman CYR"/>
          <w:sz w:val="28"/>
          <w:szCs w:val="28"/>
        </w:rPr>
        <w:t>я</w:t>
      </w:r>
      <w:r w:rsidRPr="001513AF">
        <w:rPr>
          <w:rFonts w:ascii="Times New Roman CYR" w:hAnsi="Times New Roman CYR" w:cs="Times New Roman CYR"/>
          <w:sz w:val="28"/>
          <w:szCs w:val="28"/>
        </w:rPr>
        <w:t>: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-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проведение ремонта, реконструкции и благоустройства воинских захор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нений, братских могил и памятных знаков, расположенных на территории Колпнянского района  Орловской области.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Для реализации поставленной цели и решения задач подпрограммы </w:t>
      </w:r>
      <w:r w:rsidR="00A05BE8" w:rsidRPr="001513A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1513AF">
        <w:rPr>
          <w:rFonts w:ascii="Times New Roman CYR" w:hAnsi="Times New Roman CYR" w:cs="Times New Roman CYR"/>
          <w:sz w:val="28"/>
          <w:szCs w:val="28"/>
        </w:rPr>
        <w:t>6, достижения планируемых значений показателей (индикаторов) предусмотрено предоставление субсидий из областного бюджета бюджетам муниципальных образований и городских округов Орловской области (далее - муниципальные образования) на реализацию муниципальных программ (подпрограмм) по с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хранению и реконструкции военно-мемориальных объектов, расположенных на территории муниципальных образований.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Перечень основных мероприятий подпрограммы № 6 приведен в прил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же</w:t>
      </w:r>
      <w:r w:rsidR="00A05BE8" w:rsidRPr="001513AF">
        <w:rPr>
          <w:rFonts w:ascii="Times New Roman CYR" w:hAnsi="Times New Roman CYR" w:cs="Times New Roman CYR"/>
          <w:sz w:val="28"/>
          <w:szCs w:val="28"/>
        </w:rPr>
        <w:t>нии 1 к муниципальной программе.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lastRenderedPageBreak/>
        <w:t>Финансирование подпрограммы будет осуществляться в пределах бю</w:t>
      </w:r>
      <w:r w:rsidRPr="001513AF">
        <w:rPr>
          <w:rFonts w:ascii="Times New Roman CYR" w:hAnsi="Times New Roman CYR" w:cs="Times New Roman CYR"/>
          <w:sz w:val="28"/>
          <w:szCs w:val="28"/>
        </w:rPr>
        <w:t>д</w:t>
      </w:r>
      <w:r w:rsidR="00C863E1" w:rsidRPr="001513AF">
        <w:rPr>
          <w:rFonts w:ascii="Times New Roman CYR" w:hAnsi="Times New Roman CYR" w:cs="Times New Roman CYR"/>
          <w:sz w:val="28"/>
          <w:szCs w:val="28"/>
        </w:rPr>
        <w:t>жетных ассигнований на 2023</w:t>
      </w:r>
      <w:r w:rsidRPr="001513AF">
        <w:rPr>
          <w:rFonts w:ascii="Times New Roman CYR" w:hAnsi="Times New Roman CYR" w:cs="Times New Roman CYR"/>
          <w:sz w:val="28"/>
          <w:szCs w:val="28"/>
        </w:rPr>
        <w:t>–20</w:t>
      </w:r>
      <w:r w:rsidR="00C863E1" w:rsidRPr="001513AF">
        <w:rPr>
          <w:rFonts w:ascii="Times New Roman CYR" w:hAnsi="Times New Roman CYR" w:cs="Times New Roman CYR"/>
          <w:sz w:val="28"/>
          <w:szCs w:val="28"/>
        </w:rPr>
        <w:t>25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 годы, объем которых подлежит ежегодному уточнению  при формировании проекта бюджета.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Ресурсное обеспечение реализации подпрограммы № 6  представлено в таблице 1.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Общий объем финансирования муниципальной подпрограммы</w:t>
      </w: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1133"/>
        <w:gridCol w:w="1418"/>
        <w:gridCol w:w="1384"/>
        <w:gridCol w:w="1593"/>
      </w:tblGrid>
      <w:tr w:rsidR="003F1B95" w:rsidRPr="001513AF" w:rsidTr="007C378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Источники 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B95" w:rsidRPr="001513AF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C3780" w:rsidRPr="001513AF" w:rsidTr="007C378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C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Всего</w:t>
            </w:r>
          </w:p>
        </w:tc>
      </w:tr>
      <w:tr w:rsidR="007C3780" w:rsidRPr="001513AF" w:rsidTr="007C37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60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60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7C3780" w:rsidRPr="001513AF" w:rsidTr="007C37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обр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зования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80" w:rsidRPr="001513AF" w:rsidRDefault="007C3780" w:rsidP="007C3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</w:t>
            </w: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</w:p>
        </w:tc>
      </w:tr>
      <w:tr w:rsidR="007C3780" w:rsidRPr="001513AF" w:rsidTr="007C37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780" w:rsidRPr="001513AF" w:rsidRDefault="007C37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13AF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</w:tbl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B36230" w:rsidRDefault="003F1B95" w:rsidP="00B3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IV. Перечень целевых показателей подпрограммы №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6</w:t>
      </w:r>
    </w:p>
    <w:p w:rsidR="003F1B95" w:rsidRDefault="003F1B95" w:rsidP="00B3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c распределением плановых значений по годам ее реализации.</w:t>
      </w:r>
    </w:p>
    <w:p w:rsidR="00B36230" w:rsidRPr="00B36230" w:rsidRDefault="00B36230" w:rsidP="00B3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B95" w:rsidRPr="001513AF" w:rsidRDefault="003F1B95" w:rsidP="00750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Для оценки результативности достижения поставленной цели и задач  подпрограммы №6 будут использоваться следующие показатели (индикаторы): </w:t>
      </w:r>
    </w:p>
    <w:p w:rsidR="003F1B95" w:rsidRPr="001513AF" w:rsidRDefault="00A05BE8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1. К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оличество воинских захоронений, братских могил и памятных знаков, на которых проведены работы по ремонту, реконструкции и благоустройству (далее - показатель 1);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Сведения о целевых показателях эффективности реализации муниципал</w:t>
      </w:r>
      <w:r w:rsidRPr="001513AF">
        <w:rPr>
          <w:rFonts w:ascii="Times New Roman CYR" w:hAnsi="Times New Roman CYR" w:cs="Times New Roman CYR"/>
          <w:sz w:val="28"/>
          <w:szCs w:val="28"/>
        </w:rPr>
        <w:t>ь</w:t>
      </w:r>
      <w:r w:rsidRPr="001513AF">
        <w:rPr>
          <w:rFonts w:ascii="Times New Roman CYR" w:hAnsi="Times New Roman CYR" w:cs="Times New Roman CYR"/>
          <w:sz w:val="28"/>
          <w:szCs w:val="28"/>
        </w:rPr>
        <w:t>ной подпрограммы №6 приведены в приложении 2 к муниципальной програ</w:t>
      </w:r>
      <w:r w:rsidRPr="001513AF">
        <w:rPr>
          <w:rFonts w:ascii="Times New Roman CYR" w:hAnsi="Times New Roman CYR" w:cs="Times New Roman CYR"/>
          <w:sz w:val="28"/>
          <w:szCs w:val="28"/>
        </w:rPr>
        <w:t>м</w:t>
      </w:r>
      <w:r w:rsidRPr="001513AF">
        <w:rPr>
          <w:rFonts w:ascii="Times New Roman CYR" w:hAnsi="Times New Roman CYR" w:cs="Times New Roman CYR"/>
          <w:sz w:val="28"/>
          <w:szCs w:val="28"/>
        </w:rPr>
        <w:t>ме.  Целевые показатели (индикаторы) эффективности реализации подпрогра</w:t>
      </w:r>
      <w:r w:rsidRPr="001513AF">
        <w:rPr>
          <w:rFonts w:ascii="Times New Roman CYR" w:hAnsi="Times New Roman CYR" w:cs="Times New Roman CYR"/>
          <w:sz w:val="28"/>
          <w:szCs w:val="28"/>
        </w:rPr>
        <w:t>м</w:t>
      </w:r>
      <w:r w:rsidRPr="001513AF">
        <w:rPr>
          <w:rFonts w:ascii="Times New Roman CYR" w:hAnsi="Times New Roman CYR" w:cs="Times New Roman CYR"/>
          <w:sz w:val="28"/>
          <w:szCs w:val="28"/>
        </w:rPr>
        <w:t>мы определяются на основании данных информационного отчёта, предоста</w:t>
      </w:r>
      <w:r w:rsidRPr="001513AF">
        <w:rPr>
          <w:rFonts w:ascii="Times New Roman CYR" w:hAnsi="Times New Roman CYR" w:cs="Times New Roman CYR"/>
          <w:sz w:val="28"/>
          <w:szCs w:val="28"/>
        </w:rPr>
        <w:t>в</w:t>
      </w:r>
      <w:r w:rsidRPr="001513AF">
        <w:rPr>
          <w:rFonts w:ascii="Times New Roman CYR" w:hAnsi="Times New Roman CYR" w:cs="Times New Roman CYR"/>
          <w:sz w:val="28"/>
          <w:szCs w:val="28"/>
        </w:rPr>
        <w:t>ляемого в Управление культуры и архивного дела Орловской области.</w:t>
      </w:r>
    </w:p>
    <w:p w:rsidR="00C863E1" w:rsidRPr="001513AF" w:rsidRDefault="00C863E1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B36230" w:rsidRDefault="003F1B95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V. Ожидаемые результаты реализации  подпрограммы№</w:t>
      </w:r>
      <w:r w:rsidR="00BF104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6 .</w:t>
      </w:r>
    </w:p>
    <w:p w:rsidR="003F1B95" w:rsidRPr="00B36230" w:rsidRDefault="003F1B95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Управление рисками реализации  подпрограммы</w:t>
      </w:r>
      <w:r w:rsidR="00A05BE8" w:rsidRPr="00B36230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6</w:t>
      </w:r>
      <w:r w:rsidRPr="00B3623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C863E1" w:rsidRPr="001513AF" w:rsidRDefault="00C863E1" w:rsidP="00D14B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3F1B95" w:rsidRPr="001513AF" w:rsidRDefault="003F1B95" w:rsidP="00BF1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К ожидаемым конечным результатам подпрограммы №6 относятся:</w:t>
      </w:r>
    </w:p>
    <w:p w:rsidR="003F1B95" w:rsidRPr="001513AF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восстановление и обустройство воинских захоронений, установка новых памятников, памятных знаков и плит с именами военнослужащих, погибших во время Великой Отечественной войны 1941 - 1945 годов;</w:t>
      </w:r>
    </w:p>
    <w:p w:rsidR="003F1B95" w:rsidRPr="001513AF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привлечение общественности, предприятий, организаций, учебных зав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е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дений, воинских формирований, представителей поисковых, ветеранских орг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а</w:t>
      </w:r>
      <w:r w:rsidR="003F1B95" w:rsidRPr="001513AF">
        <w:rPr>
          <w:rFonts w:ascii="Times New Roman CYR" w:hAnsi="Times New Roman CYR" w:cs="Times New Roman CYR"/>
          <w:sz w:val="28"/>
          <w:szCs w:val="28"/>
        </w:rPr>
        <w:t>низаций, граждан Колпнянского  к решению вопросов восстановления воинских захоронений.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Реализация подпрограммы №6 сопряжена с рисками, которые могут пр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lastRenderedPageBreak/>
        <w:t>пятствовать достижению запланированных результатов.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К их числу относятся риски, связанные: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с недостатками в управлении подпрограммой №6;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неверно выбранными приоритетами в области  увековечения памяти лиц, погибших при защите Отечества;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изменениями принципов регулирования межбюджетных отношений в части финансирования мероприятий подпрограммой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6.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Риски, связанные с недостатками в управлении подпрограммой №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513AF">
        <w:rPr>
          <w:rFonts w:ascii="Times New Roman CYR" w:hAnsi="Times New Roman CYR" w:cs="Times New Roman CYR"/>
          <w:sz w:val="28"/>
          <w:szCs w:val="28"/>
        </w:rPr>
        <w:t>6, могут быть вызваны слабой координацией действий различных субъектов увековеч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>ния памяти лиц, погибших при защите Отечества, что может привести к ди</w:t>
      </w:r>
      <w:r w:rsidRPr="001513AF">
        <w:rPr>
          <w:rFonts w:ascii="Times New Roman CYR" w:hAnsi="Times New Roman CYR" w:cs="Times New Roman CYR"/>
          <w:sz w:val="28"/>
          <w:szCs w:val="28"/>
        </w:rPr>
        <w:t>с</w:t>
      </w:r>
      <w:r w:rsidRPr="001513AF">
        <w:rPr>
          <w:rFonts w:ascii="Times New Roman CYR" w:hAnsi="Times New Roman CYR" w:cs="Times New Roman CYR"/>
          <w:sz w:val="28"/>
          <w:szCs w:val="28"/>
        </w:rPr>
        <w:t>пропорциям в ресурсной поддержке реализации намеченных мероприятий, их неоправданному дублированию и снижению эффективности использования в</w:t>
      </w:r>
      <w:r w:rsidRPr="001513AF">
        <w:rPr>
          <w:rFonts w:ascii="Times New Roman CYR" w:hAnsi="Times New Roman CYR" w:cs="Times New Roman CYR"/>
          <w:sz w:val="28"/>
          <w:szCs w:val="28"/>
        </w:rPr>
        <w:t>ы</w:t>
      </w:r>
      <w:r w:rsidRPr="001513AF">
        <w:rPr>
          <w:rFonts w:ascii="Times New Roman CYR" w:hAnsi="Times New Roman CYR" w:cs="Times New Roman CYR"/>
          <w:sz w:val="28"/>
          <w:szCs w:val="28"/>
        </w:rPr>
        <w:t>деляемых бюджетных средств.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Риски, связанные с неверно выбранными приоритетами в области увеков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>чения памяти лиц, погибших при защите Отечества, могут стать причиной вн</w:t>
      </w:r>
      <w:r w:rsidRPr="001513AF">
        <w:rPr>
          <w:rFonts w:ascii="Times New Roman CYR" w:hAnsi="Times New Roman CYR" w:cs="Times New Roman CYR"/>
          <w:sz w:val="28"/>
          <w:szCs w:val="28"/>
        </w:rPr>
        <w:t>е</w:t>
      </w:r>
      <w:r w:rsidRPr="001513AF">
        <w:rPr>
          <w:rFonts w:ascii="Times New Roman CYR" w:hAnsi="Times New Roman CYR" w:cs="Times New Roman CYR"/>
          <w:sz w:val="28"/>
          <w:szCs w:val="28"/>
        </w:rPr>
        <w:t>плановой коррекции частично реализованных мероприятий, что снизит эффе</w:t>
      </w:r>
      <w:r w:rsidRPr="001513AF">
        <w:rPr>
          <w:rFonts w:ascii="Times New Roman CYR" w:hAnsi="Times New Roman CYR" w:cs="Times New Roman CYR"/>
          <w:sz w:val="28"/>
          <w:szCs w:val="28"/>
        </w:rPr>
        <w:t>к</w:t>
      </w:r>
      <w:r w:rsidRPr="001513AF">
        <w:rPr>
          <w:rFonts w:ascii="Times New Roman CYR" w:hAnsi="Times New Roman CYR" w:cs="Times New Roman CYR"/>
          <w:sz w:val="28"/>
          <w:szCs w:val="28"/>
        </w:rPr>
        <w:t>тивность затраченных бюджетных средств.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Риски, связанные с изменениями принципов межбюджетных отношений в части финансирования мероприятий подпрограммы </w:t>
      </w:r>
      <w:r w:rsidR="00D14B07" w:rsidRPr="001513A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1513AF">
        <w:rPr>
          <w:rFonts w:ascii="Times New Roman CYR" w:hAnsi="Times New Roman CYR" w:cs="Times New Roman CYR"/>
          <w:sz w:val="28"/>
          <w:szCs w:val="28"/>
        </w:rPr>
        <w:t>6, могут повлечь знач</w:t>
      </w:r>
      <w:r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тельные изменения в структуре и содержании подпрограммы </w:t>
      </w:r>
      <w:r w:rsidR="00D14B07" w:rsidRPr="001513A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1513AF">
        <w:rPr>
          <w:rFonts w:ascii="Times New Roman CYR" w:hAnsi="Times New Roman CYR" w:cs="Times New Roman CYR"/>
          <w:sz w:val="28"/>
          <w:szCs w:val="28"/>
        </w:rPr>
        <w:t>6, повлиять как на существенное увеличение фактических объемов ресурсного обеспечения подпрограммы 6, так и привести к полному или частичному прекращению ф</w:t>
      </w:r>
      <w:r w:rsidRPr="001513AF">
        <w:rPr>
          <w:rFonts w:ascii="Times New Roman CYR" w:hAnsi="Times New Roman CYR" w:cs="Times New Roman CYR"/>
          <w:sz w:val="28"/>
          <w:szCs w:val="28"/>
        </w:rPr>
        <w:t>и</w:t>
      </w:r>
      <w:r w:rsidRPr="001513AF">
        <w:rPr>
          <w:rFonts w:ascii="Times New Roman CYR" w:hAnsi="Times New Roman CYR" w:cs="Times New Roman CYR"/>
          <w:sz w:val="28"/>
          <w:szCs w:val="28"/>
        </w:rPr>
        <w:t xml:space="preserve">нансирования мероприятий подпрограммы </w:t>
      </w:r>
      <w:r w:rsidR="00D14B07" w:rsidRPr="001513A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1513AF">
        <w:rPr>
          <w:rFonts w:ascii="Times New Roman CYR" w:hAnsi="Times New Roman CYR" w:cs="Times New Roman CYR"/>
          <w:sz w:val="28"/>
          <w:szCs w:val="28"/>
        </w:rPr>
        <w:t>6 за счет средств бюджетов др</w:t>
      </w:r>
      <w:r w:rsidRPr="001513AF">
        <w:rPr>
          <w:rFonts w:ascii="Times New Roman CYR" w:hAnsi="Times New Roman CYR" w:cs="Times New Roman CYR"/>
          <w:sz w:val="28"/>
          <w:szCs w:val="28"/>
        </w:rPr>
        <w:t>у</w:t>
      </w:r>
      <w:r w:rsidRPr="001513AF">
        <w:rPr>
          <w:rFonts w:ascii="Times New Roman CYR" w:hAnsi="Times New Roman CYR" w:cs="Times New Roman CYR"/>
          <w:sz w:val="28"/>
          <w:szCs w:val="28"/>
        </w:rPr>
        <w:t>гих уровней.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В целях управления указанными рисками в процессе реализации подпр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граммы 6 предусматривается: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формирование эффективной системы управления подпрограммой </w:t>
      </w:r>
      <w:r w:rsidR="00D14B07" w:rsidRPr="001513A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1513AF">
        <w:rPr>
          <w:rFonts w:ascii="Times New Roman CYR" w:hAnsi="Times New Roman CYR" w:cs="Times New Roman CYR"/>
          <w:sz w:val="28"/>
          <w:szCs w:val="28"/>
        </w:rPr>
        <w:t>6 на основе четкого распределения функций, полномочий и ответственности учас</w:t>
      </w:r>
      <w:r w:rsidRPr="001513AF">
        <w:rPr>
          <w:rFonts w:ascii="Times New Roman CYR" w:hAnsi="Times New Roman CYR" w:cs="Times New Roman CYR"/>
          <w:sz w:val="28"/>
          <w:szCs w:val="28"/>
        </w:rPr>
        <w:t>т</w:t>
      </w:r>
      <w:r w:rsidRPr="001513AF">
        <w:rPr>
          <w:rFonts w:ascii="Times New Roman CYR" w:hAnsi="Times New Roman CYR" w:cs="Times New Roman CYR"/>
          <w:sz w:val="28"/>
          <w:szCs w:val="28"/>
        </w:rPr>
        <w:t>ников подпрограммы № 6;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 xml:space="preserve">проведение мониторинга исполнения подпрограммы </w:t>
      </w:r>
      <w:r w:rsidR="00D14B07" w:rsidRPr="001513A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Pr="001513AF">
        <w:rPr>
          <w:rFonts w:ascii="Times New Roman CYR" w:hAnsi="Times New Roman CYR" w:cs="Times New Roman CYR"/>
          <w:sz w:val="28"/>
          <w:szCs w:val="28"/>
        </w:rPr>
        <w:t>6, при необходим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сти, ежегодной корректировки показателей (индикаторов), а также мероприятий подпрограммы № 6;</w:t>
      </w:r>
    </w:p>
    <w:p w:rsidR="003F1B95" w:rsidRPr="001513AF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3F1B95" w:rsidRDefault="003F1B95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13AF">
        <w:rPr>
          <w:rFonts w:ascii="Times New Roman CYR" w:hAnsi="Times New Roman CYR" w:cs="Times New Roman CYR"/>
          <w:sz w:val="28"/>
          <w:szCs w:val="28"/>
        </w:rPr>
        <w:t>планирование реализации подпрограммы № 6 с применением методик оценки эффективности бюджетных расходов, достижения цели и задач пр</w:t>
      </w:r>
      <w:r w:rsidRPr="001513AF">
        <w:rPr>
          <w:rFonts w:ascii="Times New Roman CYR" w:hAnsi="Times New Roman CYR" w:cs="Times New Roman CYR"/>
          <w:sz w:val="28"/>
          <w:szCs w:val="28"/>
        </w:rPr>
        <w:t>о</w:t>
      </w:r>
      <w:r w:rsidRPr="001513AF">
        <w:rPr>
          <w:rFonts w:ascii="Times New Roman CYR" w:hAnsi="Times New Roman CYR" w:cs="Times New Roman CYR"/>
          <w:sz w:val="28"/>
          <w:szCs w:val="28"/>
        </w:rPr>
        <w:t>граммы.</w:t>
      </w: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302C" w:rsidRDefault="00F8302C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5830" w:rsidRDefault="00C25830" w:rsidP="00750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5663"/>
      </w:tblGrid>
      <w:tr w:rsidR="003F1B95" w:rsidRPr="00B36230" w:rsidTr="00844CA9">
        <w:trPr>
          <w:jc w:val="right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F1B95" w:rsidRPr="00BF1046" w:rsidRDefault="0094029B" w:rsidP="00B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104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3F1B95" w:rsidRPr="00BF1046">
              <w:rPr>
                <w:rFonts w:ascii="Times New Roman CYR" w:hAnsi="Times New Roman CYR" w:cs="Times New Roman CYR"/>
                <w:sz w:val="24"/>
                <w:szCs w:val="24"/>
              </w:rPr>
              <w:t>риложение 1</w:t>
            </w:r>
          </w:p>
          <w:p w:rsidR="003F1B95" w:rsidRPr="00B36230" w:rsidRDefault="003F1B95" w:rsidP="00BF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BF1046">
              <w:rPr>
                <w:rFonts w:ascii="Times New Roman CYR" w:hAnsi="Times New Roman CYR" w:cs="Times New Roman CYR"/>
                <w:sz w:val="24"/>
                <w:szCs w:val="24"/>
              </w:rPr>
              <w:t>к муниципальной   программе   «Культура Колпня</w:t>
            </w:r>
            <w:r w:rsidRPr="00BF1046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BF1046">
              <w:rPr>
                <w:rFonts w:ascii="Times New Roman CYR" w:hAnsi="Times New Roman CYR" w:cs="Times New Roman CYR"/>
                <w:sz w:val="24"/>
                <w:szCs w:val="24"/>
              </w:rPr>
              <w:t>ского  района  на 20</w:t>
            </w:r>
            <w:r w:rsidR="00995955" w:rsidRPr="00BF1046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Pr="00BF1046">
              <w:rPr>
                <w:rFonts w:ascii="Times New Roman CYR" w:hAnsi="Times New Roman CYR" w:cs="Times New Roman CYR"/>
                <w:sz w:val="24"/>
                <w:szCs w:val="24"/>
              </w:rPr>
              <w:t>–20</w:t>
            </w:r>
            <w:r w:rsidR="0094029B" w:rsidRPr="00BF104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95955" w:rsidRPr="00BF104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BF1046">
              <w:rPr>
                <w:rFonts w:ascii="Times New Roman CYR" w:hAnsi="Times New Roman CYR" w:cs="Times New Roman CYR"/>
                <w:sz w:val="24"/>
                <w:szCs w:val="24"/>
              </w:rPr>
              <w:t xml:space="preserve">  годы»</w:t>
            </w:r>
          </w:p>
        </w:tc>
      </w:tr>
    </w:tbl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B95" w:rsidRPr="00D3077A" w:rsidRDefault="003F1B95" w:rsidP="00BF10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D3077A">
        <w:rPr>
          <w:rFonts w:ascii="Times New Roman CYR" w:hAnsi="Times New Roman CYR" w:cs="Times New Roman CYR"/>
          <w:sz w:val="28"/>
          <w:szCs w:val="28"/>
        </w:rPr>
        <w:t>Перечень основных мероприятий муниципальной программы,</w:t>
      </w:r>
      <w:r w:rsidR="00BF104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077A">
        <w:rPr>
          <w:rFonts w:ascii="Times New Roman CYR" w:hAnsi="Times New Roman CYR" w:cs="Times New Roman CYR"/>
          <w:sz w:val="28"/>
          <w:szCs w:val="28"/>
        </w:rPr>
        <w:t>подпр</w:t>
      </w:r>
      <w:r w:rsidRPr="00D3077A">
        <w:rPr>
          <w:rFonts w:ascii="Times New Roman CYR" w:hAnsi="Times New Roman CYR" w:cs="Times New Roman CYR"/>
          <w:sz w:val="28"/>
          <w:szCs w:val="28"/>
        </w:rPr>
        <w:t>о</w:t>
      </w:r>
      <w:r w:rsidRPr="00D3077A">
        <w:rPr>
          <w:rFonts w:ascii="Times New Roman CYR" w:hAnsi="Times New Roman CYR" w:cs="Times New Roman CYR"/>
          <w:sz w:val="28"/>
          <w:szCs w:val="28"/>
        </w:rPr>
        <w:t>грамм муниципальной   программы  «Культура Колпнянского  района на  20</w:t>
      </w:r>
      <w:r w:rsidR="00995955" w:rsidRPr="00995955">
        <w:rPr>
          <w:rFonts w:ascii="Times New Roman CYR" w:hAnsi="Times New Roman CYR" w:cs="Times New Roman CYR"/>
          <w:sz w:val="28"/>
          <w:szCs w:val="28"/>
        </w:rPr>
        <w:t>23</w:t>
      </w:r>
      <w:r w:rsidRPr="00D3077A">
        <w:rPr>
          <w:rFonts w:ascii="Times New Roman CYR" w:hAnsi="Times New Roman CYR" w:cs="Times New Roman CYR"/>
          <w:sz w:val="28"/>
          <w:szCs w:val="28"/>
        </w:rPr>
        <w:t>–20</w:t>
      </w:r>
      <w:r w:rsidR="00524FA0" w:rsidRPr="00D3077A">
        <w:rPr>
          <w:rFonts w:ascii="Times New Roman CYR" w:hAnsi="Times New Roman CYR" w:cs="Times New Roman CYR"/>
          <w:sz w:val="28"/>
          <w:szCs w:val="28"/>
        </w:rPr>
        <w:t>2</w:t>
      </w:r>
      <w:r w:rsidR="00995955" w:rsidRPr="00995955">
        <w:rPr>
          <w:rFonts w:ascii="Times New Roman CYR" w:hAnsi="Times New Roman CYR" w:cs="Times New Roman CYR"/>
          <w:sz w:val="28"/>
          <w:szCs w:val="28"/>
        </w:rPr>
        <w:t>5</w:t>
      </w:r>
      <w:r w:rsidRPr="00D3077A">
        <w:rPr>
          <w:rFonts w:ascii="Times New Roman CYR" w:hAnsi="Times New Roman CYR" w:cs="Times New Roman CYR"/>
          <w:sz w:val="28"/>
          <w:szCs w:val="28"/>
        </w:rPr>
        <w:t xml:space="preserve"> годы», ведомственных целевых программ и основных мероприятий по</w:t>
      </w:r>
      <w:r w:rsidRPr="00D3077A">
        <w:rPr>
          <w:rFonts w:ascii="Times New Roman CYR" w:hAnsi="Times New Roman CYR" w:cs="Times New Roman CYR"/>
          <w:sz w:val="28"/>
          <w:szCs w:val="28"/>
        </w:rPr>
        <w:t>д</w:t>
      </w:r>
      <w:r w:rsidRPr="00D3077A">
        <w:rPr>
          <w:rFonts w:ascii="Times New Roman CYR" w:hAnsi="Times New Roman CYR" w:cs="Times New Roman CYR"/>
          <w:sz w:val="28"/>
          <w:szCs w:val="28"/>
        </w:rPr>
        <w:t>программы муниципальной программы</w:t>
      </w:r>
    </w:p>
    <w:p w:rsidR="003F1B95" w:rsidRPr="00D3077A" w:rsidRDefault="003F1B95" w:rsidP="0075053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8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1628"/>
        <w:gridCol w:w="123"/>
        <w:gridCol w:w="47"/>
        <w:gridCol w:w="700"/>
        <w:gridCol w:w="138"/>
        <w:gridCol w:w="25"/>
        <w:gridCol w:w="175"/>
        <w:gridCol w:w="442"/>
        <w:gridCol w:w="233"/>
        <w:gridCol w:w="40"/>
        <w:gridCol w:w="642"/>
        <w:gridCol w:w="18"/>
        <w:gridCol w:w="12"/>
        <w:gridCol w:w="1134"/>
        <w:gridCol w:w="996"/>
        <w:gridCol w:w="27"/>
        <w:gridCol w:w="1275"/>
        <w:gridCol w:w="993"/>
        <w:gridCol w:w="141"/>
        <w:gridCol w:w="1164"/>
      </w:tblGrid>
      <w:tr w:rsidR="003F1B95" w:rsidRPr="00D14B07" w:rsidTr="00D14B07">
        <w:trPr>
          <w:trHeight w:val="429"/>
        </w:trPr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Номер и 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именование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основного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роприятия по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программы,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муниципальной программы,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домственной целевой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граммы, осно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меропри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тия подпр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граммы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Отве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стве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ный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нитель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Ожида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мый 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посре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ственный результат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(краткое опис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ние)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Объёмы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фина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сиро-</w:t>
            </w:r>
          </w:p>
          <w:p w:rsidR="003F1B95" w:rsidRPr="00D14B07" w:rsidRDefault="003F1B95" w:rsidP="003F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вания, всего тыс. руб.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том числе по годам реализ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ции, тыс. руб.</w:t>
            </w:r>
          </w:p>
        </w:tc>
      </w:tr>
      <w:tr w:rsidR="003F1B95" w:rsidRPr="00D14B07" w:rsidTr="00D14B07">
        <w:trPr>
          <w:trHeight w:val="849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начала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br/>
              <w:t>реал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</w:p>
        </w:tc>
        <w:tc>
          <w:tcPr>
            <w:tcW w:w="71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оконч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 ре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F1B95" w:rsidRPr="00D14B07" w:rsidTr="00D14B07">
        <w:trPr>
          <w:trHeight w:val="333"/>
        </w:trPr>
        <w:tc>
          <w:tcPr>
            <w:tcW w:w="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995955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0072F4" w:rsidRPr="00D14B07" w:rsidTr="000072F4">
        <w:trPr>
          <w:trHeight w:val="30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2F4" w:rsidRPr="00995955" w:rsidRDefault="000072F4" w:rsidP="0099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72F4" w:rsidRPr="00995955" w:rsidRDefault="000072F4" w:rsidP="0099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</w:tr>
      <w:tr w:rsidR="003F1B95" w:rsidRPr="00D14B07" w:rsidTr="00D14B07">
        <w:trPr>
          <w:trHeight w:val="69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53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 1     «Дополнительное образование в сфере культуры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района на 20</w:t>
            </w:r>
            <w:r w:rsidR="000072F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23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DE60C7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0072F4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5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 ».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072F4" w:rsidRPr="00D14B07" w:rsidTr="000072F4">
        <w:trPr>
          <w:trHeight w:val="8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сфере дополнительн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 образования.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995955" w:rsidRDefault="000072F4" w:rsidP="0099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995955" w:rsidRDefault="000072F4" w:rsidP="00995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3F308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11268,0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3F308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3F308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308B" w:rsidRPr="00D14B07" w:rsidRDefault="003F308B" w:rsidP="003F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</w:tr>
      <w:tr w:rsidR="000072F4" w:rsidRPr="00D14B07" w:rsidTr="000072F4">
        <w:trPr>
          <w:trHeight w:val="80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1.1.1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нием дополн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тельного обр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зования, в том числе на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доставление      субсидий.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 ДО «ДШИ».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0072F4" w:rsidRDefault="000072F4" w:rsidP="0000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0072F4" w:rsidRDefault="000072F4" w:rsidP="0000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DB4CF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11032,5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DB4CF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3677,5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DB4CF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3677,5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DB4CF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3677,5</w:t>
            </w:r>
          </w:p>
        </w:tc>
      </w:tr>
      <w:tr w:rsidR="000072F4" w:rsidRPr="00D14B07" w:rsidTr="00E409C5">
        <w:trPr>
          <w:trHeight w:val="9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1.1.2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Проведение и участие в фе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тивалях, ко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курсах, оли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пиадах, выста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ках, совещан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ях, семинарах, круглых столах, форумах, ко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ференциях,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роприятиях по обмену опытом практической работы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 ДО «ДШИ».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6A671C" w:rsidRDefault="000072F4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6A67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6A671C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6A67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пальных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DB4CF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235,5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DB4CF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DB4CF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78,5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DB4CF8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78,5</w:t>
            </w:r>
          </w:p>
        </w:tc>
      </w:tr>
      <w:tr w:rsidR="00E14C80" w:rsidRPr="00D14B07" w:rsidTr="00E409C5">
        <w:trPr>
          <w:trHeight w:val="98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E14C80" w:rsidP="003F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>1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3F308B" w:rsidRPr="00FD1D0A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3F308B" w:rsidRPr="00FD1D0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Федеральный проект «Кул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турная среда»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МБУ ДО «ДШИ»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E14C8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3064,5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3064,5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C80" w:rsidRPr="00FD1D0A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B076AC" w:rsidRPr="00D14B07" w:rsidTr="00B076AC">
        <w:trPr>
          <w:trHeight w:val="28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3F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2758,5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2758,5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B076AC" w:rsidRPr="00D14B07" w:rsidTr="00B076AC">
        <w:trPr>
          <w:trHeight w:val="26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3F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муниципал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ный бюджет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306,0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6AC" w:rsidRPr="00FD1D0A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1D0A"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0072F4" w:rsidRPr="00D14B07" w:rsidTr="00E409C5">
        <w:trPr>
          <w:trHeight w:val="6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076AC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 по подпрограмме №1, </w:t>
            </w:r>
          </w:p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AC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72F4" w:rsidRPr="000B5C2C" w:rsidRDefault="00B076AC" w:rsidP="000B5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0B5C2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11</w:t>
            </w:r>
            <w:r w:rsidR="000B5C2C" w:rsidRPr="000B5C2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268</w:t>
            </w:r>
            <w:r w:rsidRPr="000B5C2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6AC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72F4" w:rsidRPr="000B5C2C" w:rsidRDefault="000B5C2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0B5C2C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3756,0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6AC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72F4" w:rsidRPr="00D14B07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AC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72F4" w:rsidRPr="00D14B07" w:rsidRDefault="008D52E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3756,0</w:t>
            </w:r>
          </w:p>
        </w:tc>
      </w:tr>
      <w:tr w:rsidR="00B076AC" w:rsidRPr="00D14B07" w:rsidTr="00E409C5">
        <w:trPr>
          <w:trHeight w:val="65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76AC" w:rsidRPr="00D14B07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6AC" w:rsidRPr="00D14B07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AC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2758,5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6AC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6AC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6AC" w:rsidRDefault="00B076AC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3F1B95" w:rsidRPr="00D14B07" w:rsidTr="00D14B07">
        <w:trPr>
          <w:trHeight w:val="5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3F1B95" w:rsidRPr="00D14B07" w:rsidRDefault="003F1B9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53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B95" w:rsidRPr="00D14B07" w:rsidRDefault="003F1B95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</w:t>
            </w:r>
            <w:r w:rsidR="00BF10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  «Культурно-досуговое обслуживание населения</w:t>
            </w:r>
          </w:p>
          <w:p w:rsidR="003F1B95" w:rsidRPr="00D14B07" w:rsidRDefault="000072F4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 района на   20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3F1B95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</w:t>
            </w:r>
            <w:r w:rsidR="00524FA0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="003F1B95"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0072F4" w:rsidRPr="00D14B07" w:rsidTr="000072F4">
        <w:trPr>
          <w:trHeight w:val="20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культурно-досуговыми учреждениями (РДК, СДК ).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6A671C" w:rsidRDefault="000072F4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6A67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6A671C" w:rsidRDefault="000072F4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6A671C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D14B07" w:rsidRDefault="000072F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33188,4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72F4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72F4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</w:tr>
      <w:tr w:rsidR="00B831DF" w:rsidRPr="00D14B07" w:rsidTr="000072F4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2.1.1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культу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но-досуговых учреждений, в том числе на предоставление  им  субсидий.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D14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6A671C" w:rsidRDefault="00B831DF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6A671C" w:rsidRDefault="00B831DF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33188,4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31DF" w:rsidRPr="00D14B07" w:rsidRDefault="00B831DF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31DF" w:rsidRPr="00D14B07" w:rsidRDefault="00B831DF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</w:tr>
      <w:tr w:rsidR="00B831DF" w:rsidRPr="00D14B07" w:rsidTr="00D14B07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роприятие.</w:t>
            </w: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Обеспечение и создание усл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вий для орган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зации и пров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дения мер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приятий, 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правленных на сохранение традиционной народной кул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ь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«КДЦ 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6A671C" w:rsidRDefault="00B831DF" w:rsidP="006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6A671C" w:rsidRDefault="00B831DF" w:rsidP="006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Качес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пальных услуг.</w:t>
            </w:r>
          </w:p>
        </w:tc>
        <w:tc>
          <w:tcPr>
            <w:tcW w:w="4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B831DF" w:rsidRPr="00D14B07" w:rsidTr="00D14B07">
        <w:trPr>
          <w:trHeight w:val="150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Мероприятие.  Организация тематических выставок-ярмарок наро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ных художес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венных пром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ы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слов на терр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тории 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нянского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6A671C" w:rsidRDefault="00B831DF" w:rsidP="006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6A671C" w:rsidRDefault="00B831DF" w:rsidP="006A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Качес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пальных услуг.</w:t>
            </w:r>
          </w:p>
        </w:tc>
        <w:tc>
          <w:tcPr>
            <w:tcW w:w="4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  <w:p w:rsidR="00B831DF" w:rsidRPr="00D14B07" w:rsidRDefault="00B831DF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585" w:rsidRPr="00D14B07" w:rsidTr="000072F4">
        <w:trPr>
          <w:trHeight w:val="66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№2,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85" w:rsidRPr="00D14B07" w:rsidRDefault="002D3585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33188,4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585" w:rsidRPr="00D14B07" w:rsidRDefault="002D3585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585" w:rsidRPr="00D14B07" w:rsidRDefault="002D3585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585" w:rsidRPr="00D14B07" w:rsidRDefault="002D3585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11062,8</w:t>
            </w:r>
          </w:p>
        </w:tc>
      </w:tr>
      <w:tr w:rsidR="002D3585" w:rsidRPr="00D14B07" w:rsidTr="00D14B07">
        <w:trPr>
          <w:trHeight w:val="5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9953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585" w:rsidRPr="00D14B07" w:rsidRDefault="002D3585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</w:t>
            </w:r>
            <w:r w:rsidR="00BF10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   «Музейное обслуживание населения</w:t>
            </w:r>
          </w:p>
          <w:p w:rsidR="002D3585" w:rsidRPr="00D14B07" w:rsidRDefault="002D3585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района  на 20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-202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2D3585" w:rsidRPr="00D14B07" w:rsidTr="000072F4">
        <w:trPr>
          <w:trHeight w:val="179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 орг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низации и 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вышения кач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ства, доступн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сти и разноо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разия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сфере музейного дела.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(кра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ведч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6A671C" w:rsidRDefault="002D3585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6A671C" w:rsidRDefault="002D3585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578,7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585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585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585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902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902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902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902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902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902" w:rsidRPr="00D36902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</w:tr>
      <w:tr w:rsidR="002D3585" w:rsidRPr="00D14B07" w:rsidTr="000072F4">
        <w:trPr>
          <w:trHeight w:val="12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Расходы на обеспечение 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районным краеведческим музеем, в том числе на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доставление   субсидий.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 (кра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ведч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6A671C" w:rsidRDefault="002D3585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6A671C" w:rsidRDefault="002D3585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5E26E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524,7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585" w:rsidRPr="00D14B07" w:rsidRDefault="005E26E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585" w:rsidRPr="00D14B07" w:rsidRDefault="005E26E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5E26E0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174,9</w:t>
            </w:r>
          </w:p>
        </w:tc>
      </w:tr>
      <w:tr w:rsidR="002D3585" w:rsidRPr="00D14B07" w:rsidTr="000072F4">
        <w:trPr>
          <w:trHeight w:val="128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3.1.2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Проведение  и участие в сем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нарах, конф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ренциях,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ставках, праз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ничных мер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приятиях, 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циях.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МБУК «КДЦ»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 (кра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ведч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ский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зей).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6A671C" w:rsidRDefault="002D3585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6A671C" w:rsidRDefault="002D3585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5E26E0" w:rsidP="005E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  <w:r w:rsidR="002D3585"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585" w:rsidRPr="00D14B07" w:rsidRDefault="002D3585" w:rsidP="005E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E26E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585" w:rsidRPr="00D14B07" w:rsidRDefault="002D3585" w:rsidP="005E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E26E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585" w:rsidRPr="00D14B07" w:rsidRDefault="002D3585" w:rsidP="005E2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E26E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</w:tr>
      <w:tr w:rsidR="00D36902" w:rsidRPr="00D14B07" w:rsidTr="00E409C5">
        <w:trPr>
          <w:trHeight w:val="4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№3,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02" w:rsidRPr="00D14B07" w:rsidRDefault="00D36902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578,7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902" w:rsidRPr="00D14B07" w:rsidRDefault="00D36902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902" w:rsidRPr="00D14B07" w:rsidRDefault="00D36902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36902" w:rsidRDefault="00D36902" w:rsidP="000B5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192,9</w:t>
            </w:r>
          </w:p>
        </w:tc>
      </w:tr>
      <w:tr w:rsidR="00D36902" w:rsidRPr="00D14B07" w:rsidTr="00D14B07">
        <w:trPr>
          <w:trHeight w:val="40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9953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</w:t>
            </w:r>
            <w:r w:rsidR="00BF10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   «Библиотечное обслуживание населения</w:t>
            </w:r>
          </w:p>
          <w:p w:rsidR="00D36902" w:rsidRPr="00D14B07" w:rsidRDefault="00D36902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Колпнянского  района   на 20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-202</w:t>
            </w:r>
            <w:r w:rsidRPr="000324F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D36902" w:rsidRPr="00D14B07" w:rsidTr="000072F4">
        <w:trPr>
          <w:trHeight w:val="165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Обеспечение и создание усл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вий для орган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зации и  пов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шения 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ва, доступности и разнообразия муниципал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 услуг, предоставля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мых в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ниях культуры (ЦБ, ДБ, с/б).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6A671C" w:rsidRDefault="00D36902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6A671C" w:rsidRDefault="00D36902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6241,5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</w:tr>
      <w:tr w:rsidR="00D36902" w:rsidRPr="00D14B07" w:rsidTr="00A06906">
        <w:trPr>
          <w:trHeight w:val="41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5B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Мероприятие. Расходы на обеспечение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деятельности (оказание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луг) 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ниями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 (ЦБ, ДБ, с/б), в том чи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 на предо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тавление      субсидий.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6A671C" w:rsidRDefault="00D36902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6A671C" w:rsidRDefault="00D36902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венное оказание 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5950,5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EF62E6" w:rsidP="00EF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1983,5</w:t>
            </w:r>
          </w:p>
        </w:tc>
      </w:tr>
      <w:tr w:rsidR="00D36902" w:rsidRPr="00D14B07" w:rsidTr="000072F4">
        <w:trPr>
          <w:trHeight w:val="141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Комплектов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книжных  фондов би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лиотек.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6A671C" w:rsidRDefault="00D36902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6A671C" w:rsidRDefault="00D36902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Расш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рение инфо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мацио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странс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ва. Удо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летвор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форм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ционных запросов разли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ных 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тегорий польз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вателей.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210,0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70,0</w:t>
            </w:r>
          </w:p>
        </w:tc>
      </w:tr>
      <w:tr w:rsidR="00D36902" w:rsidRPr="00D14B07" w:rsidTr="000072F4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4.1.3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Проведение районных  праздников, конкурсов, 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циальных пр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ектов.</w:t>
            </w: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МБУК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6A671C" w:rsidRDefault="00D36902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6A671C" w:rsidRDefault="00D36902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Качес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венное оказание муниц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D36902" w:rsidP="00EF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EF62E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6902" w:rsidRPr="00D14B07" w:rsidRDefault="00EF62E6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27,0</w:t>
            </w:r>
          </w:p>
        </w:tc>
      </w:tr>
      <w:tr w:rsidR="005B0B3E" w:rsidRPr="00D14B07" w:rsidTr="000072F4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№4,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6241,5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B3E" w:rsidRPr="00D14B07" w:rsidRDefault="005B0B3E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B3E" w:rsidRPr="00D14B07" w:rsidRDefault="005B0B3E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2080,5</w:t>
            </w:r>
          </w:p>
        </w:tc>
      </w:tr>
      <w:tr w:rsidR="005B0B3E" w:rsidRPr="00D14B07" w:rsidTr="000072F4">
        <w:trPr>
          <w:trHeight w:val="81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9953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3E" w:rsidRPr="00D14B07" w:rsidRDefault="005B0B3E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Подпрограмма №</w:t>
            </w:r>
            <w:r w:rsidR="00BF10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   «Поддержка, развитие  и сохранение отрасли культуры</w:t>
            </w:r>
          </w:p>
          <w:p w:rsidR="005B0B3E" w:rsidRPr="00D14B07" w:rsidRDefault="005B0B3E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Колпнянском  районе на 20</w:t>
            </w:r>
            <w:r w:rsidRPr="000072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-202</w:t>
            </w:r>
            <w:r w:rsidRPr="000072F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5B0B3E" w:rsidRPr="00D14B07" w:rsidTr="00C20C0C">
        <w:trPr>
          <w:trHeight w:val="5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5.1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роприятие. 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репление мат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риально-технической базы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культуры.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МБУК «КДЦ»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она, МБУ ДО «ДШИ»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6A671C" w:rsidRDefault="005B0B3E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6A671C" w:rsidRDefault="005B0B3E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ление оборуд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E409C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24078,0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B3E" w:rsidRPr="00D14B07" w:rsidRDefault="00E409C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B3E" w:rsidRPr="00D14B07" w:rsidRDefault="00E409C5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E409C5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</w:tr>
      <w:tr w:rsidR="005B0B3E" w:rsidRPr="00D14B07" w:rsidTr="00C20C0C">
        <w:trPr>
          <w:trHeight w:val="8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Мероприятие. Приобретение уникального оборудования (музыкальных инструментов, свето- и звук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технического оборудования, фондового и экспозиционн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го, библиоте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ного и компь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терного обор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дования, би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лиотечной те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ники и др.) для учреждений культуры и 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разования.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МБУ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«КДЦ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Колпня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района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, МБУ ДО «ДШИ».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6A671C" w:rsidRDefault="005B0B3E" w:rsidP="006A6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1D3375" w:rsidRDefault="005B0B3E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Обно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ление оборуд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вания учрежд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ний культ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ры.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B3E" w:rsidRPr="00D14B07" w:rsidRDefault="005B0B3E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8B4" w:rsidRPr="00D14B07" w:rsidTr="00C20C0C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5.1.2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Мероприятие. </w:t>
            </w:r>
          </w:p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организацио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но-технического и информацио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ного сопрово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дения деятел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ности учрежд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ний культуры по эксплуат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ции и содерж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нию зданий и сооружений, оборудования коммуникаций и сетей, орган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зации пожа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ной безопасн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сти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МБУК «КДЦ Кол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она», МБУ ДО «ДШИ».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Обесп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чение необх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димых условий для  де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тельн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сти м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ниц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пальных учрежд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ний.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24078,0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A06906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8026,0</w:t>
            </w:r>
          </w:p>
        </w:tc>
      </w:tr>
      <w:tr w:rsidR="00DB38B4" w:rsidRPr="00D14B07" w:rsidTr="00C20C0C">
        <w:trPr>
          <w:trHeight w:val="119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5.2</w:t>
            </w:r>
          </w:p>
        </w:tc>
        <w:tc>
          <w:tcPr>
            <w:tcW w:w="1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развития и у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репления мат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риально-технической базы муниц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пальных домов культуры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МБУК «КДЦ Кол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нянск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го ра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 xml:space="preserve">она»,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23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Pr="00A0690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0E587E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6941,7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A06906" w:rsidRDefault="00DB38B4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2322,3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A06906" w:rsidRDefault="00DB38B4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2322,3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2297,1</w:t>
            </w:r>
          </w:p>
        </w:tc>
      </w:tr>
      <w:tr w:rsidR="00DB38B4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694,1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232,2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232,2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229,7</w:t>
            </w:r>
          </w:p>
        </w:tc>
      </w:tr>
      <w:tr w:rsidR="00DB38B4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6247,6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2090,1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2090,1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2067,4</w:t>
            </w:r>
          </w:p>
        </w:tc>
      </w:tr>
      <w:tr w:rsidR="00DB38B4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E4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 5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31019,7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10348,3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DB3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10348,3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10323,1</w:t>
            </w:r>
          </w:p>
        </w:tc>
      </w:tr>
      <w:tr w:rsidR="00DB38B4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24772,1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8258,2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8258,2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8255,7</w:t>
            </w:r>
          </w:p>
        </w:tc>
      </w:tr>
      <w:tr w:rsidR="00DB38B4" w:rsidRPr="00D14B07" w:rsidTr="00C20C0C">
        <w:trPr>
          <w:trHeight w:val="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Областной бюджет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2090,1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2090,1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032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2067,4</w:t>
            </w:r>
          </w:p>
        </w:tc>
      </w:tr>
      <w:tr w:rsidR="00DB38B4" w:rsidRPr="00D14B07" w:rsidTr="00D14B07">
        <w:trPr>
          <w:trHeight w:val="5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995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A06906" w:rsidRDefault="00DB38B4" w:rsidP="00A069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VI. Подпрограмма № 6   «Сохранение и реконструкция</w:t>
            </w:r>
          </w:p>
          <w:p w:rsidR="00DB38B4" w:rsidRPr="00A06906" w:rsidRDefault="00DB38B4" w:rsidP="00A06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690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военно-мемориальных объектов в Колпнянском районе на 2023-2025</w:t>
            </w:r>
            <w:r w:rsidR="00BF10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годы</w:t>
            </w:r>
            <w:r w:rsidRPr="00A0690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</w:tc>
      </w:tr>
      <w:tr w:rsidR="00DB38B4" w:rsidRPr="00D14B07" w:rsidTr="001D3375">
        <w:trPr>
          <w:trHeight w:val="8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6.1.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Основное мероприятие. Проведение ремонта, 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конструкции и благоустройс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ва воинских захоронений, братских могил и памятных знаков, расп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ложенных на территории Колпнянского района  Орло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ской области.</w:t>
            </w:r>
          </w:p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Отдел кул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туры адм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нис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рации Кол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ского  ра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она.</w:t>
            </w:r>
          </w:p>
        </w:tc>
        <w:tc>
          <w:tcPr>
            <w:tcW w:w="9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1D3375" w:rsidRDefault="00DB38B4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24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1D3375" w:rsidRDefault="00DB38B4" w:rsidP="001D3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Привед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в надл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жащее состо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ние в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инских захор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нений, братских могил, памятн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ков и п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мятных знаков на террит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рии Колпня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ского района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011B09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600.6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011B09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600.6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38B4" w:rsidRPr="00D14B07" w:rsidTr="001D3375">
        <w:trPr>
          <w:trHeight w:val="24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011B09" w:rsidRDefault="00DB38B4" w:rsidP="0001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011B09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600.0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8B4" w:rsidRPr="00D14B07" w:rsidTr="001D3375">
        <w:trPr>
          <w:trHeight w:val="17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011B09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0.6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011B09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0.6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B38B4" w:rsidRPr="00D14B07" w:rsidTr="00E409C5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6.1.8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C2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Реконстру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к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ция, ремонт и благоустро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ство братской могилы 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ветских во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и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нов  в</w:t>
            </w:r>
            <w:r w:rsidRPr="00D14B07">
              <w:rPr>
                <w:rFonts w:ascii="Times New Roman" w:hAnsi="Times New Roman"/>
                <w:b/>
                <w:sz w:val="24"/>
                <w:szCs w:val="24"/>
              </w:rPr>
              <w:t>с. Ро</w:t>
            </w:r>
            <w:r w:rsidRPr="00D14B0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14B07">
              <w:rPr>
                <w:rFonts w:ascii="Times New Roman" w:hAnsi="Times New Roman"/>
                <w:b/>
                <w:sz w:val="24"/>
                <w:szCs w:val="24"/>
              </w:rPr>
              <w:t>дественское</w:t>
            </w:r>
          </w:p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Колпнянского района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«КДЦ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п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ня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ского ра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й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монта, реконс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рукции и благоус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т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ройства воинских захор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 xml:space="preserve">нений, братских могил и памятных знаков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B38B4" w:rsidRPr="00D14B07" w:rsidTr="00E409C5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38B4" w:rsidRPr="00D14B07" w:rsidTr="00E409C5">
        <w:trPr>
          <w:trHeight w:val="1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38B4" w:rsidRPr="00D14B07" w:rsidTr="00E409C5">
        <w:trPr>
          <w:trHeight w:val="31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Итого по подпрограмме № 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600,6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600,6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</w:t>
            </w:r>
          </w:p>
        </w:tc>
      </w:tr>
      <w:tr w:rsidR="00DB38B4" w:rsidRPr="00D14B07" w:rsidTr="00E409C5">
        <w:trPr>
          <w:trHeight w:val="25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38B4" w:rsidRPr="00D14B07" w:rsidTr="00E409C5">
        <w:trPr>
          <w:trHeight w:val="17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E40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B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B38B4" w:rsidRPr="00D14B07" w:rsidTr="00E409C5">
        <w:trPr>
          <w:trHeight w:val="32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по программе в целом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0B7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85961,4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0B7B" w:rsidP="0075053D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30505,0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0B7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28041,1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0B7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27415,3</w:t>
            </w:r>
          </w:p>
        </w:tc>
      </w:tr>
      <w:tr w:rsidR="00DB38B4" w:rsidRPr="00D14B07" w:rsidTr="00E409C5">
        <w:trPr>
          <w:trHeight w:val="2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50171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9606,1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50171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4848,6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50171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2690,1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50171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2067,4</w:t>
            </w:r>
          </w:p>
        </w:tc>
      </w:tr>
      <w:tr w:rsidR="00DB38B4" w:rsidRPr="00D14B07" w:rsidTr="00E409C5">
        <w:trPr>
          <w:trHeight w:val="26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38B4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4B0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0B7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76355,3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0B7B" w:rsidP="0075053D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25656,4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8B4" w:rsidRPr="00D14B07" w:rsidRDefault="00DB0B7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25351,0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38B4" w:rsidRPr="00D14B07" w:rsidRDefault="00DB0B7B" w:rsidP="0075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25347,9</w:t>
            </w:r>
          </w:p>
        </w:tc>
      </w:tr>
    </w:tbl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14B07" w:rsidRDefault="00D14B07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5830" w:rsidRDefault="00C25830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15D" w:rsidRPr="00BF1046" w:rsidRDefault="00FA315D" w:rsidP="00D14B0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BF104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315D" w:rsidRPr="00BF1046" w:rsidRDefault="00FA315D" w:rsidP="00D14B0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BF1046">
        <w:rPr>
          <w:rFonts w:ascii="Times New Roman" w:hAnsi="Times New Roman" w:cs="Times New Roman"/>
          <w:sz w:val="24"/>
          <w:szCs w:val="24"/>
        </w:rPr>
        <w:t xml:space="preserve">к муниципальной   программе   </w:t>
      </w:r>
    </w:p>
    <w:p w:rsidR="00FA315D" w:rsidRPr="00BF1046" w:rsidRDefault="00FA315D" w:rsidP="00D14B0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BF1046">
        <w:rPr>
          <w:rFonts w:ascii="Times New Roman" w:hAnsi="Times New Roman" w:cs="Times New Roman"/>
          <w:sz w:val="24"/>
          <w:szCs w:val="24"/>
        </w:rPr>
        <w:t xml:space="preserve">«Культура Колпнянского  района  </w:t>
      </w:r>
    </w:p>
    <w:p w:rsidR="00FA315D" w:rsidRPr="00B36230" w:rsidRDefault="00FA315D" w:rsidP="00D14B0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046">
        <w:rPr>
          <w:rFonts w:ascii="Times New Roman" w:hAnsi="Times New Roman" w:cs="Times New Roman"/>
          <w:sz w:val="24"/>
          <w:szCs w:val="24"/>
        </w:rPr>
        <w:t>на 20</w:t>
      </w:r>
      <w:r w:rsidR="000072F4" w:rsidRPr="00BF1046">
        <w:rPr>
          <w:rFonts w:ascii="Times New Roman" w:hAnsi="Times New Roman" w:cs="Times New Roman"/>
          <w:sz w:val="24"/>
          <w:szCs w:val="24"/>
        </w:rPr>
        <w:t>23</w:t>
      </w:r>
      <w:r w:rsidRPr="00BF1046">
        <w:rPr>
          <w:rFonts w:ascii="Times New Roman" w:hAnsi="Times New Roman" w:cs="Times New Roman"/>
          <w:sz w:val="24"/>
          <w:szCs w:val="24"/>
        </w:rPr>
        <w:t>–202</w:t>
      </w:r>
      <w:r w:rsidR="000072F4" w:rsidRPr="00BF1046">
        <w:rPr>
          <w:rFonts w:ascii="Times New Roman" w:hAnsi="Times New Roman" w:cs="Times New Roman"/>
          <w:sz w:val="24"/>
          <w:szCs w:val="24"/>
        </w:rPr>
        <w:t>5</w:t>
      </w:r>
      <w:r w:rsidRPr="00BF1046">
        <w:rPr>
          <w:rFonts w:ascii="Times New Roman" w:hAnsi="Times New Roman" w:cs="Times New Roman"/>
          <w:sz w:val="24"/>
          <w:szCs w:val="24"/>
        </w:rPr>
        <w:t xml:space="preserve">  годы»</w:t>
      </w:r>
    </w:p>
    <w:p w:rsidR="00FA315D" w:rsidRPr="0007151F" w:rsidRDefault="00FA315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315D" w:rsidRPr="00BF1046" w:rsidRDefault="00FA315D" w:rsidP="00D14B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F1046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эффективности реализации</w:t>
      </w:r>
    </w:p>
    <w:p w:rsidR="002B1950" w:rsidRDefault="00FA315D" w:rsidP="00D14B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F1046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r w:rsidR="002B1950">
        <w:rPr>
          <w:rFonts w:ascii="Times New Roman" w:hAnsi="Times New Roman" w:cs="Times New Roman"/>
          <w:sz w:val="28"/>
          <w:szCs w:val="28"/>
        </w:rPr>
        <w:t xml:space="preserve"> </w:t>
      </w:r>
      <w:r w:rsidRPr="00BF1046">
        <w:rPr>
          <w:rFonts w:ascii="Times New Roman" w:hAnsi="Times New Roman" w:cs="Times New Roman"/>
          <w:sz w:val="28"/>
          <w:szCs w:val="28"/>
        </w:rPr>
        <w:t xml:space="preserve">«Культура Колпнянского  района на </w:t>
      </w:r>
    </w:p>
    <w:p w:rsidR="00FA315D" w:rsidRPr="00BF1046" w:rsidRDefault="00FA315D" w:rsidP="00D14B0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F1046">
        <w:rPr>
          <w:rFonts w:ascii="Times New Roman" w:hAnsi="Times New Roman" w:cs="Times New Roman"/>
          <w:sz w:val="28"/>
          <w:szCs w:val="28"/>
        </w:rPr>
        <w:t>20</w:t>
      </w:r>
      <w:r w:rsidR="000072F4" w:rsidRPr="00BF1046">
        <w:rPr>
          <w:rFonts w:ascii="Times New Roman" w:hAnsi="Times New Roman" w:cs="Times New Roman"/>
          <w:sz w:val="28"/>
          <w:szCs w:val="28"/>
        </w:rPr>
        <w:t>23</w:t>
      </w:r>
      <w:r w:rsidRPr="00BF1046">
        <w:rPr>
          <w:rFonts w:ascii="Times New Roman" w:hAnsi="Times New Roman" w:cs="Times New Roman"/>
          <w:sz w:val="28"/>
          <w:szCs w:val="28"/>
        </w:rPr>
        <w:t>–202</w:t>
      </w:r>
      <w:r w:rsidR="000072F4" w:rsidRPr="00BF1046">
        <w:rPr>
          <w:rFonts w:ascii="Times New Roman" w:hAnsi="Times New Roman" w:cs="Times New Roman"/>
          <w:sz w:val="28"/>
          <w:szCs w:val="28"/>
        </w:rPr>
        <w:t>5</w:t>
      </w:r>
      <w:r w:rsidRPr="00BF104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A315D" w:rsidRPr="0007151F" w:rsidRDefault="00FA315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"/>
        <w:gridCol w:w="3030"/>
        <w:gridCol w:w="1297"/>
        <w:gridCol w:w="1169"/>
        <w:gridCol w:w="860"/>
        <w:gridCol w:w="860"/>
        <w:gridCol w:w="1026"/>
        <w:gridCol w:w="34"/>
      </w:tblGrid>
      <w:tr w:rsidR="00FA315D" w:rsidRPr="0007151F" w:rsidTr="00BC73D2">
        <w:trPr>
          <w:gridAfter w:val="1"/>
          <w:wAfter w:w="34" w:type="dxa"/>
          <w:trHeight w:val="250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07151F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07151F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07151F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 наименование показателя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(индикатора)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07151F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15D" w:rsidRPr="0007151F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</w:tr>
      <w:tr w:rsidR="000072F4" w:rsidRPr="0007151F" w:rsidTr="00BC73D2">
        <w:trPr>
          <w:gridAfter w:val="1"/>
          <w:wAfter w:w="34" w:type="dxa"/>
          <w:trHeight w:val="912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Отчётный 20</w:t>
            </w:r>
            <w:r w:rsidRPr="0007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0072F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0072F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7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0072F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71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72F4" w:rsidRPr="00E870B4" w:rsidTr="00BC73D2">
        <w:trPr>
          <w:gridAfter w:val="1"/>
          <w:wAfter w:w="34" w:type="dxa"/>
          <w:trHeight w:val="41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2F4" w:rsidRPr="0007151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315D" w:rsidRPr="00E870B4" w:rsidTr="00BC73D2">
        <w:trPr>
          <w:gridAfter w:val="1"/>
          <w:wAfter w:w="34" w:type="dxa"/>
          <w:trHeight w:val="681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07151F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I. Подпрограмма № 1 «Дополнительное образование в сфере культуры</w:t>
            </w:r>
          </w:p>
          <w:p w:rsidR="00FA315D" w:rsidRPr="00E870B4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7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на 20</w:t>
            </w:r>
            <w:r w:rsidR="000072F4" w:rsidRPr="00071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07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072F4" w:rsidRPr="000715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071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».</w:t>
            </w:r>
          </w:p>
        </w:tc>
      </w:tr>
      <w:tr w:rsidR="0007151F" w:rsidRPr="00E870B4" w:rsidTr="00BC73D2">
        <w:trPr>
          <w:gridAfter w:val="1"/>
          <w:wAfter w:w="34" w:type="dxa"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ДШИ.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7151F" w:rsidRPr="00E870B4" w:rsidTr="00BC73D2">
        <w:trPr>
          <w:gridAfter w:val="1"/>
          <w:wAfter w:w="34" w:type="dxa"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  ДШИ.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151F" w:rsidRPr="00E870B4" w:rsidTr="00BC73D2">
        <w:trPr>
          <w:gridAfter w:val="1"/>
          <w:wAfter w:w="34" w:type="dxa"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концертов, выставок, кул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турно-просветительных мероприятий  в ДШИ.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151F" w:rsidRPr="00E870B4" w:rsidTr="00BC73D2">
        <w:trPr>
          <w:gridAfter w:val="1"/>
          <w:wAfter w:w="34" w:type="dxa"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ДШИ, принявших участие в областных, всероссийских и международных конку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151F" w:rsidRPr="0007151F" w:rsidRDefault="0007151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315D" w:rsidRPr="00E870B4" w:rsidTr="00BC73D2">
        <w:trPr>
          <w:gridAfter w:val="1"/>
          <w:wAfter w:w="34" w:type="dxa"/>
          <w:trHeight w:val="887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0F6B6D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Подпрограмма №</w:t>
            </w:r>
            <w:r w:rsidR="002B1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«Культурно-досуговое обслуживание населения</w:t>
            </w:r>
          </w:p>
          <w:p w:rsidR="00FA315D" w:rsidRPr="00E870B4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 на 20</w:t>
            </w:r>
            <w:r w:rsidR="000072F4"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072F4"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0072F4" w:rsidRPr="00E870B4" w:rsidTr="00BC73D2">
        <w:trPr>
          <w:gridAfter w:val="1"/>
          <w:wAfter w:w="34" w:type="dxa"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культурно-досуговых м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роприятий в РДК, СДК и СК.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FD1D0A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FD1D0A" w:rsidRDefault="00FD1D0A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FD1D0A" w:rsidRDefault="00FD1D0A" w:rsidP="00FD1D0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1D0A" w:rsidRPr="00FD1D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72F4" w:rsidRPr="00E870B4" w:rsidTr="00BC73D2">
        <w:trPr>
          <w:gridAfter w:val="1"/>
          <w:wAfter w:w="34" w:type="dxa"/>
          <w:trHeight w:val="995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мероприятий, проводимых культурно-досуговыми у</w:t>
            </w: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реждениями.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6022F6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41015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6022F6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85045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6022F6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88045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6022F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22F6" w:rsidRPr="006022F6"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</w:tr>
      <w:tr w:rsidR="000072F4" w:rsidRPr="00E870B4" w:rsidTr="00BC73D2">
        <w:trPr>
          <w:gridAfter w:val="1"/>
          <w:wAfter w:w="34" w:type="dxa"/>
          <w:trHeight w:val="1054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</w:t>
            </w: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ры, находящихся в удовл</w:t>
            </w: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творительном состоянии, в общем количестве культу</w:t>
            </w: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но-досуговых учреждений.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072F4" w:rsidRPr="00E870B4" w:rsidTr="00BC73D2">
        <w:trPr>
          <w:gridAfter w:val="1"/>
          <w:wAfter w:w="34" w:type="dxa"/>
          <w:trHeight w:val="274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6022F6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6022F6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0072F4" w:rsidP="006022F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2F6" w:rsidRPr="006022F6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6022F6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2F4" w:rsidRPr="006022F6" w:rsidRDefault="006022F6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FA315D" w:rsidRPr="00E870B4" w:rsidTr="00BC73D2">
        <w:trPr>
          <w:gridAfter w:val="1"/>
          <w:wAfter w:w="34" w:type="dxa"/>
          <w:trHeight w:val="819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6022F6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 Подпрограмма №</w:t>
            </w:r>
            <w:r w:rsidR="002B1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«Музейное обслуживание населения</w:t>
            </w:r>
          </w:p>
          <w:p w:rsidR="00FA315D" w:rsidRPr="006022F6" w:rsidRDefault="000072F4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района на   2023</w:t>
            </w:r>
            <w:r w:rsidR="00FA315D" w:rsidRPr="0060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Pr="0060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A315D" w:rsidRPr="0060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годы».</w:t>
            </w:r>
          </w:p>
          <w:p w:rsidR="00FA315D" w:rsidRPr="006022F6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2F4" w:rsidRPr="00E870B4" w:rsidTr="00BC73D2">
        <w:trPr>
          <w:gridAfter w:val="1"/>
          <w:wAfter w:w="34" w:type="dxa"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Количество  посещений   музея.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3462F5" w:rsidP="003462F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072F4" w:rsidRPr="00E870B4" w:rsidTr="00BC73D2">
        <w:trPr>
          <w:gridAfter w:val="1"/>
          <w:wAfter w:w="34" w:type="dxa"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Доля представленных (во всех формах) зрителю м</w:t>
            </w: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зейных предметов в общем количестве музейных предметов основного фо</w:t>
            </w: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3462F5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A315D" w:rsidRPr="00E870B4" w:rsidTr="00BC73D2">
        <w:trPr>
          <w:gridAfter w:val="1"/>
          <w:wAfter w:w="34" w:type="dxa"/>
          <w:trHeight w:val="702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3462F5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Подпрограмма №</w:t>
            </w:r>
            <w:r w:rsidR="002B1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«Библиотечное обслуживание населения</w:t>
            </w:r>
          </w:p>
          <w:p w:rsidR="00FA315D" w:rsidRPr="00E870B4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Колпнянского  района на   20</w:t>
            </w:r>
            <w:r w:rsidR="000072F4" w:rsidRPr="0034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34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072F4" w:rsidRPr="0034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46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годы».</w:t>
            </w:r>
          </w:p>
        </w:tc>
      </w:tr>
      <w:tr w:rsidR="000072F4" w:rsidRPr="00E870B4" w:rsidTr="00BC73D2">
        <w:trPr>
          <w:gridAfter w:val="1"/>
          <w:wAfter w:w="34" w:type="dxa"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тателей библиотек.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</w:tr>
      <w:tr w:rsidR="000072F4" w:rsidRPr="00E870B4" w:rsidTr="00BC73D2">
        <w:trPr>
          <w:gridAfter w:val="1"/>
          <w:wAfter w:w="34" w:type="dxa"/>
          <w:trHeight w:val="877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Повышение уровня ко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плектования  книжных    фондов библиотек.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136771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136775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3462F5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136780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0072F4" w:rsidP="001D2A6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A6F" w:rsidRPr="001D2A6F">
              <w:rPr>
                <w:rFonts w:ascii="Times New Roman" w:hAnsi="Times New Roman" w:cs="Times New Roman"/>
                <w:sz w:val="24"/>
                <w:szCs w:val="24"/>
              </w:rPr>
              <w:t>136800</w:t>
            </w:r>
          </w:p>
        </w:tc>
      </w:tr>
      <w:tr w:rsidR="000072F4" w:rsidRPr="00E870B4" w:rsidTr="00BC73D2">
        <w:trPr>
          <w:gridAfter w:val="1"/>
          <w:wAfter w:w="34" w:type="dxa"/>
          <w:trHeight w:val="59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сещений библиотек.</w:t>
            </w:r>
          </w:p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1D2A6F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29465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1D2A6F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29470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1D2A6F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29480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1D2A6F" w:rsidRDefault="001D2A6F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</w:tr>
      <w:tr w:rsidR="000072F4" w:rsidRPr="00E870B4" w:rsidTr="00BC73D2">
        <w:trPr>
          <w:gridAfter w:val="1"/>
          <w:wAfter w:w="34" w:type="dxa"/>
          <w:trHeight w:val="59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зап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сей в электронном катал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ге.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FD1D0A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FD1D0A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FD1D0A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2F4" w:rsidRPr="00FD1D0A" w:rsidRDefault="000072F4" w:rsidP="00FD1D0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D0A" w:rsidRPr="00FD1D0A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0072F4" w:rsidRPr="00E870B4" w:rsidTr="00BC73D2">
        <w:trPr>
          <w:gridAfter w:val="1"/>
          <w:wAfter w:w="34" w:type="dxa"/>
          <w:trHeight w:val="717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Доля библиотек, подкл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ченных к сети Интернет, в общем количестве библи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тек района.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FD1D0A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FD1D0A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D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A315D" w:rsidRPr="00E870B4" w:rsidTr="00BC73D2">
        <w:trPr>
          <w:gridAfter w:val="1"/>
          <w:wAfter w:w="34" w:type="dxa"/>
          <w:trHeight w:val="799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E870B4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Подпрограмма № 5  «Поддержка, развитие и сохранение отрасли культуры в Колпнянском районе на 20</w:t>
            </w:r>
            <w:r w:rsidR="000072F4"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072F4"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D2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0072F4" w:rsidRPr="00E870B4" w:rsidTr="00BC73D2">
        <w:trPr>
          <w:gridAfter w:val="1"/>
          <w:wAfter w:w="34" w:type="dxa"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ры, находящихся в удовл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творительном состоянии, в общем количестве учре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дений культуры.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1D2A6F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A315D" w:rsidRPr="00E870B4" w:rsidTr="000072F4">
        <w:trPr>
          <w:trHeight w:val="253"/>
          <w:jc w:val="center"/>
        </w:trPr>
        <w:tc>
          <w:tcPr>
            <w:tcW w:w="871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5D" w:rsidRPr="000F6B6D" w:rsidRDefault="00FA315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5D" w:rsidRPr="000F6B6D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Подпрограмма № 6   «Сохранение и реконструкция</w:t>
            </w:r>
          </w:p>
          <w:p w:rsidR="00FA315D" w:rsidRPr="000F6B6D" w:rsidRDefault="00FA315D" w:rsidP="002B195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военно-мемориальных объектов в Колпнянском районе на 20</w:t>
            </w:r>
            <w:r w:rsidR="000072F4"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072F4"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F6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072F4" w:rsidRPr="00D3077A" w:rsidTr="000072F4">
        <w:trPr>
          <w:gridAfter w:val="1"/>
          <w:wAfter w:w="34" w:type="dxa"/>
          <w:trHeight w:val="25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F4" w:rsidRPr="000F6B6D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F6B6D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</w:t>
            </w: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ронений, братских могил и памятных знаков, на кот</w:t>
            </w: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рых проведены работы по ремонту, реконструкции и благоустройству (нара</w:t>
            </w: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F6B6D" w:rsidRDefault="000072F4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F6B6D" w:rsidRDefault="000F6B6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F6B6D" w:rsidRDefault="000F6B6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F6B6D" w:rsidRDefault="000F6B6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2F4" w:rsidRPr="000F6B6D" w:rsidRDefault="000F6B6D" w:rsidP="0075053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65D7A" w:rsidRPr="00D3077A" w:rsidRDefault="00A65D7A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315D" w:rsidRPr="00D3077A" w:rsidRDefault="00FA315D" w:rsidP="0075053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FA315D" w:rsidRPr="00D3077A" w:rsidSect="00906578">
      <w:footerReference w:type="default" r:id="rId14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B2" w:rsidRDefault="007A62B2" w:rsidP="002E7AD9">
      <w:pPr>
        <w:spacing w:after="0" w:line="240" w:lineRule="auto"/>
      </w:pPr>
      <w:r>
        <w:separator/>
      </w:r>
    </w:p>
  </w:endnote>
  <w:endnote w:type="continuationSeparator" w:id="1">
    <w:p w:rsidR="007A62B2" w:rsidRDefault="007A62B2" w:rsidP="002E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7485"/>
    </w:sdtPr>
    <w:sdtContent>
      <w:p w:rsidR="00F60D93" w:rsidRDefault="007402C5">
        <w:pPr>
          <w:pStyle w:val="a8"/>
          <w:jc w:val="right"/>
        </w:pPr>
        <w:fldSimple w:instr=" PAGE   \* MERGEFORMAT ">
          <w:r w:rsidR="00E352D0">
            <w:rPr>
              <w:noProof/>
            </w:rPr>
            <w:t>1</w:t>
          </w:r>
        </w:fldSimple>
      </w:p>
    </w:sdtContent>
  </w:sdt>
  <w:p w:rsidR="00F60D93" w:rsidRDefault="00F60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B2" w:rsidRDefault="007A62B2" w:rsidP="002E7AD9">
      <w:pPr>
        <w:spacing w:after="0" w:line="240" w:lineRule="auto"/>
      </w:pPr>
      <w:r>
        <w:separator/>
      </w:r>
    </w:p>
  </w:footnote>
  <w:footnote w:type="continuationSeparator" w:id="1">
    <w:p w:rsidR="007A62B2" w:rsidRDefault="007A62B2" w:rsidP="002E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B39"/>
    <w:multiLevelType w:val="hybridMultilevel"/>
    <w:tmpl w:val="69707128"/>
    <w:lvl w:ilvl="0" w:tplc="A892694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7C7395A"/>
    <w:multiLevelType w:val="hybridMultilevel"/>
    <w:tmpl w:val="AE2A3220"/>
    <w:lvl w:ilvl="0" w:tplc="B6929D64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>
    <w:nsid w:val="404C7831"/>
    <w:multiLevelType w:val="hybridMultilevel"/>
    <w:tmpl w:val="75966E04"/>
    <w:lvl w:ilvl="0" w:tplc="4D0AF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4510E"/>
    <w:multiLevelType w:val="hybridMultilevel"/>
    <w:tmpl w:val="D53623C0"/>
    <w:lvl w:ilvl="0" w:tplc="65B2C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C591D"/>
    <w:multiLevelType w:val="hybridMultilevel"/>
    <w:tmpl w:val="0FF69F3C"/>
    <w:lvl w:ilvl="0" w:tplc="A74E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E71E6"/>
    <w:multiLevelType w:val="hybridMultilevel"/>
    <w:tmpl w:val="C8281E08"/>
    <w:lvl w:ilvl="0" w:tplc="5FCEF1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95"/>
    <w:rsid w:val="000072F4"/>
    <w:rsid w:val="0001094A"/>
    <w:rsid w:val="00011B09"/>
    <w:rsid w:val="0002221C"/>
    <w:rsid w:val="0002749F"/>
    <w:rsid w:val="000324F8"/>
    <w:rsid w:val="00044B49"/>
    <w:rsid w:val="000479E0"/>
    <w:rsid w:val="00055542"/>
    <w:rsid w:val="00060E54"/>
    <w:rsid w:val="00061250"/>
    <w:rsid w:val="00061DDD"/>
    <w:rsid w:val="00070F0A"/>
    <w:rsid w:val="0007151F"/>
    <w:rsid w:val="00074332"/>
    <w:rsid w:val="00080393"/>
    <w:rsid w:val="00082DCA"/>
    <w:rsid w:val="00083DFD"/>
    <w:rsid w:val="000A1914"/>
    <w:rsid w:val="000A2778"/>
    <w:rsid w:val="000B350B"/>
    <w:rsid w:val="000B5C2C"/>
    <w:rsid w:val="000C0A3D"/>
    <w:rsid w:val="000D701D"/>
    <w:rsid w:val="000D75FA"/>
    <w:rsid w:val="000E37F5"/>
    <w:rsid w:val="000E587E"/>
    <w:rsid w:val="000F3CEF"/>
    <w:rsid w:val="000F6B6D"/>
    <w:rsid w:val="000F7050"/>
    <w:rsid w:val="00106F7C"/>
    <w:rsid w:val="001123CC"/>
    <w:rsid w:val="001163E4"/>
    <w:rsid w:val="00136F15"/>
    <w:rsid w:val="00137593"/>
    <w:rsid w:val="001447FE"/>
    <w:rsid w:val="00145B05"/>
    <w:rsid w:val="001506BF"/>
    <w:rsid w:val="001513AF"/>
    <w:rsid w:val="00161170"/>
    <w:rsid w:val="00181A14"/>
    <w:rsid w:val="00184EE5"/>
    <w:rsid w:val="00193A90"/>
    <w:rsid w:val="001A62BE"/>
    <w:rsid w:val="001C15E4"/>
    <w:rsid w:val="001C47EE"/>
    <w:rsid w:val="001C6873"/>
    <w:rsid w:val="001D2A6F"/>
    <w:rsid w:val="001D3375"/>
    <w:rsid w:val="001D4809"/>
    <w:rsid w:val="001F0CA9"/>
    <w:rsid w:val="00204B49"/>
    <w:rsid w:val="00206327"/>
    <w:rsid w:val="00213E78"/>
    <w:rsid w:val="00224E00"/>
    <w:rsid w:val="00231751"/>
    <w:rsid w:val="0023457C"/>
    <w:rsid w:val="00234AB1"/>
    <w:rsid w:val="002376C2"/>
    <w:rsid w:val="002437DE"/>
    <w:rsid w:val="0024555A"/>
    <w:rsid w:val="002519E5"/>
    <w:rsid w:val="002526C9"/>
    <w:rsid w:val="00252DF7"/>
    <w:rsid w:val="00254AB3"/>
    <w:rsid w:val="00275A58"/>
    <w:rsid w:val="00281490"/>
    <w:rsid w:val="002863C5"/>
    <w:rsid w:val="00291838"/>
    <w:rsid w:val="002934B7"/>
    <w:rsid w:val="00296CDC"/>
    <w:rsid w:val="0029754B"/>
    <w:rsid w:val="002A10B2"/>
    <w:rsid w:val="002A732F"/>
    <w:rsid w:val="002B1950"/>
    <w:rsid w:val="002B2A40"/>
    <w:rsid w:val="002B5A6F"/>
    <w:rsid w:val="002B6925"/>
    <w:rsid w:val="002C181D"/>
    <w:rsid w:val="002D275C"/>
    <w:rsid w:val="002D2FD1"/>
    <w:rsid w:val="002D3585"/>
    <w:rsid w:val="002E7AD9"/>
    <w:rsid w:val="002F17BB"/>
    <w:rsid w:val="0030753A"/>
    <w:rsid w:val="00313063"/>
    <w:rsid w:val="0034373B"/>
    <w:rsid w:val="003462F5"/>
    <w:rsid w:val="00352F4A"/>
    <w:rsid w:val="00355884"/>
    <w:rsid w:val="00356404"/>
    <w:rsid w:val="003633AA"/>
    <w:rsid w:val="003633FE"/>
    <w:rsid w:val="00363C72"/>
    <w:rsid w:val="00385010"/>
    <w:rsid w:val="00392F8A"/>
    <w:rsid w:val="00396DF7"/>
    <w:rsid w:val="003A0706"/>
    <w:rsid w:val="003B52BF"/>
    <w:rsid w:val="003B6F6B"/>
    <w:rsid w:val="003D3D5D"/>
    <w:rsid w:val="003D6565"/>
    <w:rsid w:val="003E1318"/>
    <w:rsid w:val="003E5760"/>
    <w:rsid w:val="003E5DBD"/>
    <w:rsid w:val="003F1B95"/>
    <w:rsid w:val="003F308B"/>
    <w:rsid w:val="00405A76"/>
    <w:rsid w:val="00411193"/>
    <w:rsid w:val="00420F65"/>
    <w:rsid w:val="004217D6"/>
    <w:rsid w:val="004219CE"/>
    <w:rsid w:val="00422264"/>
    <w:rsid w:val="004319D7"/>
    <w:rsid w:val="00442B03"/>
    <w:rsid w:val="00451A4D"/>
    <w:rsid w:val="00454E22"/>
    <w:rsid w:val="00463154"/>
    <w:rsid w:val="004663AD"/>
    <w:rsid w:val="004743AF"/>
    <w:rsid w:val="00476B9E"/>
    <w:rsid w:val="0049720E"/>
    <w:rsid w:val="004A3019"/>
    <w:rsid w:val="004A64E0"/>
    <w:rsid w:val="004B0A1E"/>
    <w:rsid w:val="004D0184"/>
    <w:rsid w:val="004D124D"/>
    <w:rsid w:val="004D664C"/>
    <w:rsid w:val="004E1783"/>
    <w:rsid w:val="004E4282"/>
    <w:rsid w:val="004F0DE8"/>
    <w:rsid w:val="004F6821"/>
    <w:rsid w:val="005026BB"/>
    <w:rsid w:val="00504226"/>
    <w:rsid w:val="005048B9"/>
    <w:rsid w:val="00515B45"/>
    <w:rsid w:val="00517049"/>
    <w:rsid w:val="005221F3"/>
    <w:rsid w:val="00524FA0"/>
    <w:rsid w:val="00527271"/>
    <w:rsid w:val="00531A50"/>
    <w:rsid w:val="005438A2"/>
    <w:rsid w:val="005508EF"/>
    <w:rsid w:val="00555039"/>
    <w:rsid w:val="00575CF5"/>
    <w:rsid w:val="005760E0"/>
    <w:rsid w:val="005770E9"/>
    <w:rsid w:val="005868F4"/>
    <w:rsid w:val="00590939"/>
    <w:rsid w:val="00596D59"/>
    <w:rsid w:val="005A02D3"/>
    <w:rsid w:val="005A2DBD"/>
    <w:rsid w:val="005B0B3E"/>
    <w:rsid w:val="005C4E07"/>
    <w:rsid w:val="005C5080"/>
    <w:rsid w:val="005D2622"/>
    <w:rsid w:val="005D6A9E"/>
    <w:rsid w:val="005E0548"/>
    <w:rsid w:val="005E1131"/>
    <w:rsid w:val="005E1908"/>
    <w:rsid w:val="005E26E0"/>
    <w:rsid w:val="005F2CF4"/>
    <w:rsid w:val="005F3D1D"/>
    <w:rsid w:val="005F4563"/>
    <w:rsid w:val="006022F6"/>
    <w:rsid w:val="00602EF3"/>
    <w:rsid w:val="00606955"/>
    <w:rsid w:val="006167EF"/>
    <w:rsid w:val="006179B0"/>
    <w:rsid w:val="0062039E"/>
    <w:rsid w:val="0062050C"/>
    <w:rsid w:val="006212ED"/>
    <w:rsid w:val="006261A5"/>
    <w:rsid w:val="0062675A"/>
    <w:rsid w:val="00635C06"/>
    <w:rsid w:val="00643831"/>
    <w:rsid w:val="00645261"/>
    <w:rsid w:val="006615B7"/>
    <w:rsid w:val="006661B8"/>
    <w:rsid w:val="006716E6"/>
    <w:rsid w:val="0068293F"/>
    <w:rsid w:val="00686ACF"/>
    <w:rsid w:val="00695720"/>
    <w:rsid w:val="006A2711"/>
    <w:rsid w:val="006A671C"/>
    <w:rsid w:val="006B04A5"/>
    <w:rsid w:val="006B210E"/>
    <w:rsid w:val="006D2BBD"/>
    <w:rsid w:val="006F470B"/>
    <w:rsid w:val="006F4909"/>
    <w:rsid w:val="006F55D9"/>
    <w:rsid w:val="00702068"/>
    <w:rsid w:val="00703219"/>
    <w:rsid w:val="00706A66"/>
    <w:rsid w:val="0071185F"/>
    <w:rsid w:val="00715312"/>
    <w:rsid w:val="00720BC2"/>
    <w:rsid w:val="00725450"/>
    <w:rsid w:val="0073275D"/>
    <w:rsid w:val="007402C5"/>
    <w:rsid w:val="007453FD"/>
    <w:rsid w:val="00746DA7"/>
    <w:rsid w:val="00747872"/>
    <w:rsid w:val="0075053D"/>
    <w:rsid w:val="007523FC"/>
    <w:rsid w:val="00761E4D"/>
    <w:rsid w:val="00774E22"/>
    <w:rsid w:val="0078578F"/>
    <w:rsid w:val="007A139A"/>
    <w:rsid w:val="007A25EC"/>
    <w:rsid w:val="007A4755"/>
    <w:rsid w:val="007A62B2"/>
    <w:rsid w:val="007B0DEF"/>
    <w:rsid w:val="007B2682"/>
    <w:rsid w:val="007B346F"/>
    <w:rsid w:val="007B6B55"/>
    <w:rsid w:val="007B7A50"/>
    <w:rsid w:val="007C3780"/>
    <w:rsid w:val="007D6411"/>
    <w:rsid w:val="007D6813"/>
    <w:rsid w:val="007E023C"/>
    <w:rsid w:val="007E1C0A"/>
    <w:rsid w:val="007E3287"/>
    <w:rsid w:val="007E4556"/>
    <w:rsid w:val="007E5BCE"/>
    <w:rsid w:val="00802FDE"/>
    <w:rsid w:val="00807E40"/>
    <w:rsid w:val="00811D0E"/>
    <w:rsid w:val="00816D41"/>
    <w:rsid w:val="008258C5"/>
    <w:rsid w:val="00833891"/>
    <w:rsid w:val="00837E17"/>
    <w:rsid w:val="00837E1A"/>
    <w:rsid w:val="008433C8"/>
    <w:rsid w:val="008446EB"/>
    <w:rsid w:val="00844CA9"/>
    <w:rsid w:val="00851472"/>
    <w:rsid w:val="00851E12"/>
    <w:rsid w:val="008533D5"/>
    <w:rsid w:val="0085408E"/>
    <w:rsid w:val="008558BB"/>
    <w:rsid w:val="00856C46"/>
    <w:rsid w:val="008572DA"/>
    <w:rsid w:val="008630C0"/>
    <w:rsid w:val="00866F47"/>
    <w:rsid w:val="00872CA1"/>
    <w:rsid w:val="00877B8B"/>
    <w:rsid w:val="008830FA"/>
    <w:rsid w:val="0089166D"/>
    <w:rsid w:val="008A68C9"/>
    <w:rsid w:val="008D339F"/>
    <w:rsid w:val="008D52E4"/>
    <w:rsid w:val="008D7309"/>
    <w:rsid w:val="008E2AB4"/>
    <w:rsid w:val="008E6157"/>
    <w:rsid w:val="008F07CD"/>
    <w:rsid w:val="008F0BBC"/>
    <w:rsid w:val="009050CD"/>
    <w:rsid w:val="00906578"/>
    <w:rsid w:val="009240AE"/>
    <w:rsid w:val="0093244C"/>
    <w:rsid w:val="009353FB"/>
    <w:rsid w:val="0094029B"/>
    <w:rsid w:val="00943493"/>
    <w:rsid w:val="00947600"/>
    <w:rsid w:val="0095234E"/>
    <w:rsid w:val="00952819"/>
    <w:rsid w:val="00965450"/>
    <w:rsid w:val="00970418"/>
    <w:rsid w:val="00974006"/>
    <w:rsid w:val="00974C3D"/>
    <w:rsid w:val="00976C96"/>
    <w:rsid w:val="00980A19"/>
    <w:rsid w:val="00987B06"/>
    <w:rsid w:val="00995955"/>
    <w:rsid w:val="009A338B"/>
    <w:rsid w:val="009B21B6"/>
    <w:rsid w:val="009D00D8"/>
    <w:rsid w:val="009D0DA7"/>
    <w:rsid w:val="009D3210"/>
    <w:rsid w:val="009E7964"/>
    <w:rsid w:val="009F3F55"/>
    <w:rsid w:val="009F7B09"/>
    <w:rsid w:val="00A05BE8"/>
    <w:rsid w:val="00A060B6"/>
    <w:rsid w:val="00A06906"/>
    <w:rsid w:val="00A073A1"/>
    <w:rsid w:val="00A123AC"/>
    <w:rsid w:val="00A14307"/>
    <w:rsid w:val="00A17FE4"/>
    <w:rsid w:val="00A27332"/>
    <w:rsid w:val="00A32246"/>
    <w:rsid w:val="00A36671"/>
    <w:rsid w:val="00A57E6C"/>
    <w:rsid w:val="00A65D7A"/>
    <w:rsid w:val="00A6660B"/>
    <w:rsid w:val="00A77518"/>
    <w:rsid w:val="00A87B3C"/>
    <w:rsid w:val="00A933C6"/>
    <w:rsid w:val="00A94A65"/>
    <w:rsid w:val="00A96A7D"/>
    <w:rsid w:val="00AA4723"/>
    <w:rsid w:val="00AA5A29"/>
    <w:rsid w:val="00AB42B0"/>
    <w:rsid w:val="00AC08F1"/>
    <w:rsid w:val="00AC61BB"/>
    <w:rsid w:val="00AE0238"/>
    <w:rsid w:val="00AE77C3"/>
    <w:rsid w:val="00AF2E94"/>
    <w:rsid w:val="00B007D2"/>
    <w:rsid w:val="00B028A0"/>
    <w:rsid w:val="00B048EE"/>
    <w:rsid w:val="00B05F5D"/>
    <w:rsid w:val="00B076AC"/>
    <w:rsid w:val="00B164C0"/>
    <w:rsid w:val="00B279A9"/>
    <w:rsid w:val="00B30A6F"/>
    <w:rsid w:val="00B36230"/>
    <w:rsid w:val="00B53F73"/>
    <w:rsid w:val="00B61838"/>
    <w:rsid w:val="00B74237"/>
    <w:rsid w:val="00B831DF"/>
    <w:rsid w:val="00B905E5"/>
    <w:rsid w:val="00B93CF4"/>
    <w:rsid w:val="00BA7FE3"/>
    <w:rsid w:val="00BB3590"/>
    <w:rsid w:val="00BC4BD2"/>
    <w:rsid w:val="00BC73D2"/>
    <w:rsid w:val="00BD250F"/>
    <w:rsid w:val="00BD4604"/>
    <w:rsid w:val="00BE5432"/>
    <w:rsid w:val="00BF1046"/>
    <w:rsid w:val="00BF3BE0"/>
    <w:rsid w:val="00BF5E37"/>
    <w:rsid w:val="00C01EFD"/>
    <w:rsid w:val="00C02D34"/>
    <w:rsid w:val="00C050D0"/>
    <w:rsid w:val="00C20C0C"/>
    <w:rsid w:val="00C25830"/>
    <w:rsid w:val="00C27F99"/>
    <w:rsid w:val="00C33A55"/>
    <w:rsid w:val="00C34BEC"/>
    <w:rsid w:val="00C36780"/>
    <w:rsid w:val="00C8506D"/>
    <w:rsid w:val="00C863E1"/>
    <w:rsid w:val="00C87CAF"/>
    <w:rsid w:val="00CA1635"/>
    <w:rsid w:val="00CA6692"/>
    <w:rsid w:val="00CB4965"/>
    <w:rsid w:val="00CC621F"/>
    <w:rsid w:val="00CC6DF9"/>
    <w:rsid w:val="00CD110B"/>
    <w:rsid w:val="00CD219A"/>
    <w:rsid w:val="00CD4821"/>
    <w:rsid w:val="00CE34B7"/>
    <w:rsid w:val="00CE500C"/>
    <w:rsid w:val="00CE7A68"/>
    <w:rsid w:val="00D14B07"/>
    <w:rsid w:val="00D215AB"/>
    <w:rsid w:val="00D3077A"/>
    <w:rsid w:val="00D33197"/>
    <w:rsid w:val="00D36902"/>
    <w:rsid w:val="00D37AE6"/>
    <w:rsid w:val="00D50171"/>
    <w:rsid w:val="00D50691"/>
    <w:rsid w:val="00D56DD9"/>
    <w:rsid w:val="00D67A8B"/>
    <w:rsid w:val="00D71106"/>
    <w:rsid w:val="00D73DD3"/>
    <w:rsid w:val="00D747FA"/>
    <w:rsid w:val="00D83598"/>
    <w:rsid w:val="00D84890"/>
    <w:rsid w:val="00DA1FD0"/>
    <w:rsid w:val="00DA5529"/>
    <w:rsid w:val="00DB0B7B"/>
    <w:rsid w:val="00DB38B4"/>
    <w:rsid w:val="00DB4CF8"/>
    <w:rsid w:val="00DB7DE9"/>
    <w:rsid w:val="00DC06A2"/>
    <w:rsid w:val="00DC25ED"/>
    <w:rsid w:val="00DC57D0"/>
    <w:rsid w:val="00DE0EEE"/>
    <w:rsid w:val="00DE60C7"/>
    <w:rsid w:val="00E04147"/>
    <w:rsid w:val="00E14C80"/>
    <w:rsid w:val="00E2641D"/>
    <w:rsid w:val="00E27A66"/>
    <w:rsid w:val="00E32DCB"/>
    <w:rsid w:val="00E34276"/>
    <w:rsid w:val="00E352D0"/>
    <w:rsid w:val="00E3770A"/>
    <w:rsid w:val="00E409C5"/>
    <w:rsid w:val="00E41908"/>
    <w:rsid w:val="00E44CFA"/>
    <w:rsid w:val="00E4699A"/>
    <w:rsid w:val="00E515AD"/>
    <w:rsid w:val="00E634BB"/>
    <w:rsid w:val="00E63A0A"/>
    <w:rsid w:val="00E713FE"/>
    <w:rsid w:val="00E82774"/>
    <w:rsid w:val="00E870B4"/>
    <w:rsid w:val="00E875FA"/>
    <w:rsid w:val="00E933CF"/>
    <w:rsid w:val="00E953F4"/>
    <w:rsid w:val="00EB1379"/>
    <w:rsid w:val="00EC32A1"/>
    <w:rsid w:val="00EC7F81"/>
    <w:rsid w:val="00ED3F49"/>
    <w:rsid w:val="00EF1F6F"/>
    <w:rsid w:val="00EF62E6"/>
    <w:rsid w:val="00F1312E"/>
    <w:rsid w:val="00F14276"/>
    <w:rsid w:val="00F24566"/>
    <w:rsid w:val="00F26578"/>
    <w:rsid w:val="00F2785F"/>
    <w:rsid w:val="00F31F59"/>
    <w:rsid w:val="00F47E7B"/>
    <w:rsid w:val="00F5622F"/>
    <w:rsid w:val="00F60D93"/>
    <w:rsid w:val="00F700E6"/>
    <w:rsid w:val="00F70299"/>
    <w:rsid w:val="00F8302C"/>
    <w:rsid w:val="00F920DD"/>
    <w:rsid w:val="00F976EF"/>
    <w:rsid w:val="00FA088E"/>
    <w:rsid w:val="00FA315D"/>
    <w:rsid w:val="00FA7FFE"/>
    <w:rsid w:val="00FB59D8"/>
    <w:rsid w:val="00FD1D0A"/>
    <w:rsid w:val="00FD3E65"/>
    <w:rsid w:val="00FE553B"/>
    <w:rsid w:val="00FE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A"/>
  </w:style>
  <w:style w:type="paragraph" w:styleId="1">
    <w:name w:val="heading 1"/>
    <w:basedOn w:val="a"/>
    <w:next w:val="a"/>
    <w:link w:val="1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1B95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B95"/>
    <w:rPr>
      <w:rFonts w:ascii="Times New Roman CYR" w:hAnsi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F1B95"/>
    <w:rPr>
      <w:rFonts w:ascii="Times New Roman CYR" w:hAnsi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F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9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A933C6"/>
  </w:style>
  <w:style w:type="paragraph" w:styleId="a6">
    <w:name w:val="header"/>
    <w:basedOn w:val="a"/>
    <w:link w:val="a7"/>
    <w:uiPriority w:val="99"/>
    <w:semiHidden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AD9"/>
  </w:style>
  <w:style w:type="paragraph" w:styleId="a8">
    <w:name w:val="footer"/>
    <w:basedOn w:val="a"/>
    <w:link w:val="a9"/>
    <w:uiPriority w:val="99"/>
    <w:unhideWhenUsed/>
    <w:rsid w:val="002E7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AD9"/>
  </w:style>
  <w:style w:type="character" w:customStyle="1" w:styleId="11pt">
    <w:name w:val="Основной текст + 11 pt"/>
    <w:rsid w:val="006F490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paragraph" w:styleId="aa">
    <w:name w:val="List Paragraph"/>
    <w:basedOn w:val="a"/>
    <w:qFormat/>
    <w:rsid w:val="0050422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C08F1"/>
    <w:pPr>
      <w:spacing w:after="0" w:line="240" w:lineRule="auto"/>
    </w:pPr>
  </w:style>
  <w:style w:type="character" w:styleId="ac">
    <w:name w:val="Hyperlink"/>
    <w:basedOn w:val="a0"/>
    <w:rsid w:val="00BC73D2"/>
    <w:rPr>
      <w:color w:val="0000FF"/>
      <w:u w:val="single"/>
    </w:rPr>
  </w:style>
  <w:style w:type="paragraph" w:customStyle="1" w:styleId="style4">
    <w:name w:val="style4"/>
    <w:basedOn w:val="a"/>
    <w:rsid w:val="002F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FD4F5BB8D38771CA4D6FA4B66ADE5AF31F48AC6F57E08D8A523697668FC52D0081A7E91423E0CFA4x7s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4F5BB8D38771CA4D6FA4A069B205FC1944F1645DE180DF0E69CC3BD8CC2757xCs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4F5BB8D38771CA4D6FA4B66ADE5AF31F49A96B5DE18D8A523697668FxCs5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4F5BB8D38771CA4D6FA4B66ADE5AF31F48AF685CE28D8A523697668FxCs5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F5BB8D38771CA4D6FA4B66ADE5AF31F4BAB6F5AEB8D8A523697668FxCs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5DDF0-FB0D-4D4E-8ACB-95AB838F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65</Pages>
  <Words>18333</Words>
  <Characters>104500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Олеся</cp:lastModifiedBy>
  <cp:revision>290</cp:revision>
  <cp:lastPrinted>2023-01-13T05:07:00Z</cp:lastPrinted>
  <dcterms:created xsi:type="dcterms:W3CDTF">2015-08-07T06:33:00Z</dcterms:created>
  <dcterms:modified xsi:type="dcterms:W3CDTF">2023-01-15T09:16:00Z</dcterms:modified>
</cp:coreProperties>
</file>