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C" w:rsidRPr="00D4415C" w:rsidRDefault="00D4415C" w:rsidP="00D4415C">
      <w:pPr>
        <w:shd w:val="clear" w:color="auto" w:fill="F2F4F4"/>
        <w:spacing w:before="100" w:beforeAutospacing="1" w:after="240" w:line="288" w:lineRule="atLeast"/>
        <w:outlineLvl w:val="0"/>
        <w:rPr>
          <w:rFonts w:ascii="Tahoma" w:eastAsia="Times New Roman" w:hAnsi="Tahoma" w:cs="Tahoma"/>
          <w:color w:val="1F6190"/>
          <w:kern w:val="36"/>
          <w:sz w:val="42"/>
          <w:szCs w:val="42"/>
          <w:lang w:eastAsia="ru-RU"/>
        </w:rPr>
      </w:pPr>
      <w:r w:rsidRPr="00D4415C">
        <w:rPr>
          <w:rFonts w:ascii="Tahoma" w:eastAsia="Times New Roman" w:hAnsi="Tahoma" w:cs="Tahoma"/>
          <w:color w:val="1F6190"/>
          <w:kern w:val="36"/>
          <w:sz w:val="42"/>
          <w:szCs w:val="42"/>
          <w:lang w:eastAsia="ru-RU"/>
        </w:rPr>
        <w:t>Обучающий курс «Начинающий предприниматель»</w:t>
      </w:r>
    </w:p>
    <w:p w:rsidR="00D4415C" w:rsidRPr="00D4415C" w:rsidRDefault="00D4415C" w:rsidP="00D4415C">
      <w:pPr>
        <w:shd w:val="clear" w:color="auto" w:fill="F2F4F4"/>
        <w:spacing w:after="150" w:line="240" w:lineRule="auto"/>
        <w:rPr>
          <w:rFonts w:ascii="Tahoma" w:eastAsia="Times New Roman" w:hAnsi="Tahoma" w:cs="Tahoma"/>
          <w:b/>
          <w:bCs/>
          <w:color w:val="A92E2E"/>
          <w:sz w:val="18"/>
          <w:szCs w:val="18"/>
          <w:lang w:eastAsia="ru-RU"/>
        </w:rPr>
      </w:pPr>
      <w:r w:rsidRPr="00D4415C">
        <w:rPr>
          <w:rFonts w:ascii="Tahoma" w:eastAsia="Times New Roman" w:hAnsi="Tahoma" w:cs="Tahoma"/>
          <w:b/>
          <w:bCs/>
          <w:color w:val="A92E2E"/>
          <w:sz w:val="18"/>
          <w:szCs w:val="18"/>
          <w:lang w:eastAsia="ru-RU"/>
        </w:rPr>
        <w:t>8 июля 2014 г.</w:t>
      </w:r>
    </w:p>
    <w:p w:rsidR="00D4415C" w:rsidRPr="00D4415C" w:rsidRDefault="00D4415C" w:rsidP="00D4415C">
      <w:pPr>
        <w:shd w:val="clear" w:color="auto" w:fill="F2F4F4"/>
        <w:spacing w:after="0" w:line="240" w:lineRule="auto"/>
        <w:rPr>
          <w:rFonts w:ascii="Tahoma" w:eastAsia="Times New Roman" w:hAnsi="Tahoma" w:cs="Tahoma"/>
          <w:color w:val="4F4F4F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F4F4F"/>
          <w:sz w:val="18"/>
          <w:szCs w:val="18"/>
          <w:lang w:eastAsia="ru-RU"/>
        </w:rPr>
        <w:drawing>
          <wp:inline distT="0" distB="0" distL="0" distR="0">
            <wp:extent cx="1905000" cy="1304925"/>
            <wp:effectExtent l="0" t="0" r="0" b="9525"/>
            <wp:docPr id="1" name="Рисунок 1" descr="http://msb57.ru/.preview/onmain200/0/upload/preview/preview_m_54_16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b57.ru/.preview/onmain200/0/upload/preview/preview_m_54_16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5C" w:rsidRPr="00D4415C" w:rsidRDefault="00D4415C" w:rsidP="00D4415C">
      <w:pPr>
        <w:shd w:val="clear" w:color="auto" w:fill="F2F4F4"/>
        <w:spacing w:before="100" w:beforeAutospacing="1" w:after="240" w:line="288" w:lineRule="atLeast"/>
        <w:outlineLvl w:val="2"/>
        <w:rPr>
          <w:rFonts w:ascii="Tahoma" w:eastAsia="Times New Roman" w:hAnsi="Tahoma" w:cs="Tahoma"/>
          <w:color w:val="505050"/>
          <w:sz w:val="30"/>
          <w:szCs w:val="30"/>
          <w:lang w:eastAsia="ru-RU"/>
        </w:rPr>
      </w:pPr>
      <w:r w:rsidRPr="00D4415C">
        <w:rPr>
          <w:rFonts w:ascii="Tahoma" w:eastAsia="Times New Roman" w:hAnsi="Tahoma" w:cs="Tahoma"/>
          <w:color w:val="505050"/>
          <w:sz w:val="30"/>
          <w:szCs w:val="30"/>
          <w:lang w:eastAsia="ru-RU"/>
        </w:rPr>
        <w:t>Обучение начинающих предпринимателей, в том числе для конкурса субсидий начинающим предпринимателям от Департамента экономики Орловской области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b/>
          <w:bCs/>
          <w:color w:val="3300FF"/>
          <w:sz w:val="20"/>
          <w:szCs w:val="20"/>
          <w:lang w:eastAsia="ru-RU"/>
        </w:rPr>
        <w:t>Фонд поддержки предпринимательства Орловской области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b/>
          <w:bCs/>
          <w:color w:val="3300FF"/>
          <w:sz w:val="20"/>
          <w:szCs w:val="20"/>
          <w:lang w:eastAsia="ru-RU"/>
        </w:rPr>
        <w:t>Госуниверситет-УНПК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b/>
          <w:bCs/>
          <w:color w:val="3300FF"/>
          <w:sz w:val="20"/>
          <w:szCs w:val="20"/>
          <w:lang w:eastAsia="ru-RU"/>
        </w:rPr>
        <w:t>Департамент экономики Орловской области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приглашают принять участие в </w:t>
      </w:r>
      <w:r w:rsidRPr="00D4415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бесплатном обучающем курсе «Начинающий предприниматель»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Курс предназначен для тех, кто решил открыть свое дело и тех, кто ведет бизнес не более 1 года.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Курс состоит из двух блоков: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«Основы бизнес - планирования», который пройдет </w:t>
      </w:r>
      <w:r w:rsidRPr="00D4415C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eastAsia="ru-RU"/>
        </w:rPr>
        <w:t>19-20 июля </w:t>
      </w:r>
      <w:r w:rsidRPr="00D4415C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 и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 xml:space="preserve">«Основы предпринимательской деятельности», </w:t>
      </w:r>
      <w:proofErr w:type="gramStart"/>
      <w:r w:rsidRPr="00D4415C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который</w:t>
      </w:r>
      <w:proofErr w:type="gramEnd"/>
      <w:r w:rsidRPr="00D4415C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 xml:space="preserve"> пройдет </w:t>
      </w:r>
      <w:r w:rsidRPr="00D4415C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eastAsia="ru-RU"/>
        </w:rPr>
        <w:t>26-27 июля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 xml:space="preserve">Блок "Основы </w:t>
      </w:r>
      <w:proofErr w:type="gramStart"/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бизнес-планирования</w:t>
      </w:r>
      <w:proofErr w:type="gramEnd"/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" поможет участникам получить знания о том, как составить основные разделы бизнес-плана, на что обязательно стоит обратить внимание перед началом собственного дела. Целевой клиент и конкуренты, ситуация на рынке и возможные риски, доходы и расходы, персонал и  эффективность проекта, поиск ответов на эти вопросы позволит предпринимателю заложить крепкий фундамент для успешного старта своего дела.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 xml:space="preserve">Программа блока "Основы </w:t>
      </w:r>
      <w:proofErr w:type="gramStart"/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бизнес-планирования</w:t>
      </w:r>
      <w:proofErr w:type="gramEnd"/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" во вложении.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Блок "Основы предпринимательской деятельности" поможет участникам найдут для себя ответы на многие вопросы, возникающие на этапах начала и становления бизнеса, что позволит им не только сэкономить время, которое тратится впустую из-за незнания  основных процессов, но и избежать многих типичных ошибок, которые подстерегают предпринимателей в самом начале пути.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Программа блока "Основы предпринимательской деятельности" во вложении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b/>
          <w:bCs/>
          <w:color w:val="232323"/>
          <w:sz w:val="20"/>
          <w:szCs w:val="20"/>
          <w:lang w:eastAsia="ru-RU"/>
        </w:rPr>
        <w:t>По результатам обучения выдается сертификат</w:t>
      </w:r>
    </w:p>
    <w:p w:rsidR="00D4415C" w:rsidRPr="00D4415C" w:rsidRDefault="00D4415C" w:rsidP="00D4415C">
      <w:pPr>
        <w:shd w:val="clear" w:color="auto" w:fill="FFEBCD"/>
        <w:spacing w:before="225" w:after="0" w:line="25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ВАЖНО для конкурса субсидий начинающим предпринимателям!!!</w:t>
      </w:r>
    </w:p>
    <w:p w:rsidR="00D4415C" w:rsidRPr="00D4415C" w:rsidRDefault="00D4415C" w:rsidP="00D4415C">
      <w:pPr>
        <w:shd w:val="clear" w:color="auto" w:fill="FFEBCD"/>
        <w:spacing w:before="225" w:after="0" w:line="25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lastRenderedPageBreak/>
        <w:t>Обучение является </w:t>
      </w:r>
      <w:r w:rsidRPr="00D4415C">
        <w:rPr>
          <w:rFonts w:ascii="Arial" w:eastAsia="Times New Roman" w:hAnsi="Arial" w:cs="Arial"/>
          <w:b/>
          <w:bCs/>
          <w:color w:val="232323"/>
          <w:sz w:val="20"/>
          <w:szCs w:val="20"/>
          <w:lang w:eastAsia="ru-RU"/>
        </w:rPr>
        <w:t>обязательным для участников конкурса субсидий начинающим предпринимателям</w:t>
      </w: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 – сертификат о прохождении обучения – один из документов в составе заявки на конкурс, без сертификата пакет документов на конкурс будет признан неполным, а заявка отклонена по формальным признакам.</w:t>
      </w:r>
    </w:p>
    <w:p w:rsidR="00D4415C" w:rsidRPr="00D4415C" w:rsidRDefault="00D4415C" w:rsidP="00D4415C">
      <w:pPr>
        <w:shd w:val="clear" w:color="auto" w:fill="FFEBCD"/>
        <w:spacing w:before="225" w:after="0" w:line="25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Исключение составляют действующие индивидуальные предприниматели, учредители и руководители юридических лиц, имеющие диплом о высшем юридическом и (или) экономическом образовании (профильной переподготовке).</w:t>
      </w:r>
    </w:p>
    <w:p w:rsidR="00D4415C" w:rsidRPr="00D4415C" w:rsidRDefault="00D4415C" w:rsidP="00D4415C">
      <w:pPr>
        <w:shd w:val="clear" w:color="auto" w:fill="FFEBCD"/>
        <w:spacing w:before="225" w:after="0" w:line="25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Обратите внимание!!! При наличии в организации нескольких учредителей сертификат о прохождении обучения или диплом о высшем юридическом и (или) экономическом образовании (профильной переподготовке) должны иметь все учредители и руководитель юридического лица.</w:t>
      </w:r>
    </w:p>
    <w:p w:rsidR="00D4415C" w:rsidRPr="00D4415C" w:rsidRDefault="00D4415C" w:rsidP="00D4415C">
      <w:pPr>
        <w:shd w:val="clear" w:color="auto" w:fill="FFEBCD"/>
        <w:spacing w:before="225" w:after="0" w:line="25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 xml:space="preserve">Предприниматели и компании, которые уже зарегистрированы в качестве субъектов предпринимательства на дату проведения обучения, имеют право посетить только блок «Основы </w:t>
      </w:r>
      <w:proofErr w:type="gramStart"/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бизнес-планирования</w:t>
      </w:r>
      <w:proofErr w:type="gramEnd"/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». Однако наличие государственной регистрации не является препятствием для того, чтобы принять участие в блоке «Основы предпринимательской деятельности».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 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 xml:space="preserve">Место проведения Госуниверситет-УНПК  (г. Орел, </w:t>
      </w:r>
      <w:proofErr w:type="spellStart"/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Наугорское</w:t>
      </w:r>
      <w:proofErr w:type="spellEnd"/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 xml:space="preserve"> шоссе, д.40)</w:t>
      </w:r>
    </w:p>
    <w:p w:rsidR="00D4415C" w:rsidRPr="00D4415C" w:rsidRDefault="00D4415C" w:rsidP="00D4415C">
      <w:pPr>
        <w:shd w:val="clear" w:color="auto" w:fill="F2F4F4"/>
        <w:spacing w:before="225" w:after="0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b/>
          <w:bCs/>
          <w:color w:val="232323"/>
          <w:sz w:val="20"/>
          <w:szCs w:val="20"/>
          <w:lang w:eastAsia="ru-RU"/>
        </w:rPr>
        <w:t xml:space="preserve">Для участия необходима обязательная регистрация на сайте </w:t>
      </w:r>
      <w:hyperlink r:id="rId6" w:history="1">
        <w:r w:rsidRPr="00D4415C">
          <w:rPr>
            <w:rFonts w:ascii="Arial" w:eastAsia="Times New Roman" w:hAnsi="Arial" w:cs="Arial"/>
            <w:b/>
            <w:bCs/>
            <w:color w:val="1F6190"/>
            <w:sz w:val="20"/>
            <w:szCs w:val="20"/>
            <w:u w:val="single"/>
            <w:lang w:eastAsia="ru-RU"/>
          </w:rPr>
          <w:t>www.msb-orel.ru</w:t>
        </w:r>
      </w:hyperlink>
      <w:r w:rsidRPr="00D4415C">
        <w:rPr>
          <w:rFonts w:ascii="Arial" w:eastAsia="Times New Roman" w:hAnsi="Arial" w:cs="Arial"/>
          <w:b/>
          <w:bCs/>
          <w:color w:val="232323"/>
          <w:sz w:val="20"/>
          <w:szCs w:val="20"/>
          <w:lang w:eastAsia="ru-RU"/>
        </w:rPr>
        <w:t xml:space="preserve"> или по телефону 49-02-09 </w:t>
      </w:r>
    </w:p>
    <w:p w:rsidR="00D4415C" w:rsidRPr="00D4415C" w:rsidRDefault="00D4415C" w:rsidP="00D4415C">
      <w:pPr>
        <w:shd w:val="clear" w:color="auto" w:fill="F2F4F4"/>
        <w:spacing w:before="225" w:line="255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4415C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Дополнительная информация и вопросы по телефону 8(4862)510-300</w:t>
      </w:r>
    </w:p>
    <w:p w:rsidR="00571C60" w:rsidRDefault="00571C60">
      <w:bookmarkStart w:id="0" w:name="_GoBack"/>
      <w:bookmarkEnd w:id="0"/>
    </w:p>
    <w:sectPr w:rsidR="0057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5C"/>
    <w:rsid w:val="00571C60"/>
    <w:rsid w:val="00D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15C"/>
    <w:pPr>
      <w:spacing w:before="100" w:beforeAutospacing="1" w:after="240" w:line="288" w:lineRule="atLeast"/>
      <w:outlineLvl w:val="0"/>
    </w:pPr>
    <w:rPr>
      <w:rFonts w:ascii="Times New Roman" w:eastAsia="Times New Roman" w:hAnsi="Times New Roman" w:cs="Times New Roman"/>
      <w:color w:val="1F6190"/>
      <w:kern w:val="36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D4415C"/>
    <w:pPr>
      <w:spacing w:before="100" w:beforeAutospacing="1" w:after="240" w:line="288" w:lineRule="atLeast"/>
      <w:outlineLvl w:val="2"/>
    </w:pPr>
    <w:rPr>
      <w:rFonts w:ascii="Times New Roman" w:eastAsia="Times New Roman" w:hAnsi="Times New Roman" w:cs="Times New Roman"/>
      <w:color w:val="1F619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5C"/>
    <w:rPr>
      <w:rFonts w:ascii="Times New Roman" w:eastAsia="Times New Roman" w:hAnsi="Times New Roman" w:cs="Times New Roman"/>
      <w:color w:val="1F6190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15C"/>
    <w:rPr>
      <w:rFonts w:ascii="Times New Roman" w:eastAsia="Times New Roman" w:hAnsi="Times New Roman" w:cs="Times New Roman"/>
      <w:color w:val="1F619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D4415C"/>
    <w:rPr>
      <w:color w:val="1F619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15C"/>
    <w:pPr>
      <w:spacing w:before="100" w:beforeAutospacing="1" w:after="240" w:line="288" w:lineRule="atLeast"/>
      <w:outlineLvl w:val="0"/>
    </w:pPr>
    <w:rPr>
      <w:rFonts w:ascii="Times New Roman" w:eastAsia="Times New Roman" w:hAnsi="Times New Roman" w:cs="Times New Roman"/>
      <w:color w:val="1F6190"/>
      <w:kern w:val="36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D4415C"/>
    <w:pPr>
      <w:spacing w:before="100" w:beforeAutospacing="1" w:after="240" w:line="288" w:lineRule="atLeast"/>
      <w:outlineLvl w:val="2"/>
    </w:pPr>
    <w:rPr>
      <w:rFonts w:ascii="Times New Roman" w:eastAsia="Times New Roman" w:hAnsi="Times New Roman" w:cs="Times New Roman"/>
      <w:color w:val="1F619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5C"/>
    <w:rPr>
      <w:rFonts w:ascii="Times New Roman" w:eastAsia="Times New Roman" w:hAnsi="Times New Roman" w:cs="Times New Roman"/>
      <w:color w:val="1F6190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15C"/>
    <w:rPr>
      <w:rFonts w:ascii="Times New Roman" w:eastAsia="Times New Roman" w:hAnsi="Times New Roman" w:cs="Times New Roman"/>
      <w:color w:val="1F619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D4415C"/>
    <w:rPr>
      <w:color w:val="1F619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13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365374069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648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97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4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b-orel.ru/anonsy-meropriyatii/obuchayushhii-kurs-nachinayushhii-predprinimat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Garkina</dc:creator>
  <cp:keywords/>
  <dc:description/>
  <cp:lastModifiedBy>Garkina</cp:lastModifiedBy>
  <cp:revision>1</cp:revision>
  <dcterms:created xsi:type="dcterms:W3CDTF">2014-07-14T07:42:00Z</dcterms:created>
  <dcterms:modified xsi:type="dcterms:W3CDTF">2014-07-14T07:43:00Z</dcterms:modified>
</cp:coreProperties>
</file>