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Pr="00F63927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Pr="00F63927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62356" w:rsidRPr="00414A1D" w:rsidRDefault="009F3645" w:rsidP="00414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63927">
        <w:rPr>
          <w:rFonts w:ascii="Segoe UI" w:hAnsi="Segoe UI" w:cs="Segoe UI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87.85pt;height:77pt;z-index:-251659264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7" DrawAspect="Content" ObjectID="_1587979978" r:id="rId5"/>
        </w:pict>
      </w:r>
      <w:r w:rsidR="00E05BAF" w:rsidRPr="00E05BAF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Кадастровый номер земельного участка – не </w:t>
      </w:r>
      <w:r w:rsidR="0076235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показатель межевания</w:t>
      </w:r>
      <w:r w:rsidR="00E05BAF" w:rsidRPr="00E05BAF">
        <w:rPr>
          <w:rFonts w:ascii="Segoe UI" w:hAnsi="Segoe UI" w:cs="Segoe UI"/>
          <w:color w:val="000000"/>
        </w:rPr>
        <w:br/>
      </w:r>
    </w:p>
    <w:p w:rsidR="00E05BAF" w:rsidRDefault="00E05BAF" w:rsidP="00E05BAF">
      <w:pPr>
        <w:spacing w:before="120" w:after="120"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Часто граждане, приобретая земельный участок, не проверяют полностью </w:t>
      </w:r>
      <w:r w:rsidR="00C50CE2">
        <w:rPr>
          <w:rFonts w:ascii="Segoe UI" w:hAnsi="Segoe UI" w:cs="Segoe UI"/>
          <w:color w:val="000000"/>
          <w:shd w:val="clear" w:color="auto" w:fill="FFFFFF"/>
        </w:rPr>
        <w:t xml:space="preserve">юридическую </w:t>
      </w:r>
      <w:r>
        <w:rPr>
          <w:rFonts w:ascii="Segoe UI" w:hAnsi="Segoe UI" w:cs="Segoe UI"/>
          <w:color w:val="000000"/>
          <w:shd w:val="clear" w:color="auto" w:fill="FFFFFF"/>
        </w:rPr>
        <w:t>документацию. Это часто может привести к недопониманию. Так, новоиспеченный собственник зачастую забывает спросить про границы участка, поскольку запись в Едином государственном реестре недвижимости о правах есть, в выписке из ЕГРН указаны основные характеристики объекта (када</w:t>
      </w:r>
      <w:r w:rsidR="003A011C">
        <w:rPr>
          <w:rFonts w:ascii="Segoe UI" w:hAnsi="Segoe UI" w:cs="Segoe UI"/>
          <w:color w:val="000000"/>
          <w:shd w:val="clear" w:color="auto" w:fill="FFFFFF"/>
        </w:rPr>
        <w:t xml:space="preserve">стровый номер, площадь, адрес). </w:t>
      </w:r>
      <w:r>
        <w:rPr>
          <w:rFonts w:ascii="Segoe UI" w:hAnsi="Segoe UI" w:cs="Segoe UI"/>
          <w:color w:val="000000"/>
          <w:shd w:val="clear" w:color="auto" w:fill="FFFFFF"/>
        </w:rPr>
        <w:t>В результате приобретается земельный участок, не прошедший межевание.</w:t>
      </w:r>
    </w:p>
    <w:p w:rsidR="00C50CE2" w:rsidRDefault="00E05BAF" w:rsidP="00E05BAF">
      <w:pPr>
        <w:spacing w:before="120" w:after="120"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E05BAF">
        <w:rPr>
          <w:rFonts w:ascii="Segoe UI" w:hAnsi="Segoe UI" w:cs="Segoe UI"/>
          <w:color w:val="000000"/>
          <w:shd w:val="clear" w:color="auto" w:fill="FFFFFF"/>
        </w:rPr>
        <w:t>Земельные</w:t>
      </w:r>
      <w:r w:rsidR="00C97142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B2B4A">
        <w:rPr>
          <w:rFonts w:ascii="Segoe UI" w:hAnsi="Segoe UI" w:cs="Segoe UI"/>
          <w:color w:val="000000"/>
          <w:shd w:val="clear" w:color="auto" w:fill="FFFFFF"/>
        </w:rPr>
        <w:t>участки</w:t>
      </w:r>
      <w:r w:rsidRPr="00E05BAF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414A1D">
        <w:rPr>
          <w:rFonts w:ascii="Segoe UI" w:hAnsi="Segoe UI" w:cs="Segoe UI"/>
          <w:color w:val="000000"/>
          <w:shd w:val="clear" w:color="auto" w:fill="FFFFFF"/>
        </w:rPr>
        <w:t xml:space="preserve">полученные </w:t>
      </w:r>
      <w:r w:rsidR="00AB2B4A">
        <w:rPr>
          <w:rFonts w:ascii="Segoe UI" w:hAnsi="Segoe UI" w:cs="Segoe UI"/>
          <w:color w:val="000000"/>
          <w:shd w:val="clear" w:color="auto" w:fill="FFFFFF"/>
        </w:rPr>
        <w:t xml:space="preserve">много лет </w:t>
      </w:r>
      <w:r w:rsidRPr="00E05BAF">
        <w:rPr>
          <w:rFonts w:ascii="Segoe UI" w:hAnsi="Segoe UI" w:cs="Segoe UI"/>
          <w:color w:val="000000"/>
          <w:shd w:val="clear" w:color="auto" w:fill="FFFFFF"/>
        </w:rPr>
        <w:t xml:space="preserve">назад по старым правилам, до сих пор могут вноситься в базу </w:t>
      </w:r>
      <w:r w:rsidR="00AB2B4A">
        <w:rPr>
          <w:rFonts w:ascii="Segoe UI" w:hAnsi="Segoe UI" w:cs="Segoe UI"/>
          <w:color w:val="000000"/>
          <w:shd w:val="clear" w:color="auto" w:fill="FFFFFF"/>
        </w:rPr>
        <w:t xml:space="preserve">ЕГРН </w:t>
      </w:r>
      <w:r w:rsidRPr="00E05BAF">
        <w:rPr>
          <w:rFonts w:ascii="Segoe UI" w:hAnsi="Segoe UI" w:cs="Segoe UI"/>
          <w:color w:val="000000"/>
          <w:shd w:val="clear" w:color="auto" w:fill="FFFFFF"/>
        </w:rPr>
        <w:t>без точных координат. Чтобы узнать проводилось ли межеван</w:t>
      </w:r>
      <w:r w:rsidR="00C50CE2">
        <w:rPr>
          <w:rFonts w:ascii="Segoe UI" w:hAnsi="Segoe UI" w:cs="Segoe UI"/>
          <w:color w:val="000000"/>
          <w:shd w:val="clear" w:color="auto" w:fill="FFFFFF"/>
        </w:rPr>
        <w:t xml:space="preserve">ие, можно заказать выписку из </w:t>
      </w:r>
      <w:r w:rsidR="007774F4">
        <w:rPr>
          <w:rFonts w:ascii="Segoe UI" w:hAnsi="Segoe UI" w:cs="Segoe UI"/>
          <w:color w:val="000000"/>
          <w:shd w:val="clear" w:color="auto" w:fill="FFFFFF"/>
        </w:rPr>
        <w:t xml:space="preserve">ЕГРН </w:t>
      </w:r>
      <w:r w:rsidR="00C37FDF">
        <w:rPr>
          <w:rFonts w:ascii="Segoe UI" w:hAnsi="Segoe UI" w:cs="Segoe UI"/>
          <w:color w:val="000000"/>
          <w:shd w:val="clear" w:color="auto" w:fill="FFFFFF"/>
        </w:rPr>
        <w:t xml:space="preserve">«Об объекте недвижимости». </w:t>
      </w:r>
      <w:r w:rsidRPr="00E05BAF">
        <w:rPr>
          <w:rFonts w:ascii="Segoe UI" w:hAnsi="Segoe UI" w:cs="Segoe UI"/>
          <w:color w:val="000000"/>
          <w:shd w:val="clear" w:color="auto" w:fill="FFFFFF"/>
        </w:rPr>
        <w:t>Если в разделе «Особые отметки» указано «Граница земельного участка не установлена в соответствии с требованиями земельного законодательства, значит площадь земельно</w:t>
      </w:r>
      <w:r w:rsidR="00C50CE2">
        <w:rPr>
          <w:rFonts w:ascii="Segoe UI" w:hAnsi="Segoe UI" w:cs="Segoe UI"/>
          <w:color w:val="000000"/>
          <w:shd w:val="clear" w:color="auto" w:fill="FFFFFF"/>
        </w:rPr>
        <w:t xml:space="preserve">го участка декларированная, то есть межевание не проводилось. </w:t>
      </w:r>
    </w:p>
    <w:p w:rsidR="00691434" w:rsidRDefault="00E05BAF" w:rsidP="00E05BAF">
      <w:pPr>
        <w:spacing w:before="120" w:after="120"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E05BAF">
        <w:rPr>
          <w:rFonts w:ascii="Segoe UI" w:hAnsi="Segoe UI" w:cs="Segoe UI"/>
          <w:color w:val="000000"/>
          <w:shd w:val="clear" w:color="auto" w:fill="FFFFFF"/>
        </w:rPr>
        <w:t xml:space="preserve">Прежде, чем приобретать декларированный земельный участок, лучше договориться с продавцом о межевании. Если участок отмежеванный, но перед покупкой человек хочет удостовериться, что границы участка находятся там, где и должны быть по документам, самый надежный способ </w:t>
      </w:r>
      <w:r w:rsidR="00AD16AE">
        <w:rPr>
          <w:rFonts w:ascii="Segoe UI" w:hAnsi="Segoe UI" w:cs="Segoe UI"/>
          <w:color w:val="000000"/>
          <w:shd w:val="clear" w:color="auto" w:fill="FFFFFF"/>
        </w:rPr>
        <w:t xml:space="preserve"> - </w:t>
      </w:r>
      <w:r w:rsidRPr="00E05BAF">
        <w:rPr>
          <w:rFonts w:ascii="Segoe UI" w:hAnsi="Segoe UI" w:cs="Segoe UI"/>
          <w:color w:val="000000"/>
          <w:shd w:val="clear" w:color="auto" w:fill="FFFFFF"/>
        </w:rPr>
        <w:t xml:space="preserve">заказать вынос координат границ земельного </w:t>
      </w:r>
      <w:r w:rsidR="00AD16AE">
        <w:rPr>
          <w:rFonts w:ascii="Segoe UI" w:hAnsi="Segoe UI" w:cs="Segoe UI"/>
          <w:color w:val="000000"/>
          <w:shd w:val="clear" w:color="auto" w:fill="FFFFFF"/>
        </w:rPr>
        <w:t xml:space="preserve">участка на местность. По сути эта процедура - </w:t>
      </w:r>
      <w:r w:rsidRPr="00E05BAF">
        <w:rPr>
          <w:rFonts w:ascii="Segoe UI" w:hAnsi="Segoe UI" w:cs="Segoe UI"/>
          <w:color w:val="000000"/>
          <w:shd w:val="clear" w:color="auto" w:fill="FFFFFF"/>
        </w:rPr>
        <w:t xml:space="preserve">межевание наоборот. Из единого государственного реестра недвижимости берутся координаты всех поворотных точек участка и сравниваются с их положением в натуре. Сделать это </w:t>
      </w:r>
      <w:r w:rsidR="00AD16AE">
        <w:rPr>
          <w:rFonts w:ascii="Segoe UI" w:hAnsi="Segoe UI" w:cs="Segoe UI"/>
          <w:color w:val="000000"/>
          <w:shd w:val="clear" w:color="auto" w:fill="FFFFFF"/>
        </w:rPr>
        <w:t xml:space="preserve">могут кадастровые инженеры. </w:t>
      </w:r>
      <w:r w:rsidR="00C50CE2">
        <w:rPr>
          <w:rFonts w:ascii="Segoe UI" w:hAnsi="Segoe UI" w:cs="Segoe UI"/>
          <w:color w:val="000000"/>
          <w:shd w:val="clear" w:color="auto" w:fill="FFFFFF"/>
        </w:rPr>
        <w:t xml:space="preserve">Конечно, </w:t>
      </w:r>
      <w:r w:rsidR="005A1094">
        <w:rPr>
          <w:rFonts w:ascii="Segoe UI" w:hAnsi="Segoe UI" w:cs="Segoe UI"/>
          <w:color w:val="000000"/>
          <w:shd w:val="clear" w:color="auto" w:fill="FFFFFF"/>
        </w:rPr>
        <w:t>это дополнительные расходы, но</w:t>
      </w:r>
      <w:r w:rsidR="00665AAB">
        <w:rPr>
          <w:rFonts w:ascii="Segoe UI" w:hAnsi="Segoe UI" w:cs="Segoe UI"/>
          <w:color w:val="000000"/>
          <w:shd w:val="clear" w:color="auto" w:fill="FFFFFF"/>
        </w:rPr>
        <w:t xml:space="preserve"> последствия могут обойтись дороже: </w:t>
      </w:r>
      <w:r w:rsidR="005A109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65AAB">
        <w:rPr>
          <w:rFonts w:ascii="Segoe UI" w:hAnsi="Segoe UI" w:cs="Segoe UI"/>
          <w:color w:val="000000"/>
          <w:shd w:val="clear" w:color="auto" w:fill="FFFFFF"/>
        </w:rPr>
        <w:t xml:space="preserve">придётся </w:t>
      </w:r>
      <w:r w:rsidR="0017238F">
        <w:rPr>
          <w:rFonts w:ascii="Segoe UI" w:hAnsi="Segoe UI" w:cs="Segoe UI"/>
          <w:color w:val="000000"/>
          <w:shd w:val="clear" w:color="auto" w:fill="FFFFFF"/>
        </w:rPr>
        <w:t>спорить с соседями и обращаться в суд, исправляя всевозможные реестровые ошибки.</w:t>
      </w:r>
    </w:p>
    <w:p w:rsidR="007E5C74" w:rsidRPr="00E05BAF" w:rsidRDefault="007E5C74" w:rsidP="00E05BAF">
      <w:pPr>
        <w:spacing w:before="120" w:after="12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  <w:shd w:val="clear" w:color="auto" w:fill="FFFFFF"/>
        </w:rPr>
        <w:t>Кадастровая палата по Орловской области рекомендует проводить межевание</w:t>
      </w:r>
      <w:r w:rsidR="00414A1D">
        <w:rPr>
          <w:rFonts w:ascii="Segoe UI" w:hAnsi="Segoe UI" w:cs="Segoe UI"/>
          <w:color w:val="000000"/>
          <w:shd w:val="clear" w:color="auto" w:fill="FFFFFF"/>
        </w:rPr>
        <w:t>. Это избавит правообладателей от проблем из-за возможных споров, в том числе с соседями и органами публичной власти.</w:t>
      </w:r>
    </w:p>
    <w:p w:rsidR="00DB5673" w:rsidRDefault="00DB5673" w:rsidP="00DB5673">
      <w:pPr>
        <w:spacing w:after="120" w:line="240" w:lineRule="auto"/>
        <w:rPr>
          <w:rFonts w:ascii="Segoe UI" w:hAnsi="Segoe UI" w:cs="Segoe UI"/>
        </w:rPr>
      </w:pPr>
      <w:r w:rsidRPr="00D86EE8">
        <w:rPr>
          <w:rFonts w:ascii="Segoe UI" w:hAnsi="Segoe UI" w:cs="Segoe UI"/>
        </w:rPr>
        <w:t xml:space="preserve">Пресс-служба </w:t>
      </w:r>
    </w:p>
    <w:p w:rsidR="00DB5673" w:rsidRPr="00D86EE8" w:rsidRDefault="00DB5673" w:rsidP="00DB5673">
      <w:pPr>
        <w:spacing w:after="120" w:line="240" w:lineRule="auto"/>
        <w:rPr>
          <w:rFonts w:ascii="Segoe UI" w:hAnsi="Segoe UI" w:cs="Segoe UI"/>
        </w:rPr>
      </w:pPr>
      <w:r w:rsidRPr="00D86EE8">
        <w:rPr>
          <w:rFonts w:ascii="Segoe UI" w:hAnsi="Segoe UI" w:cs="Segoe UI"/>
        </w:rPr>
        <w:t>филиала ФГБУ «Ф</w:t>
      </w:r>
      <w:r>
        <w:rPr>
          <w:rFonts w:ascii="Segoe UI" w:hAnsi="Segoe UI" w:cs="Segoe UI"/>
        </w:rPr>
        <w:t>едеральная кадастровая палата Росреестра</w:t>
      </w:r>
      <w:r w:rsidRPr="00D86EE8">
        <w:rPr>
          <w:rFonts w:ascii="Segoe UI" w:hAnsi="Segoe UI" w:cs="Segoe UI"/>
        </w:rPr>
        <w:t>»</w:t>
      </w:r>
    </w:p>
    <w:p w:rsidR="00DB5673" w:rsidRDefault="0077482A" w:rsidP="00DB5673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673" w:rsidRPr="00D86EE8">
        <w:rPr>
          <w:rFonts w:ascii="Segoe UI" w:hAnsi="Segoe UI" w:cs="Segoe UI"/>
        </w:rPr>
        <w:t xml:space="preserve"> по Орловской области</w:t>
      </w:r>
    </w:p>
    <w:sectPr w:rsidR="00DB5673" w:rsidSect="00AF3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B7DC2"/>
    <w:rsid w:val="000A4ADC"/>
    <w:rsid w:val="00144ABF"/>
    <w:rsid w:val="0017238F"/>
    <w:rsid w:val="00177D8E"/>
    <w:rsid w:val="001A47C2"/>
    <w:rsid w:val="001C3748"/>
    <w:rsid w:val="00204461"/>
    <w:rsid w:val="00204558"/>
    <w:rsid w:val="002B1D29"/>
    <w:rsid w:val="002C510A"/>
    <w:rsid w:val="002D1AC2"/>
    <w:rsid w:val="002E1B19"/>
    <w:rsid w:val="00313533"/>
    <w:rsid w:val="00326D0C"/>
    <w:rsid w:val="00350838"/>
    <w:rsid w:val="003A011C"/>
    <w:rsid w:val="00414A1D"/>
    <w:rsid w:val="0042127E"/>
    <w:rsid w:val="0042525A"/>
    <w:rsid w:val="004A4FFA"/>
    <w:rsid w:val="004B7722"/>
    <w:rsid w:val="004E662B"/>
    <w:rsid w:val="0058158A"/>
    <w:rsid w:val="0059780C"/>
    <w:rsid w:val="005A1094"/>
    <w:rsid w:val="00616648"/>
    <w:rsid w:val="0064793A"/>
    <w:rsid w:val="00665AAB"/>
    <w:rsid w:val="00691434"/>
    <w:rsid w:val="006A23E3"/>
    <w:rsid w:val="006A733B"/>
    <w:rsid w:val="00727807"/>
    <w:rsid w:val="007359AA"/>
    <w:rsid w:val="0075244F"/>
    <w:rsid w:val="0075644E"/>
    <w:rsid w:val="00762356"/>
    <w:rsid w:val="00770E6F"/>
    <w:rsid w:val="0077482A"/>
    <w:rsid w:val="00775684"/>
    <w:rsid w:val="007774F4"/>
    <w:rsid w:val="007E5C74"/>
    <w:rsid w:val="00857D3D"/>
    <w:rsid w:val="008E2A5B"/>
    <w:rsid w:val="008F3C90"/>
    <w:rsid w:val="00955D59"/>
    <w:rsid w:val="009D6891"/>
    <w:rsid w:val="009F3645"/>
    <w:rsid w:val="00A02CA3"/>
    <w:rsid w:val="00AB2B4A"/>
    <w:rsid w:val="00AB7DC2"/>
    <w:rsid w:val="00AD16AE"/>
    <w:rsid w:val="00AF3245"/>
    <w:rsid w:val="00AF6B3D"/>
    <w:rsid w:val="00AF6B43"/>
    <w:rsid w:val="00B0215E"/>
    <w:rsid w:val="00B42EB6"/>
    <w:rsid w:val="00B60E40"/>
    <w:rsid w:val="00B705CF"/>
    <w:rsid w:val="00B8380F"/>
    <w:rsid w:val="00BD0706"/>
    <w:rsid w:val="00C0374C"/>
    <w:rsid w:val="00C37FDF"/>
    <w:rsid w:val="00C50CE2"/>
    <w:rsid w:val="00C97142"/>
    <w:rsid w:val="00CE250A"/>
    <w:rsid w:val="00D03CA3"/>
    <w:rsid w:val="00DB5673"/>
    <w:rsid w:val="00DF2808"/>
    <w:rsid w:val="00E05BAF"/>
    <w:rsid w:val="00F00A73"/>
    <w:rsid w:val="00F1156F"/>
    <w:rsid w:val="00F11F6D"/>
    <w:rsid w:val="00F47438"/>
    <w:rsid w:val="00F63927"/>
    <w:rsid w:val="00F6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9AA"/>
  </w:style>
  <w:style w:type="paragraph" w:styleId="a3">
    <w:name w:val="Normal (Web)"/>
    <w:basedOn w:val="a"/>
    <w:uiPriority w:val="99"/>
    <w:semiHidden/>
    <w:unhideWhenUsed/>
    <w:rsid w:val="00F63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User</cp:lastModifiedBy>
  <cp:revision>2</cp:revision>
  <cp:lastPrinted>2018-03-02T08:39:00Z</cp:lastPrinted>
  <dcterms:created xsi:type="dcterms:W3CDTF">2018-05-16T09:46:00Z</dcterms:created>
  <dcterms:modified xsi:type="dcterms:W3CDTF">2018-05-16T09:46:00Z</dcterms:modified>
</cp:coreProperties>
</file>