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E" w:rsidRPr="00674B8A" w:rsidRDefault="0097297E" w:rsidP="0097297E">
      <w:pPr>
        <w:ind w:firstLine="709"/>
        <w:jc w:val="center"/>
        <w:rPr>
          <w:b/>
          <w:sz w:val="28"/>
          <w:szCs w:val="28"/>
        </w:rPr>
      </w:pPr>
      <w:r w:rsidRPr="00674B8A">
        <w:rPr>
          <w:b/>
          <w:sz w:val="28"/>
          <w:szCs w:val="28"/>
        </w:rPr>
        <w:t>Досудебное урегулирование налоговых споров.</w:t>
      </w:r>
    </w:p>
    <w:p w:rsidR="0097297E" w:rsidRPr="0022451D" w:rsidRDefault="0097297E" w:rsidP="0097297E">
      <w:pPr>
        <w:ind w:firstLine="709"/>
        <w:jc w:val="both"/>
        <w:rPr>
          <w:sz w:val="28"/>
          <w:szCs w:val="28"/>
        </w:rPr>
      </w:pPr>
    </w:p>
    <w:p w:rsidR="0097297E" w:rsidRPr="0022451D" w:rsidRDefault="0097297E" w:rsidP="0097297E">
      <w:pPr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 В 2014 году в инспекцию поступили 2 возражения на акты камеральной налоговой проверки. Одно возражение от физического лица, которое  оставлено без удовлетворения и одно возражение от юридического лица, которое удовлетворено частично. </w:t>
      </w:r>
    </w:p>
    <w:p w:rsidR="0097297E" w:rsidRPr="0022451D" w:rsidRDefault="0097297E" w:rsidP="0097297E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Оспариваемая сумма составила 855,0 тыс. руб. Удовлетворенная сумма - 632,0 тыс. руб. или 73,9% от оспариваемой суммы.</w:t>
      </w:r>
    </w:p>
    <w:p w:rsidR="0097297E" w:rsidRPr="0022451D" w:rsidRDefault="0097297E" w:rsidP="0097297E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За 2014 год в вышестоящий налоговый орган подано 11 жалоб.</w:t>
      </w:r>
    </w:p>
    <w:p w:rsidR="0097297E" w:rsidRDefault="0097297E" w:rsidP="0097297E">
      <w:pPr>
        <w:ind w:firstLine="87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1 жалоба на решение, вынесенное по результатам камеральной налоговой проверки (ООО «Змиевка»), </w:t>
      </w:r>
      <w:r>
        <w:rPr>
          <w:sz w:val="28"/>
          <w:szCs w:val="28"/>
        </w:rPr>
        <w:t xml:space="preserve"> </w:t>
      </w:r>
      <w:r w:rsidRPr="0022451D">
        <w:rPr>
          <w:sz w:val="28"/>
          <w:szCs w:val="28"/>
        </w:rPr>
        <w:t>которая впоследствии удовлетворена в полном объеме или 100% от заявленной суммы. Сумма требований составила 1</w:t>
      </w:r>
      <w:r>
        <w:rPr>
          <w:sz w:val="28"/>
          <w:szCs w:val="28"/>
        </w:rPr>
        <w:t xml:space="preserve">млн. </w:t>
      </w:r>
      <w:r w:rsidRPr="0022451D">
        <w:rPr>
          <w:sz w:val="28"/>
          <w:szCs w:val="28"/>
        </w:rPr>
        <w:t xml:space="preserve">89 тыс. рублей.  </w:t>
      </w:r>
    </w:p>
    <w:p w:rsidR="0097297E" w:rsidRDefault="0097297E" w:rsidP="0097297E">
      <w:pPr>
        <w:ind w:firstLine="708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Восемь  жалоб поступили от индивидуальных предпринимателей на решения по камеральным налоговым проверкам, которые оставлены без удовлетворения. </w:t>
      </w:r>
    </w:p>
    <w:p w:rsidR="0097297E" w:rsidRPr="0022451D" w:rsidRDefault="0097297E" w:rsidP="00972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451D">
        <w:rPr>
          <w:sz w:val="28"/>
          <w:szCs w:val="28"/>
        </w:rPr>
        <w:t xml:space="preserve">умма оспариваемых требований составила 9,0 тыс. руб. и две жалобы поступили   на действия </w:t>
      </w:r>
      <w:r>
        <w:rPr>
          <w:sz w:val="28"/>
          <w:szCs w:val="28"/>
        </w:rPr>
        <w:t>(бездействие) налоговых органов.</w:t>
      </w:r>
      <w:r w:rsidRPr="002245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451D">
        <w:rPr>
          <w:sz w:val="28"/>
          <w:szCs w:val="28"/>
        </w:rPr>
        <w:t>дн</w:t>
      </w:r>
      <w:r>
        <w:rPr>
          <w:sz w:val="28"/>
          <w:szCs w:val="28"/>
        </w:rPr>
        <w:t>а из них удовлетворена частично</w:t>
      </w:r>
      <w:r w:rsidRPr="0022451D">
        <w:rPr>
          <w:sz w:val="28"/>
          <w:szCs w:val="28"/>
        </w:rPr>
        <w:t>, вторая жалоба впоследствии была отозвана заявителем.</w:t>
      </w:r>
    </w:p>
    <w:p w:rsidR="0097297E" w:rsidRPr="0022451D" w:rsidRDefault="0097297E" w:rsidP="0097297E">
      <w:pPr>
        <w:ind w:firstLine="708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По итогам  2014 года судами различных инстанций рассмотрено</w:t>
      </w:r>
      <w:r>
        <w:rPr>
          <w:sz w:val="28"/>
          <w:szCs w:val="28"/>
        </w:rPr>
        <w:t xml:space="preserve"> 384 дела с участием инспекции. </w:t>
      </w:r>
      <w:r w:rsidRPr="0022451D">
        <w:rPr>
          <w:sz w:val="28"/>
          <w:szCs w:val="28"/>
        </w:rPr>
        <w:t xml:space="preserve">Из общего количества рассмотренных дел, рассмотрено в пользу налогового органа 382, что составляет 99,5% рассмотренных. </w:t>
      </w:r>
    </w:p>
    <w:p w:rsidR="0097297E" w:rsidRDefault="0097297E" w:rsidP="0097297E">
      <w:pPr>
        <w:ind w:firstLine="708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Общая сумма рассмотренных требований </w:t>
      </w:r>
      <w:r>
        <w:rPr>
          <w:sz w:val="28"/>
          <w:szCs w:val="28"/>
        </w:rPr>
        <w:t xml:space="preserve"> </w:t>
      </w:r>
      <w:r w:rsidRPr="0022451D">
        <w:rPr>
          <w:sz w:val="28"/>
          <w:szCs w:val="28"/>
        </w:rPr>
        <w:t>составила   9</w:t>
      </w:r>
      <w:r>
        <w:rPr>
          <w:sz w:val="28"/>
          <w:szCs w:val="28"/>
        </w:rPr>
        <w:t xml:space="preserve"> млн. </w:t>
      </w:r>
      <w:r w:rsidRPr="0022451D">
        <w:rPr>
          <w:sz w:val="28"/>
          <w:szCs w:val="28"/>
        </w:rPr>
        <w:t xml:space="preserve">239 тыс. руб., что  в 2 раза больше суммы рассмотренных требований </w:t>
      </w:r>
      <w:r>
        <w:rPr>
          <w:sz w:val="28"/>
          <w:szCs w:val="28"/>
        </w:rPr>
        <w:t>в 2013 году.</w:t>
      </w:r>
    </w:p>
    <w:p w:rsidR="0097297E" w:rsidRPr="0022451D" w:rsidRDefault="0097297E" w:rsidP="0097297E">
      <w:pPr>
        <w:ind w:firstLine="708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Соотношение общей суммы рассмотренных требований в 2014 году к сумме требований рассмотренных в пользу налогового органа составило  69%. </w:t>
      </w:r>
    </w:p>
    <w:p w:rsidR="0097297E" w:rsidRPr="0022451D" w:rsidRDefault="0097297E" w:rsidP="0097297E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Из 384 дел с участием инспекции основная часть приходится на налогоплательщиков физических лиц  - 365 дел или 95% </w:t>
      </w:r>
      <w:proofErr w:type="gramStart"/>
      <w:r w:rsidRPr="0022451D">
        <w:rPr>
          <w:sz w:val="28"/>
          <w:szCs w:val="28"/>
        </w:rPr>
        <w:t>от</w:t>
      </w:r>
      <w:proofErr w:type="gramEnd"/>
      <w:r w:rsidRPr="0022451D">
        <w:rPr>
          <w:sz w:val="28"/>
          <w:szCs w:val="28"/>
        </w:rPr>
        <w:t xml:space="preserve"> рассмотренных</w:t>
      </w:r>
      <w:r>
        <w:rPr>
          <w:sz w:val="28"/>
          <w:szCs w:val="28"/>
        </w:rPr>
        <w:t>.</w:t>
      </w:r>
      <w:r w:rsidRPr="0022451D">
        <w:rPr>
          <w:sz w:val="28"/>
          <w:szCs w:val="28"/>
        </w:rPr>
        <w:t xml:space="preserve">  </w:t>
      </w:r>
    </w:p>
    <w:p w:rsidR="0097297E" w:rsidRPr="0022451D" w:rsidRDefault="0097297E" w:rsidP="0097297E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Сумма рассмотренных требований по физическим лицам за 2014 год составила 3</w:t>
      </w:r>
      <w:r>
        <w:rPr>
          <w:sz w:val="28"/>
          <w:szCs w:val="28"/>
        </w:rPr>
        <w:t xml:space="preserve"> млн. </w:t>
      </w:r>
      <w:r w:rsidRPr="0022451D">
        <w:rPr>
          <w:sz w:val="28"/>
          <w:szCs w:val="28"/>
        </w:rPr>
        <w:t xml:space="preserve">102 тыс. руб., что на 501 тыс. руб. меньше суммы требований 2013 года. </w:t>
      </w:r>
    </w:p>
    <w:p w:rsidR="0097297E" w:rsidRDefault="0097297E" w:rsidP="0097297E">
      <w:pPr>
        <w:ind w:firstLine="708"/>
        <w:jc w:val="both"/>
        <w:rPr>
          <w:sz w:val="28"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7E"/>
    <w:rsid w:val="0009211A"/>
    <w:rsid w:val="00325BF4"/>
    <w:rsid w:val="007E7B09"/>
    <w:rsid w:val="007F6C9F"/>
    <w:rsid w:val="0097297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Администрация Колпнянского р-на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2015-02-16T04:48:00Z</dcterms:created>
  <dcterms:modified xsi:type="dcterms:W3CDTF">2015-02-16T04:48:00Z</dcterms:modified>
</cp:coreProperties>
</file>