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E88" w:rsidRPr="00663CE2" w:rsidRDefault="00AD0E88" w:rsidP="00E66790">
      <w:pPr>
        <w:jc w:val="center"/>
        <w:rPr>
          <w:b/>
          <w:sz w:val="28"/>
          <w:szCs w:val="28"/>
        </w:rPr>
      </w:pPr>
      <w:r w:rsidRPr="00663CE2">
        <w:rPr>
          <w:b/>
          <w:sz w:val="28"/>
          <w:szCs w:val="28"/>
        </w:rPr>
        <w:t>РОССИЙСКАЯ  ФЕДЕРАЦИЯ</w:t>
      </w:r>
    </w:p>
    <w:p w:rsidR="00AD0E88" w:rsidRPr="00663CE2" w:rsidRDefault="00AD0E88" w:rsidP="00E66790">
      <w:pPr>
        <w:jc w:val="center"/>
        <w:rPr>
          <w:b/>
          <w:sz w:val="28"/>
          <w:szCs w:val="28"/>
        </w:rPr>
      </w:pPr>
      <w:r w:rsidRPr="00663CE2">
        <w:rPr>
          <w:b/>
          <w:sz w:val="28"/>
          <w:szCs w:val="28"/>
        </w:rPr>
        <w:t>ОРЛОВСКАЯ ОБЛАСТЬ</w:t>
      </w:r>
    </w:p>
    <w:p w:rsidR="00AD0E88" w:rsidRPr="00663CE2" w:rsidRDefault="00AD0E88" w:rsidP="00E66790">
      <w:pPr>
        <w:spacing w:line="216" w:lineRule="auto"/>
        <w:jc w:val="center"/>
        <w:rPr>
          <w:b/>
          <w:sz w:val="28"/>
          <w:szCs w:val="28"/>
        </w:rPr>
      </w:pPr>
      <w:r w:rsidRPr="00663CE2">
        <w:rPr>
          <w:b/>
          <w:sz w:val="28"/>
          <w:szCs w:val="28"/>
        </w:rPr>
        <w:t xml:space="preserve">АДМИНИСТРАЦИЯ </w:t>
      </w:r>
    </w:p>
    <w:p w:rsidR="00AD0E88" w:rsidRDefault="00AD0E88" w:rsidP="00663CE2">
      <w:pPr>
        <w:spacing w:line="21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БЕЛОКОЛОДЕЗЬ</w:t>
      </w:r>
      <w:r w:rsidRPr="00663CE2">
        <w:rPr>
          <w:b/>
          <w:sz w:val="28"/>
          <w:szCs w:val="28"/>
        </w:rPr>
        <w:t xml:space="preserve">СКОГО СЕЛЬСКОГО ПОСЕЛЕНИЯ </w:t>
      </w:r>
    </w:p>
    <w:p w:rsidR="00AD0E88" w:rsidRPr="00663CE2" w:rsidRDefault="00AD0E88" w:rsidP="00663CE2">
      <w:pPr>
        <w:spacing w:line="216" w:lineRule="auto"/>
        <w:jc w:val="center"/>
        <w:rPr>
          <w:b/>
          <w:sz w:val="28"/>
          <w:szCs w:val="28"/>
        </w:rPr>
      </w:pPr>
      <w:r w:rsidRPr="00663CE2">
        <w:rPr>
          <w:b/>
          <w:sz w:val="28"/>
          <w:szCs w:val="28"/>
        </w:rPr>
        <w:t>КОЛПНЯНСКОГО РАЙОНА</w:t>
      </w:r>
    </w:p>
    <w:p w:rsidR="00AD0E88" w:rsidRPr="00663CE2" w:rsidRDefault="00AD0E88" w:rsidP="00E66790">
      <w:pPr>
        <w:spacing w:line="216" w:lineRule="auto"/>
        <w:jc w:val="center"/>
        <w:rPr>
          <w:b/>
          <w:sz w:val="28"/>
          <w:szCs w:val="28"/>
        </w:rPr>
      </w:pPr>
      <w:r w:rsidRPr="00663CE2">
        <w:rPr>
          <w:b/>
          <w:sz w:val="28"/>
          <w:szCs w:val="28"/>
        </w:rPr>
        <w:t>ПОСТАНОВЛЕНИЕ</w:t>
      </w:r>
    </w:p>
    <w:p w:rsidR="00AD0E88" w:rsidRPr="003F3ED7" w:rsidRDefault="00AD0E88" w:rsidP="00E66790">
      <w:pPr>
        <w:spacing w:line="216" w:lineRule="auto"/>
        <w:rPr>
          <w:sz w:val="28"/>
          <w:szCs w:val="28"/>
        </w:rPr>
      </w:pPr>
    </w:p>
    <w:p w:rsidR="00AD0E88" w:rsidRPr="003F3ED7" w:rsidRDefault="00AD0E88" w:rsidP="00E66790">
      <w:pPr>
        <w:spacing w:line="216" w:lineRule="auto"/>
        <w:rPr>
          <w:sz w:val="28"/>
          <w:szCs w:val="28"/>
        </w:rPr>
      </w:pPr>
      <w:r>
        <w:rPr>
          <w:sz w:val="28"/>
          <w:szCs w:val="28"/>
        </w:rPr>
        <w:t xml:space="preserve">«14» 01 </w:t>
      </w:r>
      <w:smartTag w:uri="urn:schemas-microsoft-com:office:smarttags" w:element="metricconverter">
        <w:smartTagPr>
          <w:attr w:name="ProductID" w:val="2014 г"/>
        </w:smartTagPr>
        <w:r>
          <w:rPr>
            <w:sz w:val="28"/>
            <w:szCs w:val="28"/>
          </w:rPr>
          <w:t>2014</w:t>
        </w:r>
        <w:r w:rsidRPr="003F3ED7">
          <w:rPr>
            <w:sz w:val="28"/>
            <w:szCs w:val="28"/>
          </w:rPr>
          <w:t xml:space="preserve"> г</w:t>
        </w:r>
      </w:smartTag>
      <w:r w:rsidRPr="003F3ED7">
        <w:rPr>
          <w:sz w:val="28"/>
          <w:szCs w:val="28"/>
        </w:rPr>
        <w:t xml:space="preserve">.                                                </w:t>
      </w:r>
      <w:r>
        <w:rPr>
          <w:sz w:val="28"/>
          <w:szCs w:val="28"/>
        </w:rPr>
        <w:t xml:space="preserve">                          № 1</w:t>
      </w:r>
    </w:p>
    <w:p w:rsidR="00AD0E88" w:rsidRDefault="00AD0E88" w:rsidP="00E66790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pPr w:leftFromText="180" w:rightFromText="180" w:vertAnchor="text" w:horzAnchor="margin" w:tblpY="1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45"/>
      </w:tblGrid>
      <w:tr w:rsidR="00AD0E88" w:rsidRPr="00E66790" w:rsidTr="00663CE2">
        <w:trPr>
          <w:trHeight w:val="1013"/>
        </w:trPr>
        <w:tc>
          <w:tcPr>
            <w:tcW w:w="5145" w:type="dxa"/>
            <w:tcBorders>
              <w:top w:val="nil"/>
              <w:left w:val="nil"/>
              <w:bottom w:val="nil"/>
              <w:right w:val="nil"/>
            </w:tcBorders>
          </w:tcPr>
          <w:p w:rsidR="00AD0E88" w:rsidRPr="00E66790" w:rsidRDefault="00AD0E88" w:rsidP="00C5200C">
            <w:pPr>
              <w:jc w:val="both"/>
              <w:rPr>
                <w:sz w:val="28"/>
                <w:szCs w:val="28"/>
              </w:rPr>
            </w:pPr>
            <w:r w:rsidRPr="00E66790">
              <w:rPr>
                <w:sz w:val="28"/>
                <w:szCs w:val="28"/>
              </w:rPr>
              <w:t>Об утверждении правил передачи п</w:t>
            </w:r>
            <w:r w:rsidRPr="00E66790">
              <w:rPr>
                <w:sz w:val="28"/>
                <w:szCs w:val="28"/>
              </w:rPr>
              <w:t>о</w:t>
            </w:r>
            <w:r w:rsidRPr="00E66790">
              <w:rPr>
                <w:sz w:val="28"/>
                <w:szCs w:val="28"/>
              </w:rPr>
              <w:t>дарков, полученных лицами, замеща</w:t>
            </w:r>
            <w:r w:rsidRPr="00E66790">
              <w:rPr>
                <w:sz w:val="28"/>
                <w:szCs w:val="28"/>
              </w:rPr>
              <w:t>ю</w:t>
            </w:r>
            <w:r w:rsidRPr="00E66790">
              <w:rPr>
                <w:sz w:val="28"/>
                <w:szCs w:val="28"/>
              </w:rPr>
              <w:t>щими выборные должности местного самоуправления или должности мун</w:t>
            </w:r>
            <w:r w:rsidRPr="00E66790">
              <w:rPr>
                <w:sz w:val="28"/>
                <w:szCs w:val="28"/>
              </w:rPr>
              <w:t>и</w:t>
            </w:r>
            <w:r w:rsidRPr="00E66790">
              <w:rPr>
                <w:sz w:val="28"/>
                <w:szCs w:val="28"/>
              </w:rPr>
              <w:t>ципальной службы в</w:t>
            </w:r>
            <w:r>
              <w:rPr>
                <w:sz w:val="28"/>
                <w:szCs w:val="28"/>
              </w:rPr>
              <w:t xml:space="preserve"> Белоколодезьском сельском поселении Колпнянского ра</w:t>
            </w:r>
            <w:r>
              <w:rPr>
                <w:sz w:val="28"/>
                <w:szCs w:val="28"/>
              </w:rPr>
              <w:t>й</w:t>
            </w:r>
            <w:r>
              <w:rPr>
                <w:sz w:val="28"/>
                <w:szCs w:val="28"/>
              </w:rPr>
              <w:t xml:space="preserve">она Орловской области </w:t>
            </w:r>
            <w:r w:rsidRPr="00E66790">
              <w:rPr>
                <w:sz w:val="28"/>
                <w:szCs w:val="28"/>
              </w:rPr>
              <w:t>в связи с прот</w:t>
            </w:r>
            <w:r w:rsidRPr="00E66790">
              <w:rPr>
                <w:sz w:val="28"/>
                <w:szCs w:val="28"/>
              </w:rPr>
              <w:t>о</w:t>
            </w:r>
            <w:r w:rsidRPr="00E66790">
              <w:rPr>
                <w:sz w:val="28"/>
                <w:szCs w:val="28"/>
              </w:rPr>
              <w:t>кольными мероприятиями, служебными командировками и другими официал</w:t>
            </w:r>
            <w:r w:rsidRPr="00E66790">
              <w:rPr>
                <w:sz w:val="28"/>
                <w:szCs w:val="28"/>
              </w:rPr>
              <w:t>ь</w:t>
            </w:r>
            <w:r w:rsidRPr="00E66790">
              <w:rPr>
                <w:sz w:val="28"/>
                <w:szCs w:val="28"/>
              </w:rPr>
              <w:t>ными мероприятиям</w:t>
            </w:r>
            <w:r>
              <w:rPr>
                <w:sz w:val="28"/>
                <w:szCs w:val="28"/>
              </w:rPr>
              <w:t>и</w:t>
            </w:r>
          </w:p>
        </w:tc>
      </w:tr>
    </w:tbl>
    <w:p w:rsidR="00AD0E88" w:rsidRDefault="00AD0E88" w:rsidP="00E66790">
      <w:pPr>
        <w:widowControl w:val="0"/>
        <w:autoSpaceDE w:val="0"/>
        <w:autoSpaceDN w:val="0"/>
        <w:adjustRightInd w:val="0"/>
        <w:ind w:firstLine="540"/>
        <w:jc w:val="both"/>
      </w:pPr>
    </w:p>
    <w:p w:rsidR="00AD0E88" w:rsidRDefault="00AD0E88" w:rsidP="00E66790">
      <w:pPr>
        <w:widowControl w:val="0"/>
        <w:autoSpaceDE w:val="0"/>
        <w:autoSpaceDN w:val="0"/>
        <w:adjustRightInd w:val="0"/>
        <w:jc w:val="both"/>
      </w:pPr>
    </w:p>
    <w:p w:rsidR="00AD0E88" w:rsidRDefault="00AD0E88"/>
    <w:p w:rsidR="00AD0E88" w:rsidRDefault="00AD0E88"/>
    <w:p w:rsidR="00AD0E88" w:rsidRDefault="00AD0E88"/>
    <w:p w:rsidR="00AD0E88" w:rsidRDefault="00AD0E88"/>
    <w:p w:rsidR="00AD0E88" w:rsidRDefault="00AD0E88"/>
    <w:p w:rsidR="00AD0E88" w:rsidRDefault="00AD0E88"/>
    <w:p w:rsidR="00AD0E88" w:rsidRDefault="00AD0E88"/>
    <w:p w:rsidR="00AD0E88" w:rsidRDefault="00AD0E88"/>
    <w:p w:rsidR="00AD0E88" w:rsidRDefault="00AD0E88"/>
    <w:p w:rsidR="00AD0E88" w:rsidRDefault="00AD0E88"/>
    <w:p w:rsidR="00AD0E88" w:rsidRDefault="00AD0E88"/>
    <w:p w:rsidR="00AD0E88" w:rsidRDefault="00AD0E88"/>
    <w:p w:rsidR="00AD0E88" w:rsidRDefault="00AD0E88"/>
    <w:p w:rsidR="00AD0E88" w:rsidRDefault="00AD0E88" w:rsidP="00FC4705">
      <w:pPr>
        <w:ind w:firstLine="709"/>
        <w:jc w:val="both"/>
        <w:rPr>
          <w:color w:val="000000"/>
          <w:sz w:val="28"/>
          <w:szCs w:val="28"/>
        </w:rPr>
      </w:pPr>
      <w:r w:rsidRPr="00FC4705">
        <w:rPr>
          <w:color w:val="000000"/>
          <w:sz w:val="28"/>
          <w:szCs w:val="28"/>
        </w:rPr>
        <w:t xml:space="preserve">В соответствии с положениями </w:t>
      </w:r>
      <w:hyperlink r:id="rId6" w:history="1">
        <w:r w:rsidRPr="00FC4705">
          <w:rPr>
            <w:rStyle w:val="Hyperlink"/>
            <w:color w:val="000000"/>
            <w:sz w:val="28"/>
            <w:szCs w:val="28"/>
          </w:rPr>
          <w:t>пункта 2 статьи 575</w:t>
        </w:r>
      </w:hyperlink>
      <w:r w:rsidRPr="00FC4705">
        <w:rPr>
          <w:color w:val="000000"/>
          <w:sz w:val="28"/>
          <w:szCs w:val="28"/>
        </w:rPr>
        <w:t xml:space="preserve"> Гражданского к</w:t>
      </w:r>
      <w:r w:rsidRPr="00FC4705">
        <w:rPr>
          <w:color w:val="000000"/>
          <w:sz w:val="28"/>
          <w:szCs w:val="28"/>
        </w:rPr>
        <w:t>о</w:t>
      </w:r>
      <w:r w:rsidRPr="00FC4705">
        <w:rPr>
          <w:color w:val="000000"/>
          <w:sz w:val="28"/>
          <w:szCs w:val="28"/>
        </w:rPr>
        <w:t xml:space="preserve">декса Российской Федерации, </w:t>
      </w:r>
      <w:hyperlink r:id="rId7" w:history="1">
        <w:r w:rsidRPr="00FC4705">
          <w:rPr>
            <w:rStyle w:val="Hyperlink"/>
            <w:color w:val="000000"/>
            <w:sz w:val="28"/>
            <w:szCs w:val="28"/>
          </w:rPr>
          <w:t>статьи 14</w:t>
        </w:r>
      </w:hyperlink>
      <w:r w:rsidRPr="00FC4705">
        <w:rPr>
          <w:color w:val="000000"/>
          <w:sz w:val="28"/>
          <w:szCs w:val="28"/>
        </w:rPr>
        <w:t xml:space="preserve"> Федерального закона от 2 марта 2007 № 25-ФЗ «О муниципальной службе Российской Федерации» и </w:t>
      </w:r>
      <w:hyperlink r:id="rId8" w:history="1">
        <w:r w:rsidRPr="00FC4705">
          <w:rPr>
            <w:rStyle w:val="Hyperlink"/>
            <w:color w:val="000000"/>
            <w:sz w:val="28"/>
            <w:szCs w:val="28"/>
          </w:rPr>
          <w:t>статьи 12.1</w:t>
        </w:r>
      </w:hyperlink>
      <w:r w:rsidRPr="00FC4705">
        <w:rPr>
          <w:color w:val="000000"/>
          <w:sz w:val="28"/>
          <w:szCs w:val="28"/>
        </w:rPr>
        <w:t xml:space="preserve"> Федерального закона от 25 декабря 2008 N 273-ФЗ «О противодействии ко</w:t>
      </w:r>
      <w:r w:rsidRPr="00FC4705">
        <w:rPr>
          <w:color w:val="000000"/>
          <w:sz w:val="28"/>
          <w:szCs w:val="28"/>
        </w:rPr>
        <w:t>р</w:t>
      </w:r>
      <w:r w:rsidRPr="00FC4705">
        <w:rPr>
          <w:color w:val="000000"/>
          <w:sz w:val="28"/>
          <w:szCs w:val="28"/>
        </w:rPr>
        <w:t>рупции», а также в целях упорядочения процедуры передачи в орган местн</w:t>
      </w:r>
      <w:r w:rsidRPr="00FC4705">
        <w:rPr>
          <w:color w:val="000000"/>
          <w:sz w:val="28"/>
          <w:szCs w:val="28"/>
        </w:rPr>
        <w:t>о</w:t>
      </w:r>
      <w:r w:rsidRPr="00FC4705">
        <w:rPr>
          <w:color w:val="000000"/>
          <w:sz w:val="28"/>
          <w:szCs w:val="28"/>
        </w:rPr>
        <w:t>го самоуправления подарков, полученных выборными должностными лиц</w:t>
      </w:r>
      <w:r w:rsidRPr="00FC4705">
        <w:rPr>
          <w:color w:val="000000"/>
          <w:sz w:val="28"/>
          <w:szCs w:val="28"/>
        </w:rPr>
        <w:t>а</w:t>
      </w:r>
      <w:r w:rsidRPr="00FC4705">
        <w:rPr>
          <w:color w:val="000000"/>
          <w:sz w:val="28"/>
          <w:szCs w:val="28"/>
        </w:rPr>
        <w:t>ми местного самоуправления или муниципальными служащими в связи с протокольными мероприятиями, служебными командировками и другими официальными меро</w:t>
      </w:r>
      <w:r>
        <w:rPr>
          <w:color w:val="000000"/>
          <w:sz w:val="28"/>
          <w:szCs w:val="28"/>
        </w:rPr>
        <w:t>приятиями, администрация Белоколодезьского сельского поселения Колпнянского района Орловской области</w:t>
      </w:r>
    </w:p>
    <w:p w:rsidR="00AD0E88" w:rsidRDefault="00AD0E88" w:rsidP="00FC4705">
      <w:pPr>
        <w:ind w:firstLine="709"/>
        <w:jc w:val="both"/>
        <w:rPr>
          <w:color w:val="000000"/>
          <w:sz w:val="28"/>
          <w:szCs w:val="28"/>
        </w:rPr>
      </w:pPr>
    </w:p>
    <w:p w:rsidR="00AD0E88" w:rsidRPr="00663CE2" w:rsidRDefault="00AD0E88" w:rsidP="00381992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ПОСТАНОВЛЯЕТ:</w:t>
      </w:r>
    </w:p>
    <w:p w:rsidR="00AD0E88" w:rsidRPr="00FC4705" w:rsidRDefault="00AD0E88" w:rsidP="00663CE2">
      <w:pPr>
        <w:ind w:firstLine="709"/>
        <w:jc w:val="both"/>
        <w:rPr>
          <w:sz w:val="28"/>
          <w:szCs w:val="28"/>
        </w:rPr>
      </w:pPr>
      <w:r w:rsidRPr="00FC4705">
        <w:rPr>
          <w:sz w:val="28"/>
          <w:szCs w:val="28"/>
        </w:rPr>
        <w:t>1. Утвердить прилагаемые Правила передачи подарков, полученных лицами, замещающими выборные должности местного самоуправления или должности муниципальной слу</w:t>
      </w:r>
      <w:r>
        <w:rPr>
          <w:sz w:val="28"/>
          <w:szCs w:val="28"/>
        </w:rPr>
        <w:t>жбы в</w:t>
      </w:r>
      <w:r w:rsidRPr="00663CE2">
        <w:rPr>
          <w:sz w:val="28"/>
          <w:szCs w:val="28"/>
        </w:rPr>
        <w:t xml:space="preserve"> </w:t>
      </w:r>
      <w:r>
        <w:rPr>
          <w:sz w:val="28"/>
          <w:szCs w:val="28"/>
        </w:rPr>
        <w:t>Белоколодезьском сельском поселении Колпнянского района Орловской области</w:t>
      </w:r>
      <w:r w:rsidRPr="00FC4705">
        <w:rPr>
          <w:sz w:val="28"/>
          <w:szCs w:val="28"/>
        </w:rPr>
        <w:t>, в связи с</w:t>
      </w:r>
      <w:r>
        <w:rPr>
          <w:sz w:val="28"/>
          <w:szCs w:val="28"/>
        </w:rPr>
        <w:t xml:space="preserve"> </w:t>
      </w:r>
      <w:r w:rsidRPr="00FC4705">
        <w:rPr>
          <w:sz w:val="28"/>
          <w:szCs w:val="28"/>
        </w:rPr>
        <w:t>протокольными мер</w:t>
      </w:r>
      <w:r w:rsidRPr="00FC4705">
        <w:rPr>
          <w:sz w:val="28"/>
          <w:szCs w:val="28"/>
        </w:rPr>
        <w:t>о</w:t>
      </w:r>
      <w:r w:rsidRPr="00FC4705">
        <w:rPr>
          <w:sz w:val="28"/>
          <w:szCs w:val="28"/>
        </w:rPr>
        <w:t>приятиями, служебными командировками и другими официальными мер</w:t>
      </w:r>
      <w:r w:rsidRPr="00FC4705">
        <w:rPr>
          <w:sz w:val="28"/>
          <w:szCs w:val="28"/>
        </w:rPr>
        <w:t>о</w:t>
      </w:r>
      <w:r w:rsidRPr="00FC4705">
        <w:rPr>
          <w:sz w:val="28"/>
          <w:szCs w:val="28"/>
        </w:rPr>
        <w:t>приятиями.</w:t>
      </w:r>
    </w:p>
    <w:p w:rsidR="00AD0E88" w:rsidRDefault="00AD0E88" w:rsidP="00663C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постановление </w:t>
      </w:r>
      <w:r w:rsidRPr="00FC4705">
        <w:rPr>
          <w:sz w:val="28"/>
          <w:szCs w:val="28"/>
        </w:rPr>
        <w:t xml:space="preserve"> </w:t>
      </w:r>
      <w:r w:rsidRPr="00F94F6F">
        <w:rPr>
          <w:sz w:val="28"/>
          <w:szCs w:val="28"/>
        </w:rPr>
        <w:t xml:space="preserve">вступает в силу с момента его принятия и подлежит обнародованию путем размещения на информационных стендах администрации </w:t>
      </w:r>
      <w:r>
        <w:rPr>
          <w:sz w:val="28"/>
          <w:szCs w:val="28"/>
        </w:rPr>
        <w:t xml:space="preserve">Белоколодезьского </w:t>
      </w:r>
      <w:r w:rsidRPr="00F94F6F">
        <w:rPr>
          <w:sz w:val="28"/>
          <w:szCs w:val="28"/>
        </w:rPr>
        <w:t xml:space="preserve">сельского поселения. </w:t>
      </w:r>
      <w:r w:rsidRPr="00FC4705">
        <w:rPr>
          <w:sz w:val="28"/>
          <w:szCs w:val="28"/>
        </w:rPr>
        <w:t xml:space="preserve"> </w:t>
      </w:r>
    </w:p>
    <w:p w:rsidR="00AD0E88" w:rsidRDefault="00AD0E88" w:rsidP="00663CE2">
      <w:pPr>
        <w:jc w:val="both"/>
        <w:rPr>
          <w:sz w:val="28"/>
          <w:szCs w:val="28"/>
        </w:rPr>
      </w:pPr>
    </w:p>
    <w:p w:rsidR="00AD0E88" w:rsidRPr="00FC4705" w:rsidRDefault="00AD0E88" w:rsidP="00663CE2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сельского поселения                                                       Г.В. Любимова</w:t>
      </w:r>
      <w:r w:rsidRPr="00FC4705">
        <w:rPr>
          <w:sz w:val="28"/>
          <w:szCs w:val="28"/>
        </w:rPr>
        <w:t xml:space="preserve">        </w:t>
      </w:r>
    </w:p>
    <w:p w:rsidR="00AD0E88" w:rsidRDefault="00AD0E88" w:rsidP="00C5200C">
      <w:pPr>
        <w:autoSpaceDE w:val="0"/>
        <w:autoSpaceDN w:val="0"/>
        <w:adjustRightInd w:val="0"/>
        <w:ind w:left="4680"/>
        <w:jc w:val="center"/>
        <w:outlineLvl w:val="0"/>
        <w:rPr>
          <w:sz w:val="18"/>
          <w:szCs w:val="18"/>
        </w:rPr>
      </w:pPr>
    </w:p>
    <w:tbl>
      <w:tblPr>
        <w:tblW w:w="0" w:type="auto"/>
        <w:tblInd w:w="4503" w:type="dxa"/>
        <w:tblLook w:val="00A0"/>
      </w:tblPr>
      <w:tblGrid>
        <w:gridCol w:w="5068"/>
      </w:tblGrid>
      <w:tr w:rsidR="00AD0E88" w:rsidTr="00A531B7">
        <w:tc>
          <w:tcPr>
            <w:tcW w:w="5068" w:type="dxa"/>
          </w:tcPr>
          <w:p w:rsidR="00AD0E88" w:rsidRPr="00A531B7" w:rsidRDefault="00AD0E88" w:rsidP="00A531B7">
            <w:pPr>
              <w:jc w:val="center"/>
              <w:rPr>
                <w:sz w:val="28"/>
                <w:szCs w:val="28"/>
              </w:rPr>
            </w:pPr>
            <w:r w:rsidRPr="00A531B7">
              <w:rPr>
                <w:sz w:val="28"/>
                <w:szCs w:val="28"/>
              </w:rPr>
              <w:t>УТВЕРЖДЕНЫ</w:t>
            </w:r>
          </w:p>
          <w:p w:rsidR="00AD0E88" w:rsidRPr="00A531B7" w:rsidRDefault="00AD0E88" w:rsidP="00A531B7">
            <w:pPr>
              <w:jc w:val="both"/>
              <w:rPr>
                <w:sz w:val="28"/>
                <w:szCs w:val="28"/>
              </w:rPr>
            </w:pPr>
            <w:r w:rsidRPr="00A531B7">
              <w:rPr>
                <w:sz w:val="28"/>
                <w:szCs w:val="28"/>
              </w:rPr>
              <w:t>постановлением администрации Бел</w:t>
            </w:r>
            <w:r w:rsidRPr="00A531B7">
              <w:rPr>
                <w:sz w:val="28"/>
                <w:szCs w:val="28"/>
              </w:rPr>
              <w:t>о</w:t>
            </w:r>
            <w:r w:rsidRPr="00A531B7">
              <w:rPr>
                <w:sz w:val="28"/>
                <w:szCs w:val="28"/>
              </w:rPr>
              <w:t>колодезьского сельского поселения Колпнянского района Орловской обла</w:t>
            </w:r>
            <w:r w:rsidRPr="00A531B7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ти от «14» 01 2014 года № 1</w:t>
            </w:r>
          </w:p>
        </w:tc>
      </w:tr>
    </w:tbl>
    <w:p w:rsidR="00AD0E88" w:rsidRPr="00C5200C" w:rsidRDefault="00AD0E88" w:rsidP="00C5200C">
      <w:pPr>
        <w:ind w:firstLine="709"/>
        <w:jc w:val="both"/>
        <w:rPr>
          <w:sz w:val="28"/>
          <w:szCs w:val="28"/>
        </w:rPr>
      </w:pPr>
    </w:p>
    <w:p w:rsidR="00AD0E88" w:rsidRPr="00C5200C" w:rsidRDefault="00AD0E88" w:rsidP="00C5200C">
      <w:pPr>
        <w:ind w:firstLine="709"/>
        <w:jc w:val="both"/>
        <w:rPr>
          <w:sz w:val="28"/>
          <w:szCs w:val="28"/>
        </w:rPr>
      </w:pPr>
    </w:p>
    <w:p w:rsidR="00AD0E88" w:rsidRDefault="00AD0E88" w:rsidP="003C1265">
      <w:pPr>
        <w:ind w:firstLine="709"/>
        <w:jc w:val="center"/>
        <w:rPr>
          <w:sz w:val="28"/>
          <w:szCs w:val="28"/>
        </w:rPr>
      </w:pPr>
      <w:r w:rsidRPr="00C5200C">
        <w:rPr>
          <w:sz w:val="28"/>
          <w:szCs w:val="28"/>
        </w:rPr>
        <w:t>Правила передачи подарков, полученных лицами, замещающими в</w:t>
      </w:r>
      <w:r w:rsidRPr="00C5200C">
        <w:rPr>
          <w:sz w:val="28"/>
          <w:szCs w:val="28"/>
        </w:rPr>
        <w:t>ы</w:t>
      </w:r>
      <w:r w:rsidRPr="00C5200C">
        <w:rPr>
          <w:sz w:val="28"/>
          <w:szCs w:val="28"/>
        </w:rPr>
        <w:t xml:space="preserve">борные должности местного самоуправления или должности муниципальной службы в </w:t>
      </w:r>
      <w:r>
        <w:rPr>
          <w:sz w:val="28"/>
          <w:szCs w:val="28"/>
        </w:rPr>
        <w:t xml:space="preserve">Белоколодезьском сельском поселении Колпнянского района </w:t>
      </w:r>
    </w:p>
    <w:p w:rsidR="00AD0E88" w:rsidRPr="00C5200C" w:rsidRDefault="00AD0E88" w:rsidP="003C1265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Орловской области</w:t>
      </w:r>
      <w:r w:rsidRPr="00C5200C">
        <w:rPr>
          <w:sz w:val="28"/>
          <w:szCs w:val="28"/>
        </w:rPr>
        <w:t>, в связи с протокольными мероприятиями, служе</w:t>
      </w:r>
      <w:r w:rsidRPr="00C5200C">
        <w:rPr>
          <w:sz w:val="28"/>
          <w:szCs w:val="28"/>
        </w:rPr>
        <w:t>б</w:t>
      </w:r>
      <w:r w:rsidRPr="00C5200C">
        <w:rPr>
          <w:sz w:val="28"/>
          <w:szCs w:val="28"/>
        </w:rPr>
        <w:t>ными командировками и другими официальными мероприятиями</w:t>
      </w:r>
    </w:p>
    <w:p w:rsidR="00AD0E88" w:rsidRPr="00C5200C" w:rsidRDefault="00AD0E88" w:rsidP="003C1265">
      <w:pPr>
        <w:ind w:firstLine="709"/>
        <w:jc w:val="center"/>
        <w:rPr>
          <w:sz w:val="28"/>
          <w:szCs w:val="28"/>
        </w:rPr>
      </w:pPr>
    </w:p>
    <w:p w:rsidR="00AD0E88" w:rsidRPr="00C5200C" w:rsidRDefault="00AD0E88" w:rsidP="00C5200C">
      <w:pPr>
        <w:ind w:firstLine="709"/>
        <w:jc w:val="both"/>
        <w:rPr>
          <w:sz w:val="28"/>
          <w:szCs w:val="28"/>
        </w:rPr>
      </w:pPr>
      <w:r w:rsidRPr="00C5200C">
        <w:rPr>
          <w:sz w:val="28"/>
          <w:szCs w:val="28"/>
        </w:rPr>
        <w:t>1. Настоящие Правила устанавливают порядок передачи (приема, оце</w:t>
      </w:r>
      <w:r w:rsidRPr="00C5200C">
        <w:rPr>
          <w:sz w:val="28"/>
          <w:szCs w:val="28"/>
        </w:rPr>
        <w:t>н</w:t>
      </w:r>
      <w:r w:rsidRPr="00C5200C">
        <w:rPr>
          <w:sz w:val="28"/>
          <w:szCs w:val="28"/>
        </w:rPr>
        <w:t xml:space="preserve">ки, учета на балансе основных средств, временного хранения и дальнейшего использования) в органе местного самоуправления </w:t>
      </w:r>
      <w:r>
        <w:rPr>
          <w:sz w:val="28"/>
          <w:szCs w:val="28"/>
        </w:rPr>
        <w:t xml:space="preserve">  Белоколодезьского сел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ского поселения Колпнянского района Орловской области</w:t>
      </w:r>
      <w:r w:rsidRPr="00C5200C">
        <w:rPr>
          <w:sz w:val="28"/>
          <w:szCs w:val="28"/>
        </w:rPr>
        <w:t>, выборными должностными лицами местного самоуправления или муниципальными сл</w:t>
      </w:r>
      <w:r w:rsidRPr="00C5200C">
        <w:rPr>
          <w:sz w:val="28"/>
          <w:szCs w:val="28"/>
        </w:rPr>
        <w:t>у</w:t>
      </w:r>
      <w:r w:rsidRPr="00C5200C">
        <w:rPr>
          <w:sz w:val="28"/>
          <w:szCs w:val="28"/>
        </w:rPr>
        <w:t>жа</w:t>
      </w:r>
      <w:r>
        <w:rPr>
          <w:sz w:val="28"/>
          <w:szCs w:val="28"/>
        </w:rPr>
        <w:t>щими Белоколодезьского сельского поселения Колпнянского района О</w:t>
      </w:r>
      <w:r>
        <w:rPr>
          <w:sz w:val="28"/>
          <w:szCs w:val="28"/>
        </w:rPr>
        <w:t>р</w:t>
      </w:r>
      <w:r>
        <w:rPr>
          <w:sz w:val="28"/>
          <w:szCs w:val="28"/>
        </w:rPr>
        <w:t>ловской области</w:t>
      </w:r>
      <w:r w:rsidRPr="00C5200C">
        <w:rPr>
          <w:sz w:val="28"/>
          <w:szCs w:val="28"/>
        </w:rPr>
        <w:t xml:space="preserve"> (далее - работники), подарков в связи с протокольными м</w:t>
      </w:r>
      <w:r w:rsidRPr="00C5200C">
        <w:rPr>
          <w:sz w:val="28"/>
          <w:szCs w:val="28"/>
        </w:rPr>
        <w:t>е</w:t>
      </w:r>
      <w:r w:rsidRPr="00C5200C">
        <w:rPr>
          <w:sz w:val="28"/>
          <w:szCs w:val="28"/>
        </w:rPr>
        <w:t>роприятиями, служебными командировками и другими официальными мер</w:t>
      </w:r>
      <w:r w:rsidRPr="00C5200C">
        <w:rPr>
          <w:sz w:val="28"/>
          <w:szCs w:val="28"/>
        </w:rPr>
        <w:t>о</w:t>
      </w:r>
      <w:r w:rsidRPr="00C5200C">
        <w:rPr>
          <w:sz w:val="28"/>
          <w:szCs w:val="28"/>
        </w:rPr>
        <w:t>приятиями (далее - Правила).</w:t>
      </w:r>
    </w:p>
    <w:p w:rsidR="00AD0E88" w:rsidRPr="00C5200C" w:rsidRDefault="00AD0E88" w:rsidP="00C5200C">
      <w:pPr>
        <w:ind w:firstLine="709"/>
        <w:jc w:val="both"/>
        <w:rPr>
          <w:sz w:val="28"/>
          <w:szCs w:val="28"/>
        </w:rPr>
      </w:pPr>
      <w:r w:rsidRPr="00C5200C">
        <w:rPr>
          <w:color w:val="000000"/>
          <w:sz w:val="28"/>
          <w:szCs w:val="28"/>
        </w:rPr>
        <w:t>2. Подарки, полученные работниками в связи с протокольными мер</w:t>
      </w:r>
      <w:r w:rsidRPr="00C5200C">
        <w:rPr>
          <w:color w:val="000000"/>
          <w:sz w:val="28"/>
          <w:szCs w:val="28"/>
        </w:rPr>
        <w:t>о</w:t>
      </w:r>
      <w:r w:rsidRPr="00C5200C">
        <w:rPr>
          <w:color w:val="000000"/>
          <w:sz w:val="28"/>
          <w:szCs w:val="28"/>
        </w:rPr>
        <w:t>приятиями, служебными командировками и другими официальными мер</w:t>
      </w:r>
      <w:r w:rsidRPr="00C5200C">
        <w:rPr>
          <w:color w:val="000000"/>
          <w:sz w:val="28"/>
          <w:szCs w:val="28"/>
        </w:rPr>
        <w:t>о</w:t>
      </w:r>
      <w:r w:rsidRPr="00C5200C">
        <w:rPr>
          <w:color w:val="000000"/>
          <w:sz w:val="28"/>
          <w:szCs w:val="28"/>
        </w:rPr>
        <w:t xml:space="preserve">приятиями (далее - подарки), стоимостью свыше трех тысяч рублей согласно </w:t>
      </w:r>
      <w:hyperlink r:id="rId9" w:history="1">
        <w:r w:rsidRPr="00C5200C">
          <w:rPr>
            <w:rStyle w:val="Hyperlink"/>
            <w:color w:val="000000"/>
            <w:sz w:val="28"/>
            <w:szCs w:val="28"/>
          </w:rPr>
          <w:t>пункту 2 статьи 575</w:t>
        </w:r>
      </w:hyperlink>
      <w:r w:rsidRPr="00C5200C">
        <w:rPr>
          <w:color w:val="000000"/>
          <w:sz w:val="28"/>
          <w:szCs w:val="28"/>
        </w:rPr>
        <w:t xml:space="preserve"> Гражданского кодекса Российской Федерации, </w:t>
      </w:r>
      <w:hyperlink r:id="rId10" w:history="1">
        <w:r w:rsidRPr="00C5200C">
          <w:rPr>
            <w:rStyle w:val="Hyperlink"/>
            <w:color w:val="000000"/>
            <w:sz w:val="28"/>
            <w:szCs w:val="28"/>
          </w:rPr>
          <w:t>статье 14</w:t>
        </w:r>
      </w:hyperlink>
      <w:r w:rsidRPr="00C5200C">
        <w:rPr>
          <w:color w:val="000000"/>
          <w:sz w:val="28"/>
          <w:szCs w:val="28"/>
        </w:rPr>
        <w:t xml:space="preserve"> Федерального закона от 2 марта 2007 N 25-ФЗ «О муниципальной службе Российской Федерации» и </w:t>
      </w:r>
      <w:hyperlink r:id="rId11" w:history="1">
        <w:r w:rsidRPr="00C5200C">
          <w:rPr>
            <w:rStyle w:val="Hyperlink"/>
            <w:color w:val="000000"/>
            <w:sz w:val="28"/>
            <w:szCs w:val="28"/>
          </w:rPr>
          <w:t>статье 12.1</w:t>
        </w:r>
      </w:hyperlink>
      <w:r w:rsidRPr="00C5200C">
        <w:rPr>
          <w:color w:val="000000"/>
          <w:sz w:val="28"/>
          <w:szCs w:val="28"/>
        </w:rPr>
        <w:t xml:space="preserve"> Федерального закона от 25 декабря 2008 N 273-ФЗ «О противодействии коррупции» признаются муниципальной собственностью и подлежат передаче работниками в орган местного сам</w:t>
      </w:r>
      <w:r w:rsidRPr="00C5200C">
        <w:rPr>
          <w:color w:val="000000"/>
          <w:sz w:val="28"/>
          <w:szCs w:val="28"/>
        </w:rPr>
        <w:t>о</w:t>
      </w:r>
      <w:r w:rsidRPr="00C5200C">
        <w:rPr>
          <w:color w:val="000000"/>
          <w:sz w:val="28"/>
          <w:szCs w:val="28"/>
        </w:rPr>
        <w:t>управления</w:t>
      </w:r>
      <w:r>
        <w:rPr>
          <w:color w:val="000000"/>
          <w:sz w:val="28"/>
          <w:szCs w:val="28"/>
        </w:rPr>
        <w:t xml:space="preserve"> Белоколодезьского сельского поселения Колпнянского района Орловской области</w:t>
      </w:r>
      <w:r w:rsidRPr="00C5200C">
        <w:rPr>
          <w:sz w:val="28"/>
          <w:szCs w:val="28"/>
        </w:rPr>
        <w:t>.</w:t>
      </w:r>
    </w:p>
    <w:p w:rsidR="00AD0E88" w:rsidRPr="00C5200C" w:rsidRDefault="00AD0E88" w:rsidP="00C5200C">
      <w:pPr>
        <w:ind w:firstLine="709"/>
        <w:jc w:val="both"/>
        <w:rPr>
          <w:sz w:val="28"/>
          <w:szCs w:val="28"/>
        </w:rPr>
      </w:pPr>
      <w:r w:rsidRPr="00C5200C">
        <w:rPr>
          <w:sz w:val="28"/>
          <w:szCs w:val="28"/>
        </w:rPr>
        <w:t>3. Работники, получившие подарки, обращаются с заявлением о пер</w:t>
      </w:r>
      <w:r w:rsidRPr="00C5200C">
        <w:rPr>
          <w:sz w:val="28"/>
          <w:szCs w:val="28"/>
        </w:rPr>
        <w:t>е</w:t>
      </w:r>
      <w:r w:rsidRPr="00C5200C">
        <w:rPr>
          <w:sz w:val="28"/>
          <w:szCs w:val="28"/>
        </w:rPr>
        <w:t xml:space="preserve">даче подарков на имя руководителя </w:t>
      </w:r>
      <w:r>
        <w:rPr>
          <w:sz w:val="28"/>
          <w:szCs w:val="28"/>
        </w:rPr>
        <w:t>органа местного самоуправления Бел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колодезьского сельского поселения Колпнянского района Орловской области</w:t>
      </w:r>
      <w:r w:rsidRPr="00C5200C">
        <w:rPr>
          <w:sz w:val="28"/>
          <w:szCs w:val="28"/>
        </w:rPr>
        <w:t xml:space="preserve"> в течение трех рабочих дней со дня получения подарка и (или) возвращения из служебной командировки, во время которой был получен указанный под</w:t>
      </w:r>
      <w:r w:rsidRPr="00C5200C">
        <w:rPr>
          <w:sz w:val="28"/>
          <w:szCs w:val="28"/>
        </w:rPr>
        <w:t>а</w:t>
      </w:r>
      <w:r w:rsidRPr="00C5200C">
        <w:rPr>
          <w:sz w:val="28"/>
          <w:szCs w:val="28"/>
        </w:rPr>
        <w:t>рок.</w:t>
      </w:r>
    </w:p>
    <w:p w:rsidR="00AD0E88" w:rsidRPr="00C5200C" w:rsidRDefault="00AD0E88" w:rsidP="00C5200C">
      <w:pPr>
        <w:ind w:firstLine="709"/>
        <w:jc w:val="both"/>
        <w:rPr>
          <w:sz w:val="28"/>
          <w:szCs w:val="28"/>
        </w:rPr>
      </w:pPr>
      <w:r w:rsidRPr="00C5200C">
        <w:rPr>
          <w:sz w:val="28"/>
          <w:szCs w:val="28"/>
        </w:rPr>
        <w:t>В заявлении указываются известные работнику реквизиты дарителя, вид подарка и прилагаются документы, подтверждающие стоимость подарка (если таковые имеются).</w:t>
      </w:r>
    </w:p>
    <w:p w:rsidR="00AD0E88" w:rsidRPr="00C5200C" w:rsidRDefault="00AD0E88" w:rsidP="00C5200C">
      <w:pPr>
        <w:ind w:firstLine="709"/>
        <w:jc w:val="both"/>
        <w:rPr>
          <w:sz w:val="28"/>
          <w:szCs w:val="28"/>
        </w:rPr>
      </w:pPr>
      <w:r w:rsidRPr="00C5200C">
        <w:rPr>
          <w:sz w:val="28"/>
          <w:szCs w:val="28"/>
        </w:rPr>
        <w:t>4. После рассмотрения заявления руководитель органа местного сам</w:t>
      </w:r>
      <w:r w:rsidRPr="00C5200C">
        <w:rPr>
          <w:sz w:val="28"/>
          <w:szCs w:val="28"/>
        </w:rPr>
        <w:t>о</w:t>
      </w:r>
      <w:r w:rsidRPr="00C5200C">
        <w:rPr>
          <w:sz w:val="28"/>
          <w:szCs w:val="28"/>
        </w:rPr>
        <w:t>управ</w:t>
      </w:r>
      <w:r>
        <w:rPr>
          <w:sz w:val="28"/>
          <w:szCs w:val="28"/>
        </w:rPr>
        <w:t>ления Белоколодезьского сельского поселения Колпнянского района Орловской</w:t>
      </w:r>
      <w:r w:rsidRPr="00C5200C">
        <w:rPr>
          <w:sz w:val="28"/>
          <w:szCs w:val="28"/>
        </w:rPr>
        <w:t xml:space="preserve"> (в случаях, когда стоимость подарка превышает три тысячи ру</w:t>
      </w:r>
      <w:r w:rsidRPr="00C5200C">
        <w:rPr>
          <w:sz w:val="28"/>
          <w:szCs w:val="28"/>
        </w:rPr>
        <w:t>б</w:t>
      </w:r>
      <w:r w:rsidRPr="00C5200C">
        <w:rPr>
          <w:sz w:val="28"/>
          <w:szCs w:val="28"/>
        </w:rPr>
        <w:t xml:space="preserve">лей) в </w:t>
      </w:r>
      <w:r>
        <w:rPr>
          <w:sz w:val="28"/>
          <w:szCs w:val="28"/>
        </w:rPr>
        <w:t xml:space="preserve">течение  15 </w:t>
      </w:r>
      <w:r w:rsidRPr="00C5200C">
        <w:rPr>
          <w:sz w:val="28"/>
          <w:szCs w:val="28"/>
        </w:rPr>
        <w:t xml:space="preserve">рабочих дней с момента поступления заявления передает заявление для исполнения в бухгалтерию органа местного самоуправления </w:t>
      </w:r>
      <w:r>
        <w:rPr>
          <w:sz w:val="28"/>
          <w:szCs w:val="28"/>
        </w:rPr>
        <w:t>Белоколодезьского сельского поселения Колпнянского района Орловской области</w:t>
      </w:r>
      <w:r w:rsidRPr="00C5200C">
        <w:rPr>
          <w:sz w:val="28"/>
          <w:szCs w:val="28"/>
        </w:rPr>
        <w:t>.</w:t>
      </w:r>
    </w:p>
    <w:p w:rsidR="00AD0E88" w:rsidRPr="00F13F42" w:rsidRDefault="00AD0E88" w:rsidP="00C5200C">
      <w:pPr>
        <w:ind w:firstLine="709"/>
        <w:jc w:val="both"/>
        <w:rPr>
          <w:color w:val="000000"/>
          <w:sz w:val="28"/>
          <w:szCs w:val="28"/>
        </w:rPr>
      </w:pPr>
      <w:r w:rsidRPr="00F13F42">
        <w:rPr>
          <w:color w:val="000000"/>
          <w:sz w:val="28"/>
          <w:szCs w:val="28"/>
        </w:rPr>
        <w:t xml:space="preserve">5. Ответственный сотрудник бухгалтерии в течение 15 рабочих дней с момента поступления заявления письменно извещает работника о месте и времени приема от него подарка, осуществляемого на основании </w:t>
      </w:r>
      <w:hyperlink r:id="rId12" w:anchor="Par82" w:history="1">
        <w:r w:rsidRPr="00F13F42">
          <w:rPr>
            <w:rStyle w:val="Hyperlink"/>
            <w:color w:val="000000"/>
            <w:sz w:val="28"/>
            <w:szCs w:val="28"/>
          </w:rPr>
          <w:t>акта</w:t>
        </w:r>
      </w:hyperlink>
      <w:r w:rsidRPr="00F13F42">
        <w:rPr>
          <w:color w:val="000000"/>
          <w:sz w:val="28"/>
          <w:szCs w:val="28"/>
        </w:rPr>
        <w:t xml:space="preserve"> при</w:t>
      </w:r>
      <w:r w:rsidRPr="00F13F42">
        <w:rPr>
          <w:color w:val="000000"/>
          <w:sz w:val="28"/>
          <w:szCs w:val="28"/>
        </w:rPr>
        <w:t>е</w:t>
      </w:r>
      <w:r w:rsidRPr="00F13F42">
        <w:rPr>
          <w:color w:val="000000"/>
          <w:sz w:val="28"/>
          <w:szCs w:val="28"/>
        </w:rPr>
        <w:t>ма-передачи, который составляется в двух экземплярах, по одному для ка</w:t>
      </w:r>
      <w:r w:rsidRPr="00F13F42">
        <w:rPr>
          <w:color w:val="000000"/>
          <w:sz w:val="28"/>
          <w:szCs w:val="28"/>
        </w:rPr>
        <w:t>ж</w:t>
      </w:r>
      <w:r w:rsidRPr="00F13F42">
        <w:rPr>
          <w:color w:val="000000"/>
          <w:sz w:val="28"/>
          <w:szCs w:val="28"/>
        </w:rPr>
        <w:t>дой из сторон, по форме согласно Приложению 1 к настоящим Правилам.</w:t>
      </w:r>
    </w:p>
    <w:p w:rsidR="00AD0E88" w:rsidRPr="00C5200C" w:rsidRDefault="00AD0E88" w:rsidP="00F13F42">
      <w:pPr>
        <w:ind w:firstLine="709"/>
        <w:jc w:val="both"/>
        <w:rPr>
          <w:sz w:val="28"/>
          <w:szCs w:val="28"/>
        </w:rPr>
      </w:pPr>
      <w:r w:rsidRPr="00C5200C">
        <w:rPr>
          <w:sz w:val="28"/>
          <w:szCs w:val="28"/>
        </w:rPr>
        <w:t>6. В случае отсутствия документов, подтверждающих стоимость п</w:t>
      </w:r>
      <w:r w:rsidRPr="00C5200C">
        <w:rPr>
          <w:sz w:val="28"/>
          <w:szCs w:val="28"/>
        </w:rPr>
        <w:t>о</w:t>
      </w:r>
      <w:r w:rsidRPr="00C5200C">
        <w:rPr>
          <w:sz w:val="28"/>
          <w:szCs w:val="28"/>
        </w:rPr>
        <w:t>дарка, его прием от работника производится непосредственно перед пров</w:t>
      </w:r>
      <w:r w:rsidRPr="00C5200C">
        <w:rPr>
          <w:sz w:val="28"/>
          <w:szCs w:val="28"/>
        </w:rPr>
        <w:t>е</w:t>
      </w:r>
      <w:r w:rsidRPr="00C5200C">
        <w:rPr>
          <w:sz w:val="28"/>
          <w:szCs w:val="28"/>
        </w:rPr>
        <w:t xml:space="preserve">дением заседания оценочной комиссии, которая создается распоряжением органа местного самоуправления </w:t>
      </w:r>
      <w:r>
        <w:rPr>
          <w:sz w:val="28"/>
          <w:szCs w:val="28"/>
        </w:rPr>
        <w:t>Белоколодезьского сельского поселения Колпнянского района Орловской области</w:t>
      </w:r>
      <w:r w:rsidRPr="00C5200C">
        <w:rPr>
          <w:sz w:val="28"/>
          <w:szCs w:val="28"/>
        </w:rPr>
        <w:t>. В случае если подарок имеет ист</w:t>
      </w:r>
      <w:r w:rsidRPr="00C5200C">
        <w:rPr>
          <w:sz w:val="28"/>
          <w:szCs w:val="28"/>
        </w:rPr>
        <w:t>о</w:t>
      </w:r>
      <w:r w:rsidRPr="00C5200C">
        <w:rPr>
          <w:sz w:val="28"/>
          <w:szCs w:val="28"/>
        </w:rPr>
        <w:t>рическую либо культурную ценность или оценка подарка затруднена всле</w:t>
      </w:r>
      <w:r w:rsidRPr="00C5200C">
        <w:rPr>
          <w:sz w:val="28"/>
          <w:szCs w:val="28"/>
        </w:rPr>
        <w:t>д</w:t>
      </w:r>
      <w:r w:rsidRPr="00C5200C">
        <w:rPr>
          <w:sz w:val="28"/>
          <w:szCs w:val="28"/>
        </w:rPr>
        <w:t>ствие его уникальности, для его оценки могут привлекаться эксперты из чи</w:t>
      </w:r>
      <w:r w:rsidRPr="00C5200C">
        <w:rPr>
          <w:sz w:val="28"/>
          <w:szCs w:val="28"/>
        </w:rPr>
        <w:t>с</w:t>
      </w:r>
      <w:r w:rsidRPr="00C5200C">
        <w:rPr>
          <w:sz w:val="28"/>
          <w:szCs w:val="28"/>
        </w:rPr>
        <w:t>ла высококвалифицированных специалистов соответствующего профиля.</w:t>
      </w:r>
    </w:p>
    <w:p w:rsidR="00AD0E88" w:rsidRPr="00C5200C" w:rsidRDefault="00AD0E88" w:rsidP="00C5200C">
      <w:pPr>
        <w:ind w:firstLine="709"/>
        <w:jc w:val="both"/>
        <w:rPr>
          <w:sz w:val="28"/>
          <w:szCs w:val="28"/>
        </w:rPr>
      </w:pPr>
      <w:r w:rsidRPr="00F13F42">
        <w:rPr>
          <w:color w:val="000000"/>
          <w:sz w:val="28"/>
          <w:szCs w:val="28"/>
        </w:rPr>
        <w:t xml:space="preserve">7. Акты приема-передачи подарков регистрируются в </w:t>
      </w:r>
      <w:hyperlink r:id="rId13" w:anchor="Par128" w:history="1">
        <w:r w:rsidRPr="00F13F42">
          <w:rPr>
            <w:rStyle w:val="Hyperlink"/>
            <w:color w:val="000000"/>
            <w:sz w:val="28"/>
            <w:szCs w:val="28"/>
          </w:rPr>
          <w:t>Книге</w:t>
        </w:r>
      </w:hyperlink>
      <w:r w:rsidRPr="00F13F42">
        <w:rPr>
          <w:color w:val="000000"/>
          <w:sz w:val="28"/>
          <w:szCs w:val="28"/>
        </w:rPr>
        <w:t xml:space="preserve"> учета а</w:t>
      </w:r>
      <w:r w:rsidRPr="00F13F42">
        <w:rPr>
          <w:color w:val="000000"/>
          <w:sz w:val="28"/>
          <w:szCs w:val="28"/>
        </w:rPr>
        <w:t>к</w:t>
      </w:r>
      <w:r w:rsidRPr="00F13F42">
        <w:rPr>
          <w:color w:val="000000"/>
          <w:sz w:val="28"/>
          <w:szCs w:val="28"/>
        </w:rPr>
        <w:t>тов приема-передачи подарков, оформленной согласно Приложению 2 к н</w:t>
      </w:r>
      <w:r w:rsidRPr="00F13F42">
        <w:rPr>
          <w:color w:val="000000"/>
          <w:sz w:val="28"/>
          <w:szCs w:val="28"/>
        </w:rPr>
        <w:t>а</w:t>
      </w:r>
      <w:r w:rsidRPr="00F13F42">
        <w:rPr>
          <w:color w:val="000000"/>
          <w:sz w:val="28"/>
          <w:szCs w:val="28"/>
        </w:rPr>
        <w:t>стоящим Правилам, по мере поступления. Книга учета актов приема-передачи подарков должна быть пронумерована, прошнурована и скреплена печатью органа местного самоуправления</w:t>
      </w:r>
      <w:r w:rsidRPr="00C5200C">
        <w:rPr>
          <w:sz w:val="28"/>
          <w:szCs w:val="28"/>
        </w:rPr>
        <w:t xml:space="preserve"> </w:t>
      </w:r>
      <w:r>
        <w:rPr>
          <w:sz w:val="28"/>
          <w:szCs w:val="28"/>
        </w:rPr>
        <w:t>Белоколодезьского сельского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селения Колпнянского района Орловской области</w:t>
      </w:r>
      <w:r w:rsidRPr="00C5200C">
        <w:rPr>
          <w:sz w:val="28"/>
          <w:szCs w:val="28"/>
        </w:rPr>
        <w:t>.</w:t>
      </w:r>
    </w:p>
    <w:p w:rsidR="00AD0E88" w:rsidRPr="00F13F42" w:rsidRDefault="00AD0E88" w:rsidP="00C5200C">
      <w:pPr>
        <w:ind w:firstLine="709"/>
        <w:jc w:val="both"/>
        <w:rPr>
          <w:color w:val="000000"/>
          <w:sz w:val="28"/>
          <w:szCs w:val="28"/>
        </w:rPr>
      </w:pPr>
      <w:r w:rsidRPr="00F13F42">
        <w:rPr>
          <w:color w:val="000000"/>
          <w:sz w:val="28"/>
          <w:szCs w:val="28"/>
        </w:rPr>
        <w:t>8. В случае если стоимость подарка, определенная оценочной комисс</w:t>
      </w:r>
      <w:r w:rsidRPr="00F13F42">
        <w:rPr>
          <w:color w:val="000000"/>
          <w:sz w:val="28"/>
          <w:szCs w:val="28"/>
        </w:rPr>
        <w:t>и</w:t>
      </w:r>
      <w:r w:rsidRPr="00F13F42">
        <w:rPr>
          <w:color w:val="000000"/>
          <w:sz w:val="28"/>
          <w:szCs w:val="28"/>
        </w:rPr>
        <w:t>ей или привлеченными экспертами, не превышает трех тысяч рублей, под</w:t>
      </w:r>
      <w:r w:rsidRPr="00F13F42">
        <w:rPr>
          <w:color w:val="000000"/>
          <w:sz w:val="28"/>
          <w:szCs w:val="28"/>
        </w:rPr>
        <w:t>а</w:t>
      </w:r>
      <w:r w:rsidRPr="00F13F42">
        <w:rPr>
          <w:color w:val="000000"/>
          <w:sz w:val="28"/>
          <w:szCs w:val="28"/>
        </w:rPr>
        <w:t>рок подлежит возврату работнику, передавшему его в бухгалтерию.</w:t>
      </w:r>
    </w:p>
    <w:p w:rsidR="00AD0E88" w:rsidRPr="00F13F42" w:rsidRDefault="00AD0E88" w:rsidP="00C5200C">
      <w:pPr>
        <w:ind w:firstLine="709"/>
        <w:jc w:val="both"/>
        <w:rPr>
          <w:color w:val="000000"/>
          <w:sz w:val="28"/>
          <w:szCs w:val="28"/>
        </w:rPr>
      </w:pPr>
      <w:r w:rsidRPr="00F13F42">
        <w:rPr>
          <w:color w:val="000000"/>
          <w:sz w:val="28"/>
          <w:szCs w:val="28"/>
        </w:rPr>
        <w:t>9. Возврат подарка, стоимость которого не превышает трех тысяч ру</w:t>
      </w:r>
      <w:r w:rsidRPr="00F13F42">
        <w:rPr>
          <w:color w:val="000000"/>
          <w:sz w:val="28"/>
          <w:szCs w:val="28"/>
        </w:rPr>
        <w:t>б</w:t>
      </w:r>
      <w:r w:rsidRPr="00F13F42">
        <w:rPr>
          <w:color w:val="000000"/>
          <w:sz w:val="28"/>
          <w:szCs w:val="28"/>
        </w:rPr>
        <w:t xml:space="preserve">лей, производится в течение пяти рабочих дней со дня его оценки по </w:t>
      </w:r>
      <w:hyperlink r:id="rId14" w:anchor="Par161" w:history="1">
        <w:r w:rsidRPr="00F13F42">
          <w:rPr>
            <w:rStyle w:val="Hyperlink"/>
            <w:color w:val="000000"/>
            <w:sz w:val="28"/>
            <w:szCs w:val="28"/>
          </w:rPr>
          <w:t>акту</w:t>
        </w:r>
      </w:hyperlink>
      <w:r w:rsidRPr="00F13F42">
        <w:rPr>
          <w:color w:val="000000"/>
          <w:sz w:val="28"/>
          <w:szCs w:val="28"/>
        </w:rPr>
        <w:t xml:space="preserve"> возврата, оформленному согласно Приложению 3 к настоящим Правилам.</w:t>
      </w:r>
    </w:p>
    <w:p w:rsidR="00AD0E88" w:rsidRPr="00F13F42" w:rsidRDefault="00AD0E88" w:rsidP="00C5200C">
      <w:pPr>
        <w:ind w:firstLine="709"/>
        <w:jc w:val="both"/>
        <w:rPr>
          <w:color w:val="000000"/>
          <w:sz w:val="28"/>
          <w:szCs w:val="28"/>
        </w:rPr>
      </w:pPr>
      <w:r w:rsidRPr="00F13F42">
        <w:rPr>
          <w:color w:val="000000"/>
          <w:sz w:val="28"/>
          <w:szCs w:val="28"/>
        </w:rPr>
        <w:t>10. Принятый бухгалтерией подарок, стоимость которого, подтве</w:t>
      </w:r>
      <w:r w:rsidRPr="00F13F42">
        <w:rPr>
          <w:color w:val="000000"/>
          <w:sz w:val="28"/>
          <w:szCs w:val="28"/>
        </w:rPr>
        <w:t>р</w:t>
      </w:r>
      <w:r w:rsidRPr="00F13F42">
        <w:rPr>
          <w:color w:val="000000"/>
          <w:sz w:val="28"/>
          <w:szCs w:val="28"/>
        </w:rPr>
        <w:t>жденная документами или протоколом оценочной комиссии (заключением экспертов), составляет более трех тысяч рублей, учитывается на балансе о</w:t>
      </w:r>
      <w:r w:rsidRPr="00F13F42">
        <w:rPr>
          <w:color w:val="000000"/>
          <w:sz w:val="28"/>
          <w:szCs w:val="28"/>
        </w:rPr>
        <w:t>с</w:t>
      </w:r>
      <w:r w:rsidRPr="00F13F42">
        <w:rPr>
          <w:color w:val="000000"/>
          <w:sz w:val="28"/>
          <w:szCs w:val="28"/>
        </w:rPr>
        <w:t xml:space="preserve">новных средств органа местного самоуправления </w:t>
      </w:r>
      <w:r>
        <w:rPr>
          <w:color w:val="000000"/>
          <w:sz w:val="28"/>
          <w:szCs w:val="28"/>
        </w:rPr>
        <w:t>Белоколодезь</w:t>
      </w:r>
      <w:r w:rsidRPr="00F13F42">
        <w:rPr>
          <w:color w:val="000000"/>
          <w:sz w:val="28"/>
          <w:szCs w:val="28"/>
        </w:rPr>
        <w:t>ского сел</w:t>
      </w:r>
      <w:r w:rsidRPr="00F13F42">
        <w:rPr>
          <w:color w:val="000000"/>
          <w:sz w:val="28"/>
          <w:szCs w:val="28"/>
        </w:rPr>
        <w:t>ь</w:t>
      </w:r>
      <w:r w:rsidRPr="00F13F42">
        <w:rPr>
          <w:color w:val="000000"/>
          <w:sz w:val="28"/>
          <w:szCs w:val="28"/>
        </w:rPr>
        <w:t>ского поселения Колпнянского района Орловской области в установленном законодательством порядке и поступает на временное хранение, осущест</w:t>
      </w:r>
      <w:r w:rsidRPr="00F13F42">
        <w:rPr>
          <w:color w:val="000000"/>
          <w:sz w:val="28"/>
          <w:szCs w:val="28"/>
        </w:rPr>
        <w:t>в</w:t>
      </w:r>
      <w:r w:rsidRPr="00F13F42">
        <w:rPr>
          <w:color w:val="000000"/>
          <w:sz w:val="28"/>
          <w:szCs w:val="28"/>
        </w:rPr>
        <w:t>ляемое в сейфе (металлическом шкафу) в помещении бухгалтерии (или в ином помещении органа местного самоуправления).</w:t>
      </w:r>
    </w:p>
    <w:p w:rsidR="00AD0E88" w:rsidRPr="00C5200C" w:rsidRDefault="00AD0E88" w:rsidP="00C5200C">
      <w:pPr>
        <w:ind w:firstLine="709"/>
        <w:jc w:val="both"/>
        <w:rPr>
          <w:sz w:val="28"/>
          <w:szCs w:val="28"/>
        </w:rPr>
      </w:pPr>
      <w:r w:rsidRPr="00C5200C">
        <w:rPr>
          <w:sz w:val="28"/>
          <w:szCs w:val="28"/>
        </w:rPr>
        <w:t>11. Контроль за соблюдением Правил передачи в муниципальную со</w:t>
      </w:r>
      <w:r w:rsidRPr="00C5200C">
        <w:rPr>
          <w:sz w:val="28"/>
          <w:szCs w:val="28"/>
        </w:rPr>
        <w:t>б</w:t>
      </w:r>
      <w:r w:rsidRPr="00C5200C">
        <w:rPr>
          <w:sz w:val="28"/>
          <w:szCs w:val="28"/>
        </w:rPr>
        <w:t>ственность подарков, полученных работниками, осуществляется руководит</w:t>
      </w:r>
      <w:r w:rsidRPr="00C5200C">
        <w:rPr>
          <w:sz w:val="28"/>
          <w:szCs w:val="28"/>
        </w:rPr>
        <w:t>е</w:t>
      </w:r>
      <w:r w:rsidRPr="00C5200C">
        <w:rPr>
          <w:sz w:val="28"/>
          <w:szCs w:val="28"/>
        </w:rPr>
        <w:t>лем органа местного самоуправления.</w:t>
      </w:r>
    </w:p>
    <w:p w:rsidR="00AD0E88" w:rsidRPr="00C5200C" w:rsidRDefault="00AD0E88" w:rsidP="00C5200C">
      <w:pPr>
        <w:ind w:firstLine="709"/>
        <w:jc w:val="both"/>
        <w:rPr>
          <w:sz w:val="28"/>
          <w:szCs w:val="28"/>
        </w:rPr>
      </w:pPr>
    </w:p>
    <w:p w:rsidR="00AD0E88" w:rsidRPr="00C5200C" w:rsidRDefault="00AD0E88" w:rsidP="00C5200C">
      <w:pPr>
        <w:ind w:firstLine="709"/>
        <w:jc w:val="both"/>
        <w:rPr>
          <w:sz w:val="28"/>
          <w:szCs w:val="28"/>
        </w:rPr>
      </w:pPr>
    </w:p>
    <w:p w:rsidR="00AD0E88" w:rsidRPr="00C5200C" w:rsidRDefault="00AD0E88" w:rsidP="00C5200C">
      <w:pPr>
        <w:ind w:firstLine="709"/>
        <w:jc w:val="both"/>
        <w:rPr>
          <w:sz w:val="28"/>
          <w:szCs w:val="28"/>
        </w:rPr>
      </w:pPr>
    </w:p>
    <w:p w:rsidR="00AD0E88" w:rsidRPr="00C5200C" w:rsidRDefault="00AD0E88" w:rsidP="00C5200C">
      <w:pPr>
        <w:ind w:firstLine="709"/>
        <w:jc w:val="both"/>
        <w:rPr>
          <w:sz w:val="28"/>
          <w:szCs w:val="28"/>
        </w:rPr>
      </w:pPr>
    </w:p>
    <w:p w:rsidR="00AD0E88" w:rsidRPr="00C5200C" w:rsidRDefault="00AD0E88" w:rsidP="00C5200C">
      <w:pPr>
        <w:pStyle w:val="ConsPlusTitle"/>
        <w:widowControl/>
        <w:ind w:firstLine="720"/>
        <w:jc w:val="both"/>
        <w:rPr>
          <w:sz w:val="18"/>
          <w:szCs w:val="18"/>
        </w:rPr>
      </w:pPr>
    </w:p>
    <w:p w:rsidR="00AD0E88" w:rsidRPr="00C5200C" w:rsidRDefault="00AD0E88" w:rsidP="00C5200C">
      <w:pPr>
        <w:pStyle w:val="ConsPlusTitle"/>
        <w:widowControl/>
        <w:ind w:firstLine="720"/>
        <w:jc w:val="both"/>
        <w:rPr>
          <w:sz w:val="18"/>
          <w:szCs w:val="18"/>
        </w:rPr>
      </w:pPr>
    </w:p>
    <w:p w:rsidR="00AD0E88" w:rsidRPr="00F13F42" w:rsidRDefault="00AD0E88" w:rsidP="00F13F42">
      <w:pPr>
        <w:pStyle w:val="NormalWeb"/>
        <w:shd w:val="clear" w:color="auto" w:fill="F9F9F9"/>
        <w:jc w:val="right"/>
        <w:rPr>
          <w:sz w:val="28"/>
          <w:szCs w:val="28"/>
        </w:rPr>
      </w:pPr>
      <w:r w:rsidRPr="00F13F42">
        <w:rPr>
          <w:sz w:val="28"/>
          <w:szCs w:val="28"/>
        </w:rPr>
        <w:t>Приложение 1 к Правилам</w:t>
      </w:r>
    </w:p>
    <w:p w:rsidR="00AD0E88" w:rsidRPr="00F13F42" w:rsidRDefault="00AD0E88" w:rsidP="00F13F42">
      <w:pPr>
        <w:jc w:val="center"/>
        <w:rPr>
          <w:b/>
          <w:sz w:val="28"/>
          <w:szCs w:val="28"/>
        </w:rPr>
      </w:pPr>
      <w:r w:rsidRPr="00F13F42">
        <w:rPr>
          <w:b/>
          <w:sz w:val="28"/>
          <w:szCs w:val="28"/>
        </w:rPr>
        <w:t>Акт</w:t>
      </w:r>
    </w:p>
    <w:p w:rsidR="00AD0E88" w:rsidRPr="00F13F42" w:rsidRDefault="00AD0E88" w:rsidP="00F13F42">
      <w:pPr>
        <w:jc w:val="center"/>
        <w:rPr>
          <w:b/>
          <w:sz w:val="28"/>
          <w:szCs w:val="28"/>
        </w:rPr>
      </w:pPr>
      <w:r w:rsidRPr="00F13F42">
        <w:rPr>
          <w:b/>
          <w:sz w:val="28"/>
          <w:szCs w:val="28"/>
        </w:rPr>
        <w:t>приема-передачи подарка, полученного выборным должностным лицом местного самоуправления или муниципальными служащими в связи с протокольными мероприятиями, служебными командировками</w:t>
      </w:r>
    </w:p>
    <w:p w:rsidR="00AD0E88" w:rsidRPr="00F13F42" w:rsidRDefault="00AD0E88" w:rsidP="00F13F42">
      <w:pPr>
        <w:jc w:val="center"/>
        <w:rPr>
          <w:b/>
          <w:sz w:val="28"/>
          <w:szCs w:val="28"/>
        </w:rPr>
      </w:pPr>
      <w:r w:rsidRPr="00F13F42">
        <w:rPr>
          <w:b/>
          <w:sz w:val="28"/>
          <w:szCs w:val="28"/>
        </w:rPr>
        <w:t>и другими официальными мероприятиями</w:t>
      </w:r>
    </w:p>
    <w:p w:rsidR="00AD0E88" w:rsidRPr="00A400F3" w:rsidRDefault="00AD0E88" w:rsidP="00F13F42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AD0E88" w:rsidRPr="00A400F3" w:rsidRDefault="00AD0E88" w:rsidP="00F13F42">
      <w:pPr>
        <w:pStyle w:val="ConsPlusNonformat"/>
        <w:outlineLvl w:val="0"/>
        <w:rPr>
          <w:rFonts w:ascii="Times New Roman" w:hAnsi="Times New Roman" w:cs="Times New Roman"/>
          <w:sz w:val="18"/>
          <w:szCs w:val="18"/>
        </w:rPr>
      </w:pPr>
    </w:p>
    <w:p w:rsidR="00AD0E88" w:rsidRPr="00A400F3" w:rsidRDefault="00AD0E88" w:rsidP="00F13F42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A400F3">
        <w:rPr>
          <w:rFonts w:ascii="Times New Roman" w:hAnsi="Times New Roman" w:cs="Times New Roman"/>
          <w:sz w:val="18"/>
          <w:szCs w:val="18"/>
        </w:rPr>
        <w:t xml:space="preserve">"___" _____________ 20__ г.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</w:t>
      </w:r>
      <w:r w:rsidRPr="00A400F3">
        <w:rPr>
          <w:rFonts w:ascii="Times New Roman" w:hAnsi="Times New Roman" w:cs="Times New Roman"/>
          <w:sz w:val="18"/>
          <w:szCs w:val="18"/>
        </w:rPr>
        <w:t xml:space="preserve">  N ____</w:t>
      </w:r>
    </w:p>
    <w:p w:rsidR="00AD0E88" w:rsidRPr="00A400F3" w:rsidRDefault="00AD0E88" w:rsidP="00F13F42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AD0E88" w:rsidRPr="00A400F3" w:rsidRDefault="00AD0E88" w:rsidP="00F13F42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A400F3">
        <w:rPr>
          <w:rFonts w:ascii="Times New Roman" w:hAnsi="Times New Roman" w:cs="Times New Roman"/>
          <w:sz w:val="18"/>
          <w:szCs w:val="18"/>
        </w:rPr>
        <w:t>___________________________________________________________________</w:t>
      </w:r>
      <w:r>
        <w:rPr>
          <w:rFonts w:ascii="Times New Roman" w:hAnsi="Times New Roman" w:cs="Times New Roman"/>
          <w:sz w:val="18"/>
          <w:szCs w:val="18"/>
        </w:rPr>
        <w:t>____________________________________</w:t>
      </w:r>
    </w:p>
    <w:p w:rsidR="00AD0E88" w:rsidRPr="00A400F3" w:rsidRDefault="00AD0E88" w:rsidP="00F13F42">
      <w:pPr>
        <w:pStyle w:val="ConsPlusNonformat"/>
        <w:jc w:val="center"/>
        <w:rPr>
          <w:rFonts w:ascii="Times New Roman" w:hAnsi="Times New Roman" w:cs="Times New Roman"/>
          <w:sz w:val="12"/>
          <w:szCs w:val="12"/>
        </w:rPr>
      </w:pPr>
      <w:r w:rsidRPr="00A400F3">
        <w:rPr>
          <w:rFonts w:ascii="Times New Roman" w:hAnsi="Times New Roman" w:cs="Times New Roman"/>
          <w:sz w:val="12"/>
          <w:szCs w:val="12"/>
        </w:rPr>
        <w:t>(фамилия, имя, отчество, наименование замещаемой должности)</w:t>
      </w:r>
    </w:p>
    <w:p w:rsidR="00AD0E88" w:rsidRPr="00A400F3" w:rsidRDefault="00AD0E88" w:rsidP="00F13F42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A400F3">
        <w:rPr>
          <w:rFonts w:ascii="Times New Roman" w:hAnsi="Times New Roman" w:cs="Times New Roman"/>
          <w:sz w:val="18"/>
          <w:szCs w:val="18"/>
        </w:rPr>
        <w:t>____________________________________________________________________</w:t>
      </w:r>
      <w:r>
        <w:rPr>
          <w:rFonts w:ascii="Times New Roman" w:hAnsi="Times New Roman" w:cs="Times New Roman"/>
          <w:sz w:val="18"/>
          <w:szCs w:val="18"/>
        </w:rPr>
        <w:t>___________________________________</w:t>
      </w:r>
    </w:p>
    <w:p w:rsidR="00AD0E88" w:rsidRPr="00A400F3" w:rsidRDefault="00AD0E88" w:rsidP="00F13F42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AD0E88" w:rsidRPr="00A400F3" w:rsidRDefault="00AD0E88" w:rsidP="00F13F4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A400F3">
        <w:rPr>
          <w:rFonts w:ascii="Times New Roman" w:hAnsi="Times New Roman" w:cs="Times New Roman"/>
          <w:sz w:val="18"/>
          <w:szCs w:val="18"/>
        </w:rPr>
        <w:t xml:space="preserve">    В   соответствии   с   Гражданским   </w:t>
      </w:r>
      <w:hyperlink r:id="rId15" w:history="1">
        <w:r w:rsidRPr="00A400F3">
          <w:rPr>
            <w:rFonts w:ascii="Times New Roman" w:hAnsi="Times New Roman" w:cs="Times New Roman"/>
            <w:sz w:val="18"/>
            <w:szCs w:val="18"/>
          </w:rPr>
          <w:t>кодексом</w:t>
        </w:r>
      </w:hyperlink>
      <w:r w:rsidRPr="00A400F3">
        <w:rPr>
          <w:rFonts w:ascii="Times New Roman" w:hAnsi="Times New Roman" w:cs="Times New Roman"/>
          <w:sz w:val="18"/>
          <w:szCs w:val="18"/>
        </w:rPr>
        <w:t xml:space="preserve">   Российской   Федерации, Федеральным </w:t>
      </w:r>
      <w:hyperlink r:id="rId16" w:history="1">
        <w:r w:rsidRPr="00A400F3">
          <w:rPr>
            <w:rStyle w:val="Hyperlink"/>
            <w:rFonts w:ascii="Times New Roman" w:hAnsi="Times New Roman"/>
            <w:sz w:val="18"/>
            <w:szCs w:val="18"/>
          </w:rPr>
          <w:t>законом</w:t>
        </w:r>
      </w:hyperlink>
      <w:r w:rsidRPr="00A400F3">
        <w:rPr>
          <w:rFonts w:ascii="Times New Roman" w:hAnsi="Times New Roman" w:cs="Times New Roman"/>
          <w:sz w:val="18"/>
          <w:szCs w:val="18"/>
        </w:rPr>
        <w:t xml:space="preserve"> от 2 марта 2007 N 25-ФЗ «О муниципальной службе Российской Федерации» и Федеральным </w:t>
      </w:r>
      <w:hyperlink r:id="rId17" w:history="1">
        <w:r w:rsidRPr="00A400F3">
          <w:rPr>
            <w:rStyle w:val="Hyperlink"/>
            <w:rFonts w:ascii="Times New Roman" w:hAnsi="Times New Roman"/>
            <w:sz w:val="18"/>
            <w:szCs w:val="18"/>
          </w:rPr>
          <w:t>законом</w:t>
        </w:r>
      </w:hyperlink>
      <w:r w:rsidRPr="00A400F3">
        <w:rPr>
          <w:rFonts w:ascii="Times New Roman" w:hAnsi="Times New Roman" w:cs="Times New Roman"/>
          <w:sz w:val="18"/>
          <w:szCs w:val="18"/>
        </w:rPr>
        <w:t xml:space="preserve"> от 25 декабря 2008 N 273-ФЗ «О   пр</w:t>
      </w:r>
      <w:r w:rsidRPr="00A400F3">
        <w:rPr>
          <w:rFonts w:ascii="Times New Roman" w:hAnsi="Times New Roman" w:cs="Times New Roman"/>
          <w:sz w:val="18"/>
          <w:szCs w:val="18"/>
        </w:rPr>
        <w:t>о</w:t>
      </w:r>
      <w:r w:rsidRPr="00A400F3">
        <w:rPr>
          <w:rFonts w:ascii="Times New Roman" w:hAnsi="Times New Roman" w:cs="Times New Roman"/>
          <w:sz w:val="18"/>
          <w:szCs w:val="18"/>
        </w:rPr>
        <w:t>тиводействии   коррупции» передаёт, а материально ответственное лицо</w:t>
      </w:r>
    </w:p>
    <w:p w:rsidR="00AD0E88" w:rsidRPr="00A400F3" w:rsidRDefault="00AD0E88" w:rsidP="00F13F42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A400F3">
        <w:rPr>
          <w:rFonts w:ascii="Times New Roman" w:hAnsi="Times New Roman" w:cs="Times New Roman"/>
          <w:sz w:val="18"/>
          <w:szCs w:val="18"/>
        </w:rPr>
        <w:t>____________________________________________________________________</w:t>
      </w:r>
      <w:r>
        <w:rPr>
          <w:rFonts w:ascii="Times New Roman" w:hAnsi="Times New Roman" w:cs="Times New Roman"/>
          <w:sz w:val="18"/>
          <w:szCs w:val="18"/>
        </w:rPr>
        <w:t>___________________________________</w:t>
      </w:r>
    </w:p>
    <w:p w:rsidR="00AD0E88" w:rsidRPr="00A400F3" w:rsidRDefault="00AD0E88" w:rsidP="00F13F42">
      <w:pPr>
        <w:pStyle w:val="ConsPlusNonformat"/>
        <w:jc w:val="center"/>
        <w:rPr>
          <w:rFonts w:ascii="Times New Roman" w:hAnsi="Times New Roman" w:cs="Times New Roman"/>
          <w:sz w:val="12"/>
          <w:szCs w:val="12"/>
        </w:rPr>
      </w:pPr>
      <w:r w:rsidRPr="00A400F3">
        <w:rPr>
          <w:rFonts w:ascii="Times New Roman" w:hAnsi="Times New Roman" w:cs="Times New Roman"/>
          <w:sz w:val="12"/>
          <w:szCs w:val="12"/>
        </w:rPr>
        <w:t>(фамилия, имя, отчество,  наименование замещаемой должности)</w:t>
      </w:r>
    </w:p>
    <w:p w:rsidR="00AD0E88" w:rsidRPr="00A400F3" w:rsidRDefault="00AD0E88" w:rsidP="00F13F42">
      <w:pPr>
        <w:pStyle w:val="ConsPlusNonformat"/>
        <w:jc w:val="center"/>
        <w:rPr>
          <w:rFonts w:ascii="Times New Roman" w:hAnsi="Times New Roman" w:cs="Times New Roman"/>
          <w:sz w:val="12"/>
          <w:szCs w:val="12"/>
        </w:rPr>
      </w:pPr>
    </w:p>
    <w:p w:rsidR="00AD0E88" w:rsidRPr="00A400F3" w:rsidRDefault="00AD0E88" w:rsidP="00F13F42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A400F3">
        <w:rPr>
          <w:rFonts w:ascii="Times New Roman" w:hAnsi="Times New Roman" w:cs="Times New Roman"/>
          <w:sz w:val="18"/>
          <w:szCs w:val="18"/>
        </w:rPr>
        <w:t>____________________________________________________________________</w:t>
      </w:r>
      <w:r>
        <w:rPr>
          <w:rFonts w:ascii="Times New Roman" w:hAnsi="Times New Roman" w:cs="Times New Roman"/>
          <w:sz w:val="18"/>
          <w:szCs w:val="18"/>
        </w:rPr>
        <w:t>___________________________________</w:t>
      </w:r>
    </w:p>
    <w:p w:rsidR="00AD0E88" w:rsidRDefault="00AD0E88" w:rsidP="00F13F42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A400F3">
        <w:rPr>
          <w:rFonts w:ascii="Times New Roman" w:hAnsi="Times New Roman" w:cs="Times New Roman"/>
          <w:sz w:val="18"/>
          <w:szCs w:val="18"/>
        </w:rPr>
        <w:t>принимает подарок, полученный в связи с: ____________________________________________________________________</w:t>
      </w:r>
      <w:r>
        <w:rPr>
          <w:rFonts w:ascii="Times New Roman" w:hAnsi="Times New Roman" w:cs="Times New Roman"/>
          <w:sz w:val="18"/>
          <w:szCs w:val="18"/>
        </w:rPr>
        <w:t>___________________________________</w:t>
      </w:r>
    </w:p>
    <w:p w:rsidR="00AD0E88" w:rsidRPr="00A400F3" w:rsidRDefault="00AD0E88" w:rsidP="00F13F42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AD0E88" w:rsidRPr="00A400F3" w:rsidRDefault="00AD0E88" w:rsidP="00F13F42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A400F3">
        <w:rPr>
          <w:rFonts w:ascii="Times New Roman" w:hAnsi="Times New Roman" w:cs="Times New Roman"/>
          <w:sz w:val="18"/>
          <w:szCs w:val="18"/>
        </w:rPr>
        <w:t>____________________________________________________________________</w:t>
      </w:r>
      <w:r>
        <w:rPr>
          <w:rFonts w:ascii="Times New Roman" w:hAnsi="Times New Roman" w:cs="Times New Roman"/>
          <w:sz w:val="18"/>
          <w:szCs w:val="18"/>
        </w:rPr>
        <w:t>___________________________________</w:t>
      </w:r>
    </w:p>
    <w:p w:rsidR="00AD0E88" w:rsidRPr="00A400F3" w:rsidRDefault="00AD0E88" w:rsidP="00F13F42">
      <w:pPr>
        <w:pStyle w:val="ConsPlusNonformat"/>
        <w:jc w:val="center"/>
        <w:rPr>
          <w:rFonts w:ascii="Times New Roman" w:hAnsi="Times New Roman" w:cs="Times New Roman"/>
          <w:sz w:val="12"/>
          <w:szCs w:val="12"/>
        </w:rPr>
      </w:pPr>
      <w:r w:rsidRPr="00A400F3">
        <w:rPr>
          <w:rFonts w:ascii="Times New Roman" w:hAnsi="Times New Roman" w:cs="Times New Roman"/>
          <w:sz w:val="12"/>
          <w:szCs w:val="12"/>
        </w:rPr>
        <w:t>(указывается мероприятие и дата)</w:t>
      </w:r>
    </w:p>
    <w:p w:rsidR="00AD0E88" w:rsidRPr="00A400F3" w:rsidRDefault="00AD0E88" w:rsidP="00F13F42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AD0E88" w:rsidRDefault="00AD0E88" w:rsidP="00F13F42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A400F3">
        <w:rPr>
          <w:rFonts w:ascii="Times New Roman" w:hAnsi="Times New Roman" w:cs="Times New Roman"/>
          <w:sz w:val="18"/>
          <w:szCs w:val="18"/>
        </w:rPr>
        <w:t xml:space="preserve">    Наименование ____________________________________________________________________</w:t>
      </w:r>
      <w:r>
        <w:rPr>
          <w:rFonts w:ascii="Times New Roman" w:hAnsi="Times New Roman" w:cs="Times New Roman"/>
          <w:sz w:val="18"/>
          <w:szCs w:val="18"/>
        </w:rPr>
        <w:t>____________________</w:t>
      </w:r>
    </w:p>
    <w:p w:rsidR="00AD0E88" w:rsidRPr="00A400F3" w:rsidRDefault="00AD0E88" w:rsidP="00F13F42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AD0E88" w:rsidRPr="00A400F3" w:rsidRDefault="00AD0E88" w:rsidP="00F13F42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A400F3">
        <w:rPr>
          <w:rFonts w:ascii="Times New Roman" w:hAnsi="Times New Roman" w:cs="Times New Roman"/>
          <w:sz w:val="18"/>
          <w:szCs w:val="18"/>
        </w:rPr>
        <w:t xml:space="preserve">    Вид подарка ____________________________________________________________________</w:t>
      </w:r>
      <w:r>
        <w:rPr>
          <w:rFonts w:ascii="Times New Roman" w:hAnsi="Times New Roman" w:cs="Times New Roman"/>
          <w:sz w:val="18"/>
          <w:szCs w:val="18"/>
        </w:rPr>
        <w:t>______________________</w:t>
      </w:r>
    </w:p>
    <w:p w:rsidR="00AD0E88" w:rsidRPr="00A400F3" w:rsidRDefault="00AD0E88" w:rsidP="00F13F42">
      <w:pPr>
        <w:pStyle w:val="ConsPlusNonformat"/>
        <w:rPr>
          <w:rFonts w:ascii="Times New Roman" w:hAnsi="Times New Roman" w:cs="Times New Roman"/>
          <w:sz w:val="12"/>
          <w:szCs w:val="12"/>
        </w:rPr>
      </w:pPr>
      <w:r w:rsidRPr="00A400F3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</w:t>
      </w:r>
      <w:r w:rsidRPr="00A400F3">
        <w:rPr>
          <w:rFonts w:ascii="Times New Roman" w:hAnsi="Times New Roman" w:cs="Times New Roman"/>
          <w:sz w:val="12"/>
          <w:szCs w:val="12"/>
        </w:rPr>
        <w:t>(бытовая техника, предметы искусства и др.)</w:t>
      </w:r>
    </w:p>
    <w:p w:rsidR="00AD0E88" w:rsidRDefault="00AD0E88" w:rsidP="00F13F42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AD0E88" w:rsidRDefault="00AD0E88" w:rsidP="00F13F42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AD0E88" w:rsidRDefault="00AD0E88" w:rsidP="00F13F42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AD0E88" w:rsidRPr="00A400F3" w:rsidRDefault="00AD0E88" w:rsidP="00F13F42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AD0E88" w:rsidRPr="00A400F3" w:rsidRDefault="00AD0E88" w:rsidP="00F13F42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A400F3">
        <w:rPr>
          <w:rFonts w:ascii="Times New Roman" w:hAnsi="Times New Roman" w:cs="Times New Roman"/>
          <w:sz w:val="18"/>
          <w:szCs w:val="18"/>
        </w:rPr>
        <w:t xml:space="preserve">Сдал: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</w:t>
      </w:r>
      <w:r w:rsidRPr="00A400F3">
        <w:rPr>
          <w:rFonts w:ascii="Times New Roman" w:hAnsi="Times New Roman" w:cs="Times New Roman"/>
          <w:sz w:val="18"/>
          <w:szCs w:val="18"/>
        </w:rPr>
        <w:t>Принял:</w:t>
      </w:r>
    </w:p>
    <w:p w:rsidR="00AD0E88" w:rsidRPr="00A400F3" w:rsidRDefault="00AD0E88" w:rsidP="00F13F42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A400F3">
        <w:rPr>
          <w:rFonts w:ascii="Times New Roman" w:hAnsi="Times New Roman" w:cs="Times New Roman"/>
          <w:sz w:val="18"/>
          <w:szCs w:val="18"/>
        </w:rPr>
        <w:t xml:space="preserve">__________________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</w:t>
      </w:r>
      <w:r w:rsidRPr="00A400F3">
        <w:rPr>
          <w:rFonts w:ascii="Times New Roman" w:hAnsi="Times New Roman" w:cs="Times New Roman"/>
          <w:sz w:val="18"/>
          <w:szCs w:val="18"/>
        </w:rPr>
        <w:t xml:space="preserve"> ___________________</w:t>
      </w:r>
    </w:p>
    <w:p w:rsidR="00AD0E88" w:rsidRPr="00A400F3" w:rsidRDefault="00AD0E88" w:rsidP="00F13F42">
      <w:pPr>
        <w:pStyle w:val="ConsPlusNonformat"/>
        <w:rPr>
          <w:rFonts w:ascii="Times New Roman" w:hAnsi="Times New Roman" w:cs="Times New Roman"/>
          <w:sz w:val="12"/>
          <w:szCs w:val="12"/>
        </w:rPr>
      </w:pPr>
      <w:r w:rsidRPr="00A400F3">
        <w:rPr>
          <w:rFonts w:ascii="Times New Roman" w:hAnsi="Times New Roman" w:cs="Times New Roman"/>
          <w:sz w:val="12"/>
          <w:szCs w:val="12"/>
        </w:rPr>
        <w:t xml:space="preserve">  (подпись, инициалы, фамилия)                                                              </w:t>
      </w: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                                        </w:t>
      </w:r>
      <w:r w:rsidRPr="00A400F3">
        <w:rPr>
          <w:rFonts w:ascii="Times New Roman" w:hAnsi="Times New Roman" w:cs="Times New Roman"/>
          <w:sz w:val="12"/>
          <w:szCs w:val="12"/>
        </w:rPr>
        <w:t xml:space="preserve">  (подпись, инициалы, фамилия)</w:t>
      </w:r>
    </w:p>
    <w:p w:rsidR="00AD0E88" w:rsidRPr="00A400F3" w:rsidRDefault="00AD0E88" w:rsidP="00F13F42">
      <w:pPr>
        <w:pStyle w:val="NormalWeb"/>
        <w:shd w:val="clear" w:color="auto" w:fill="F9F9F9"/>
        <w:jc w:val="center"/>
        <w:rPr>
          <w:sz w:val="18"/>
          <w:szCs w:val="18"/>
        </w:rPr>
      </w:pPr>
    </w:p>
    <w:p w:rsidR="00AD0E88" w:rsidRPr="00C5200C" w:rsidRDefault="00AD0E88" w:rsidP="00C5200C">
      <w:pPr>
        <w:pStyle w:val="ConsPlusTitle"/>
        <w:widowControl/>
        <w:ind w:firstLine="720"/>
        <w:jc w:val="both"/>
        <w:rPr>
          <w:sz w:val="18"/>
          <w:szCs w:val="18"/>
        </w:rPr>
      </w:pPr>
    </w:p>
    <w:p w:rsidR="00AD0E88" w:rsidRPr="00C5200C" w:rsidRDefault="00AD0E88" w:rsidP="00C5200C">
      <w:pPr>
        <w:pStyle w:val="ConsPlusTitle"/>
        <w:widowControl/>
        <w:ind w:firstLine="720"/>
        <w:jc w:val="both"/>
        <w:rPr>
          <w:sz w:val="18"/>
          <w:szCs w:val="18"/>
        </w:rPr>
      </w:pPr>
    </w:p>
    <w:p w:rsidR="00AD0E88" w:rsidRPr="00C5200C" w:rsidRDefault="00AD0E88" w:rsidP="00C5200C">
      <w:pPr>
        <w:pStyle w:val="ConsPlusTitle"/>
        <w:widowControl/>
        <w:ind w:firstLine="720"/>
        <w:jc w:val="both"/>
        <w:rPr>
          <w:sz w:val="18"/>
          <w:szCs w:val="18"/>
        </w:rPr>
      </w:pPr>
    </w:p>
    <w:p w:rsidR="00AD0E88" w:rsidRPr="00C5200C" w:rsidRDefault="00AD0E88" w:rsidP="00C5200C">
      <w:pPr>
        <w:pStyle w:val="ConsPlusTitle"/>
        <w:widowControl/>
        <w:ind w:firstLine="720"/>
        <w:jc w:val="both"/>
        <w:rPr>
          <w:sz w:val="18"/>
          <w:szCs w:val="18"/>
        </w:rPr>
      </w:pPr>
    </w:p>
    <w:p w:rsidR="00AD0E88" w:rsidRPr="00C5200C" w:rsidRDefault="00AD0E88" w:rsidP="00C5200C">
      <w:pPr>
        <w:pStyle w:val="ConsPlusTitle"/>
        <w:widowControl/>
        <w:ind w:firstLine="720"/>
        <w:jc w:val="both"/>
        <w:rPr>
          <w:sz w:val="18"/>
          <w:szCs w:val="18"/>
        </w:rPr>
      </w:pPr>
    </w:p>
    <w:p w:rsidR="00AD0E88" w:rsidRPr="00FC4705" w:rsidRDefault="00AD0E88" w:rsidP="00FC4705">
      <w:pPr>
        <w:ind w:firstLine="709"/>
        <w:jc w:val="both"/>
        <w:rPr>
          <w:sz w:val="28"/>
          <w:szCs w:val="28"/>
        </w:rPr>
      </w:pPr>
    </w:p>
    <w:p w:rsidR="00AD0E88" w:rsidRDefault="00AD0E88" w:rsidP="00E66790">
      <w:pPr>
        <w:jc w:val="both"/>
      </w:pPr>
    </w:p>
    <w:p w:rsidR="00AD0E88" w:rsidRDefault="00AD0E88" w:rsidP="00E66790">
      <w:pPr>
        <w:jc w:val="both"/>
      </w:pPr>
    </w:p>
    <w:p w:rsidR="00AD0E88" w:rsidRDefault="00AD0E88" w:rsidP="00E66790">
      <w:pPr>
        <w:jc w:val="both"/>
      </w:pPr>
    </w:p>
    <w:p w:rsidR="00AD0E88" w:rsidRDefault="00AD0E88" w:rsidP="00E66790">
      <w:pPr>
        <w:jc w:val="both"/>
      </w:pPr>
    </w:p>
    <w:p w:rsidR="00AD0E88" w:rsidRDefault="00AD0E88" w:rsidP="00E66790">
      <w:pPr>
        <w:jc w:val="both"/>
      </w:pPr>
    </w:p>
    <w:p w:rsidR="00AD0E88" w:rsidRDefault="00AD0E88" w:rsidP="00E66790">
      <w:pPr>
        <w:jc w:val="both"/>
      </w:pPr>
    </w:p>
    <w:p w:rsidR="00AD0E88" w:rsidRDefault="00AD0E88" w:rsidP="00E66790">
      <w:pPr>
        <w:jc w:val="both"/>
      </w:pPr>
    </w:p>
    <w:p w:rsidR="00AD0E88" w:rsidRDefault="00AD0E88" w:rsidP="00E66790">
      <w:pPr>
        <w:jc w:val="both"/>
      </w:pPr>
    </w:p>
    <w:p w:rsidR="00AD0E88" w:rsidRDefault="00AD0E88" w:rsidP="00E66790">
      <w:pPr>
        <w:jc w:val="both"/>
      </w:pPr>
    </w:p>
    <w:p w:rsidR="00AD0E88" w:rsidRDefault="00AD0E88" w:rsidP="00E66790">
      <w:pPr>
        <w:jc w:val="both"/>
      </w:pPr>
    </w:p>
    <w:p w:rsidR="00AD0E88" w:rsidRDefault="00AD0E88" w:rsidP="00E66790">
      <w:pPr>
        <w:jc w:val="both"/>
      </w:pPr>
    </w:p>
    <w:p w:rsidR="00AD0E88" w:rsidRDefault="00AD0E88" w:rsidP="00E66790">
      <w:pPr>
        <w:jc w:val="both"/>
      </w:pPr>
    </w:p>
    <w:p w:rsidR="00AD0E88" w:rsidRDefault="00AD0E88" w:rsidP="00E66790">
      <w:pPr>
        <w:jc w:val="both"/>
      </w:pPr>
    </w:p>
    <w:p w:rsidR="00AD0E88" w:rsidRPr="005C646C" w:rsidRDefault="00AD0E88" w:rsidP="005C646C">
      <w:pPr>
        <w:pStyle w:val="NormalWeb"/>
        <w:shd w:val="clear" w:color="auto" w:fill="F9F9F9"/>
        <w:jc w:val="right"/>
        <w:rPr>
          <w:sz w:val="28"/>
          <w:szCs w:val="28"/>
        </w:rPr>
      </w:pPr>
      <w:r w:rsidRPr="005C646C">
        <w:rPr>
          <w:sz w:val="28"/>
          <w:szCs w:val="28"/>
        </w:rPr>
        <w:t>Приложение  2 к Правилам</w:t>
      </w:r>
    </w:p>
    <w:p w:rsidR="00AD0E88" w:rsidRPr="005C646C" w:rsidRDefault="00AD0E88" w:rsidP="005C646C">
      <w:pPr>
        <w:pStyle w:val="NormalWeb"/>
        <w:shd w:val="clear" w:color="auto" w:fill="F9F9F9"/>
        <w:jc w:val="center"/>
        <w:rPr>
          <w:sz w:val="28"/>
          <w:szCs w:val="28"/>
        </w:rPr>
      </w:pPr>
      <w:r w:rsidRPr="005C646C">
        <w:rPr>
          <w:rStyle w:val="Strong"/>
          <w:sz w:val="28"/>
          <w:szCs w:val="28"/>
        </w:rPr>
        <w:t>КНИГА</w:t>
      </w:r>
    </w:p>
    <w:p w:rsidR="00AD0E88" w:rsidRPr="005C646C" w:rsidRDefault="00AD0E88" w:rsidP="005C646C">
      <w:pPr>
        <w:pStyle w:val="NormalWeb"/>
        <w:shd w:val="clear" w:color="auto" w:fill="F9F9F9"/>
        <w:jc w:val="center"/>
        <w:rPr>
          <w:sz w:val="28"/>
          <w:szCs w:val="28"/>
        </w:rPr>
      </w:pPr>
      <w:r w:rsidRPr="005C646C">
        <w:rPr>
          <w:rStyle w:val="Strong"/>
          <w:sz w:val="28"/>
          <w:szCs w:val="28"/>
        </w:rPr>
        <w:t>учета актов приема-передачи подарков</w:t>
      </w:r>
    </w:p>
    <w:tbl>
      <w:tblPr>
        <w:tblW w:w="9771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375"/>
        <w:gridCol w:w="545"/>
        <w:gridCol w:w="1632"/>
        <w:gridCol w:w="907"/>
        <w:gridCol w:w="1221"/>
        <w:gridCol w:w="1221"/>
        <w:gridCol w:w="1355"/>
        <w:gridCol w:w="1355"/>
        <w:gridCol w:w="1160"/>
      </w:tblGrid>
      <w:tr w:rsidR="00AD0E88" w:rsidRPr="00A400F3" w:rsidTr="005C646C">
        <w:trPr>
          <w:trHeight w:val="1098"/>
          <w:tblCellSpacing w:w="0" w:type="dxa"/>
        </w:trPr>
        <w:tc>
          <w:tcPr>
            <w:tcW w:w="375" w:type="dxa"/>
          </w:tcPr>
          <w:p w:rsidR="00AD0E88" w:rsidRPr="00A400F3" w:rsidRDefault="00AD0E88" w:rsidP="005C646C">
            <w:pPr>
              <w:pStyle w:val="NormalWeb"/>
              <w:jc w:val="center"/>
              <w:rPr>
                <w:sz w:val="18"/>
                <w:szCs w:val="18"/>
              </w:rPr>
            </w:pPr>
            <w:r w:rsidRPr="00A400F3">
              <w:rPr>
                <w:sz w:val="18"/>
                <w:szCs w:val="18"/>
              </w:rPr>
              <w:t xml:space="preserve">N </w:t>
            </w:r>
            <w:r w:rsidRPr="00A400F3">
              <w:rPr>
                <w:sz w:val="18"/>
                <w:szCs w:val="18"/>
              </w:rPr>
              <w:br/>
              <w:t>п/п</w:t>
            </w:r>
          </w:p>
        </w:tc>
        <w:tc>
          <w:tcPr>
            <w:tcW w:w="545" w:type="dxa"/>
          </w:tcPr>
          <w:p w:rsidR="00AD0E88" w:rsidRPr="00A400F3" w:rsidRDefault="00AD0E88" w:rsidP="005C646C">
            <w:pPr>
              <w:pStyle w:val="NormalWeb"/>
              <w:jc w:val="center"/>
              <w:rPr>
                <w:sz w:val="18"/>
                <w:szCs w:val="18"/>
              </w:rPr>
            </w:pPr>
            <w:r w:rsidRPr="00A400F3">
              <w:rPr>
                <w:sz w:val="18"/>
                <w:szCs w:val="18"/>
              </w:rPr>
              <w:t>Дата</w:t>
            </w:r>
          </w:p>
        </w:tc>
        <w:tc>
          <w:tcPr>
            <w:tcW w:w="1632" w:type="dxa"/>
          </w:tcPr>
          <w:p w:rsidR="00AD0E88" w:rsidRPr="00A400F3" w:rsidRDefault="00AD0E88" w:rsidP="005C646C">
            <w:pPr>
              <w:pStyle w:val="NormalWeb"/>
              <w:jc w:val="center"/>
              <w:rPr>
                <w:sz w:val="18"/>
                <w:szCs w:val="18"/>
              </w:rPr>
            </w:pPr>
            <w:r w:rsidRPr="00A400F3">
              <w:rPr>
                <w:sz w:val="18"/>
                <w:szCs w:val="18"/>
              </w:rPr>
              <w:t>Наименование</w:t>
            </w:r>
            <w:r w:rsidRPr="00A400F3">
              <w:rPr>
                <w:sz w:val="18"/>
                <w:szCs w:val="18"/>
              </w:rPr>
              <w:br/>
              <w:t>  подарка</w:t>
            </w:r>
          </w:p>
        </w:tc>
        <w:tc>
          <w:tcPr>
            <w:tcW w:w="907" w:type="dxa"/>
          </w:tcPr>
          <w:p w:rsidR="00AD0E88" w:rsidRPr="00A400F3" w:rsidRDefault="00AD0E88" w:rsidP="005C646C">
            <w:pPr>
              <w:pStyle w:val="NormalWeb"/>
              <w:jc w:val="center"/>
              <w:rPr>
                <w:sz w:val="18"/>
                <w:szCs w:val="18"/>
              </w:rPr>
            </w:pPr>
            <w:r w:rsidRPr="00A400F3">
              <w:rPr>
                <w:sz w:val="18"/>
                <w:szCs w:val="18"/>
              </w:rPr>
              <w:t xml:space="preserve">Вид  </w:t>
            </w:r>
            <w:r w:rsidRPr="00A400F3">
              <w:rPr>
                <w:sz w:val="18"/>
                <w:szCs w:val="18"/>
              </w:rPr>
              <w:br/>
              <w:t>подарка</w:t>
            </w:r>
          </w:p>
        </w:tc>
        <w:tc>
          <w:tcPr>
            <w:tcW w:w="1221" w:type="dxa"/>
          </w:tcPr>
          <w:p w:rsidR="00AD0E88" w:rsidRPr="00A400F3" w:rsidRDefault="00AD0E88" w:rsidP="005C646C">
            <w:pPr>
              <w:pStyle w:val="NormalWeb"/>
              <w:jc w:val="center"/>
              <w:rPr>
                <w:sz w:val="18"/>
                <w:szCs w:val="18"/>
              </w:rPr>
            </w:pPr>
            <w:r w:rsidRPr="00A400F3">
              <w:rPr>
                <w:sz w:val="18"/>
                <w:szCs w:val="18"/>
              </w:rPr>
              <w:t xml:space="preserve">Ф. И. О., </w:t>
            </w:r>
            <w:r w:rsidRPr="00A400F3">
              <w:rPr>
                <w:sz w:val="18"/>
                <w:szCs w:val="18"/>
              </w:rPr>
              <w:br/>
              <w:t xml:space="preserve">должность </w:t>
            </w:r>
            <w:r w:rsidRPr="00A400F3">
              <w:rPr>
                <w:sz w:val="18"/>
                <w:szCs w:val="18"/>
              </w:rPr>
              <w:br/>
              <w:t>работника,</w:t>
            </w:r>
            <w:r w:rsidRPr="00A400F3">
              <w:rPr>
                <w:sz w:val="18"/>
                <w:szCs w:val="18"/>
              </w:rPr>
              <w:br/>
              <w:t xml:space="preserve"> сдавшего </w:t>
            </w:r>
            <w:r w:rsidRPr="00A400F3">
              <w:rPr>
                <w:sz w:val="18"/>
                <w:szCs w:val="18"/>
              </w:rPr>
              <w:br/>
              <w:t> подарок</w:t>
            </w:r>
          </w:p>
        </w:tc>
        <w:tc>
          <w:tcPr>
            <w:tcW w:w="1221" w:type="dxa"/>
          </w:tcPr>
          <w:p w:rsidR="00AD0E88" w:rsidRPr="00A400F3" w:rsidRDefault="00AD0E88" w:rsidP="005C646C">
            <w:pPr>
              <w:pStyle w:val="NormalWeb"/>
              <w:jc w:val="center"/>
              <w:rPr>
                <w:sz w:val="18"/>
                <w:szCs w:val="18"/>
              </w:rPr>
            </w:pPr>
            <w:r w:rsidRPr="00A400F3">
              <w:rPr>
                <w:sz w:val="18"/>
                <w:szCs w:val="18"/>
              </w:rPr>
              <w:t xml:space="preserve">Подпись  </w:t>
            </w:r>
            <w:r w:rsidRPr="00A400F3">
              <w:rPr>
                <w:sz w:val="18"/>
                <w:szCs w:val="18"/>
              </w:rPr>
              <w:br/>
              <w:t>работника,</w:t>
            </w:r>
            <w:r w:rsidRPr="00A400F3">
              <w:rPr>
                <w:sz w:val="18"/>
                <w:szCs w:val="18"/>
              </w:rPr>
              <w:br/>
              <w:t xml:space="preserve"> сдавшего </w:t>
            </w:r>
            <w:r w:rsidRPr="00A400F3">
              <w:rPr>
                <w:sz w:val="18"/>
                <w:szCs w:val="18"/>
              </w:rPr>
              <w:br/>
              <w:t> подарок</w:t>
            </w:r>
          </w:p>
        </w:tc>
        <w:tc>
          <w:tcPr>
            <w:tcW w:w="1355" w:type="dxa"/>
          </w:tcPr>
          <w:p w:rsidR="00AD0E88" w:rsidRPr="00A400F3" w:rsidRDefault="00AD0E88" w:rsidP="005C646C">
            <w:pPr>
              <w:pStyle w:val="NormalWeb"/>
              <w:jc w:val="center"/>
              <w:rPr>
                <w:sz w:val="18"/>
                <w:szCs w:val="18"/>
              </w:rPr>
            </w:pPr>
            <w:r w:rsidRPr="00A400F3">
              <w:rPr>
                <w:sz w:val="18"/>
                <w:szCs w:val="18"/>
              </w:rPr>
              <w:t xml:space="preserve">Ф. И. О., </w:t>
            </w:r>
            <w:r w:rsidRPr="00A400F3">
              <w:rPr>
                <w:sz w:val="18"/>
                <w:szCs w:val="18"/>
              </w:rPr>
              <w:br/>
              <w:t xml:space="preserve">должность </w:t>
            </w:r>
            <w:r w:rsidRPr="00A400F3">
              <w:rPr>
                <w:sz w:val="18"/>
                <w:szCs w:val="18"/>
              </w:rPr>
              <w:br/>
              <w:t>работника,</w:t>
            </w:r>
            <w:r w:rsidRPr="00A400F3">
              <w:rPr>
                <w:sz w:val="18"/>
                <w:szCs w:val="18"/>
              </w:rPr>
              <w:br/>
              <w:t>принявшего</w:t>
            </w:r>
            <w:r w:rsidRPr="00A400F3">
              <w:rPr>
                <w:sz w:val="18"/>
                <w:szCs w:val="18"/>
              </w:rPr>
              <w:br/>
              <w:t> подарок</w:t>
            </w:r>
          </w:p>
        </w:tc>
        <w:tc>
          <w:tcPr>
            <w:tcW w:w="1355" w:type="dxa"/>
          </w:tcPr>
          <w:p w:rsidR="00AD0E88" w:rsidRPr="00A400F3" w:rsidRDefault="00AD0E88" w:rsidP="005C646C">
            <w:pPr>
              <w:pStyle w:val="NormalWeb"/>
              <w:jc w:val="center"/>
              <w:rPr>
                <w:sz w:val="18"/>
                <w:szCs w:val="18"/>
              </w:rPr>
            </w:pPr>
            <w:r w:rsidRPr="00A400F3">
              <w:rPr>
                <w:sz w:val="18"/>
                <w:szCs w:val="18"/>
              </w:rPr>
              <w:t xml:space="preserve">Подпись  </w:t>
            </w:r>
            <w:r w:rsidRPr="00A400F3">
              <w:rPr>
                <w:sz w:val="18"/>
                <w:szCs w:val="18"/>
              </w:rPr>
              <w:br/>
              <w:t>работника,</w:t>
            </w:r>
            <w:r w:rsidRPr="00A400F3">
              <w:rPr>
                <w:sz w:val="18"/>
                <w:szCs w:val="18"/>
              </w:rPr>
              <w:br/>
              <w:t>принявшего</w:t>
            </w:r>
            <w:r w:rsidRPr="00A400F3">
              <w:rPr>
                <w:sz w:val="18"/>
                <w:szCs w:val="18"/>
              </w:rPr>
              <w:br/>
              <w:t> подарок</w:t>
            </w:r>
          </w:p>
        </w:tc>
        <w:tc>
          <w:tcPr>
            <w:tcW w:w="1160" w:type="dxa"/>
          </w:tcPr>
          <w:p w:rsidR="00AD0E88" w:rsidRPr="00A400F3" w:rsidRDefault="00AD0E88" w:rsidP="005C646C">
            <w:pPr>
              <w:pStyle w:val="NormalWeb"/>
              <w:jc w:val="center"/>
              <w:rPr>
                <w:sz w:val="18"/>
                <w:szCs w:val="18"/>
              </w:rPr>
            </w:pPr>
            <w:r w:rsidRPr="00A400F3">
              <w:rPr>
                <w:sz w:val="18"/>
                <w:szCs w:val="18"/>
              </w:rPr>
              <w:t>Отметка о</w:t>
            </w:r>
            <w:r w:rsidRPr="00A400F3">
              <w:rPr>
                <w:sz w:val="18"/>
                <w:szCs w:val="18"/>
              </w:rPr>
              <w:br/>
              <w:t xml:space="preserve">возврате </w:t>
            </w:r>
            <w:r w:rsidRPr="00A400F3">
              <w:rPr>
                <w:sz w:val="18"/>
                <w:szCs w:val="18"/>
              </w:rPr>
              <w:br/>
              <w:t> подарка</w:t>
            </w:r>
          </w:p>
        </w:tc>
      </w:tr>
      <w:tr w:rsidR="00AD0E88" w:rsidRPr="00A400F3" w:rsidTr="005C646C">
        <w:trPr>
          <w:trHeight w:val="223"/>
          <w:tblCellSpacing w:w="0" w:type="dxa"/>
        </w:trPr>
        <w:tc>
          <w:tcPr>
            <w:tcW w:w="375" w:type="dxa"/>
          </w:tcPr>
          <w:p w:rsidR="00AD0E88" w:rsidRPr="00A400F3" w:rsidRDefault="00AD0E88" w:rsidP="005C646C">
            <w:pPr>
              <w:pStyle w:val="NormalWeb"/>
              <w:jc w:val="center"/>
              <w:rPr>
                <w:sz w:val="18"/>
                <w:szCs w:val="18"/>
              </w:rPr>
            </w:pPr>
            <w:r w:rsidRPr="00A400F3">
              <w:rPr>
                <w:sz w:val="18"/>
                <w:szCs w:val="18"/>
              </w:rPr>
              <w:t>1</w:t>
            </w:r>
          </w:p>
        </w:tc>
        <w:tc>
          <w:tcPr>
            <w:tcW w:w="545" w:type="dxa"/>
          </w:tcPr>
          <w:p w:rsidR="00AD0E88" w:rsidRPr="00A400F3" w:rsidRDefault="00AD0E88" w:rsidP="005C646C">
            <w:pPr>
              <w:pStyle w:val="NormalWeb"/>
              <w:jc w:val="center"/>
              <w:rPr>
                <w:sz w:val="18"/>
                <w:szCs w:val="18"/>
              </w:rPr>
            </w:pPr>
            <w:r w:rsidRPr="00A400F3">
              <w:rPr>
                <w:sz w:val="18"/>
                <w:szCs w:val="18"/>
              </w:rPr>
              <w:t>2</w:t>
            </w:r>
          </w:p>
        </w:tc>
        <w:tc>
          <w:tcPr>
            <w:tcW w:w="1632" w:type="dxa"/>
          </w:tcPr>
          <w:p w:rsidR="00AD0E88" w:rsidRPr="00A400F3" w:rsidRDefault="00AD0E88" w:rsidP="005C646C">
            <w:pPr>
              <w:pStyle w:val="NormalWeb"/>
              <w:jc w:val="center"/>
              <w:rPr>
                <w:sz w:val="18"/>
                <w:szCs w:val="18"/>
              </w:rPr>
            </w:pPr>
            <w:r w:rsidRPr="00A400F3">
              <w:rPr>
                <w:sz w:val="18"/>
                <w:szCs w:val="18"/>
              </w:rPr>
              <w:t>3</w:t>
            </w:r>
          </w:p>
        </w:tc>
        <w:tc>
          <w:tcPr>
            <w:tcW w:w="907" w:type="dxa"/>
          </w:tcPr>
          <w:p w:rsidR="00AD0E88" w:rsidRPr="00A400F3" w:rsidRDefault="00AD0E88" w:rsidP="005C646C">
            <w:pPr>
              <w:pStyle w:val="NormalWeb"/>
              <w:jc w:val="center"/>
              <w:rPr>
                <w:sz w:val="18"/>
                <w:szCs w:val="18"/>
              </w:rPr>
            </w:pPr>
            <w:r w:rsidRPr="00A400F3">
              <w:rPr>
                <w:sz w:val="18"/>
                <w:szCs w:val="18"/>
              </w:rPr>
              <w:t>4</w:t>
            </w:r>
          </w:p>
        </w:tc>
        <w:tc>
          <w:tcPr>
            <w:tcW w:w="1221" w:type="dxa"/>
          </w:tcPr>
          <w:p w:rsidR="00AD0E88" w:rsidRPr="00A400F3" w:rsidRDefault="00AD0E88" w:rsidP="005C646C">
            <w:pPr>
              <w:pStyle w:val="NormalWeb"/>
              <w:jc w:val="center"/>
              <w:rPr>
                <w:sz w:val="18"/>
                <w:szCs w:val="18"/>
              </w:rPr>
            </w:pPr>
            <w:r w:rsidRPr="00A400F3">
              <w:rPr>
                <w:sz w:val="18"/>
                <w:szCs w:val="18"/>
              </w:rPr>
              <w:t>5</w:t>
            </w:r>
          </w:p>
        </w:tc>
        <w:tc>
          <w:tcPr>
            <w:tcW w:w="1221" w:type="dxa"/>
          </w:tcPr>
          <w:p w:rsidR="00AD0E88" w:rsidRPr="00A400F3" w:rsidRDefault="00AD0E88" w:rsidP="005C646C">
            <w:pPr>
              <w:pStyle w:val="NormalWeb"/>
              <w:jc w:val="center"/>
              <w:rPr>
                <w:sz w:val="18"/>
                <w:szCs w:val="18"/>
              </w:rPr>
            </w:pPr>
            <w:r w:rsidRPr="00A400F3">
              <w:rPr>
                <w:sz w:val="18"/>
                <w:szCs w:val="18"/>
              </w:rPr>
              <w:t>6</w:t>
            </w:r>
          </w:p>
        </w:tc>
        <w:tc>
          <w:tcPr>
            <w:tcW w:w="1355" w:type="dxa"/>
          </w:tcPr>
          <w:p w:rsidR="00AD0E88" w:rsidRPr="00A400F3" w:rsidRDefault="00AD0E88" w:rsidP="005C646C">
            <w:pPr>
              <w:pStyle w:val="NormalWeb"/>
              <w:jc w:val="center"/>
              <w:rPr>
                <w:sz w:val="18"/>
                <w:szCs w:val="18"/>
              </w:rPr>
            </w:pPr>
            <w:r w:rsidRPr="00A400F3">
              <w:rPr>
                <w:sz w:val="18"/>
                <w:szCs w:val="18"/>
              </w:rPr>
              <w:t>7</w:t>
            </w:r>
          </w:p>
        </w:tc>
        <w:tc>
          <w:tcPr>
            <w:tcW w:w="1355" w:type="dxa"/>
          </w:tcPr>
          <w:p w:rsidR="00AD0E88" w:rsidRPr="00A400F3" w:rsidRDefault="00AD0E88" w:rsidP="005C646C">
            <w:pPr>
              <w:pStyle w:val="NormalWeb"/>
              <w:jc w:val="center"/>
              <w:rPr>
                <w:sz w:val="18"/>
                <w:szCs w:val="18"/>
              </w:rPr>
            </w:pPr>
            <w:r w:rsidRPr="00A400F3">
              <w:rPr>
                <w:sz w:val="18"/>
                <w:szCs w:val="18"/>
              </w:rPr>
              <w:t>8</w:t>
            </w:r>
          </w:p>
        </w:tc>
        <w:tc>
          <w:tcPr>
            <w:tcW w:w="1160" w:type="dxa"/>
          </w:tcPr>
          <w:p w:rsidR="00AD0E88" w:rsidRPr="00A400F3" w:rsidRDefault="00AD0E88" w:rsidP="005C646C">
            <w:pPr>
              <w:pStyle w:val="NormalWeb"/>
              <w:jc w:val="center"/>
              <w:rPr>
                <w:sz w:val="18"/>
                <w:szCs w:val="18"/>
              </w:rPr>
            </w:pPr>
            <w:r w:rsidRPr="00A400F3">
              <w:rPr>
                <w:sz w:val="18"/>
                <w:szCs w:val="18"/>
              </w:rPr>
              <w:t>9</w:t>
            </w:r>
          </w:p>
        </w:tc>
      </w:tr>
      <w:tr w:rsidR="00AD0E88" w:rsidRPr="00A400F3" w:rsidTr="005C646C">
        <w:trPr>
          <w:trHeight w:val="239"/>
          <w:tblCellSpacing w:w="0" w:type="dxa"/>
        </w:trPr>
        <w:tc>
          <w:tcPr>
            <w:tcW w:w="375" w:type="dxa"/>
          </w:tcPr>
          <w:p w:rsidR="00AD0E88" w:rsidRPr="00A400F3" w:rsidRDefault="00AD0E88" w:rsidP="00F05836">
            <w:pPr>
              <w:pStyle w:val="NormalWeb"/>
              <w:rPr>
                <w:sz w:val="18"/>
                <w:szCs w:val="18"/>
              </w:rPr>
            </w:pPr>
            <w:r w:rsidRPr="00A400F3">
              <w:rPr>
                <w:sz w:val="18"/>
                <w:szCs w:val="18"/>
              </w:rPr>
              <w:t> </w:t>
            </w:r>
          </w:p>
        </w:tc>
        <w:tc>
          <w:tcPr>
            <w:tcW w:w="545" w:type="dxa"/>
          </w:tcPr>
          <w:p w:rsidR="00AD0E88" w:rsidRPr="00A400F3" w:rsidRDefault="00AD0E88" w:rsidP="00F05836">
            <w:pPr>
              <w:pStyle w:val="NormalWeb"/>
              <w:rPr>
                <w:sz w:val="18"/>
                <w:szCs w:val="18"/>
              </w:rPr>
            </w:pPr>
            <w:r w:rsidRPr="00A400F3">
              <w:rPr>
                <w:sz w:val="18"/>
                <w:szCs w:val="18"/>
              </w:rPr>
              <w:t> </w:t>
            </w:r>
          </w:p>
        </w:tc>
        <w:tc>
          <w:tcPr>
            <w:tcW w:w="1632" w:type="dxa"/>
          </w:tcPr>
          <w:p w:rsidR="00AD0E88" w:rsidRPr="00A400F3" w:rsidRDefault="00AD0E88" w:rsidP="00F05836">
            <w:pPr>
              <w:pStyle w:val="NormalWeb"/>
              <w:rPr>
                <w:sz w:val="18"/>
                <w:szCs w:val="18"/>
              </w:rPr>
            </w:pPr>
            <w:r w:rsidRPr="00A400F3">
              <w:rPr>
                <w:sz w:val="18"/>
                <w:szCs w:val="18"/>
              </w:rPr>
              <w:t> </w:t>
            </w:r>
          </w:p>
        </w:tc>
        <w:tc>
          <w:tcPr>
            <w:tcW w:w="907" w:type="dxa"/>
          </w:tcPr>
          <w:p w:rsidR="00AD0E88" w:rsidRPr="00A400F3" w:rsidRDefault="00AD0E88" w:rsidP="00F05836">
            <w:pPr>
              <w:pStyle w:val="NormalWeb"/>
              <w:rPr>
                <w:sz w:val="18"/>
                <w:szCs w:val="18"/>
              </w:rPr>
            </w:pPr>
            <w:r w:rsidRPr="00A400F3">
              <w:rPr>
                <w:sz w:val="18"/>
                <w:szCs w:val="18"/>
              </w:rPr>
              <w:t> </w:t>
            </w:r>
          </w:p>
        </w:tc>
        <w:tc>
          <w:tcPr>
            <w:tcW w:w="1221" w:type="dxa"/>
          </w:tcPr>
          <w:p w:rsidR="00AD0E88" w:rsidRPr="00A400F3" w:rsidRDefault="00AD0E88" w:rsidP="00F05836">
            <w:pPr>
              <w:pStyle w:val="NormalWeb"/>
              <w:rPr>
                <w:sz w:val="18"/>
                <w:szCs w:val="18"/>
              </w:rPr>
            </w:pPr>
            <w:r w:rsidRPr="00A400F3">
              <w:rPr>
                <w:sz w:val="18"/>
                <w:szCs w:val="18"/>
              </w:rPr>
              <w:t> </w:t>
            </w:r>
          </w:p>
        </w:tc>
        <w:tc>
          <w:tcPr>
            <w:tcW w:w="1221" w:type="dxa"/>
          </w:tcPr>
          <w:p w:rsidR="00AD0E88" w:rsidRPr="00A400F3" w:rsidRDefault="00AD0E88" w:rsidP="00F05836">
            <w:pPr>
              <w:pStyle w:val="NormalWeb"/>
              <w:rPr>
                <w:sz w:val="18"/>
                <w:szCs w:val="18"/>
              </w:rPr>
            </w:pPr>
            <w:r w:rsidRPr="00A400F3">
              <w:rPr>
                <w:sz w:val="18"/>
                <w:szCs w:val="18"/>
              </w:rPr>
              <w:t> </w:t>
            </w:r>
          </w:p>
        </w:tc>
        <w:tc>
          <w:tcPr>
            <w:tcW w:w="1355" w:type="dxa"/>
          </w:tcPr>
          <w:p w:rsidR="00AD0E88" w:rsidRPr="00A400F3" w:rsidRDefault="00AD0E88" w:rsidP="00F05836">
            <w:pPr>
              <w:pStyle w:val="NormalWeb"/>
              <w:rPr>
                <w:sz w:val="18"/>
                <w:szCs w:val="18"/>
              </w:rPr>
            </w:pPr>
            <w:r w:rsidRPr="00A400F3">
              <w:rPr>
                <w:sz w:val="18"/>
                <w:szCs w:val="18"/>
              </w:rPr>
              <w:t> </w:t>
            </w:r>
          </w:p>
        </w:tc>
        <w:tc>
          <w:tcPr>
            <w:tcW w:w="1355" w:type="dxa"/>
          </w:tcPr>
          <w:p w:rsidR="00AD0E88" w:rsidRPr="00A400F3" w:rsidRDefault="00AD0E88" w:rsidP="00F05836">
            <w:pPr>
              <w:pStyle w:val="NormalWeb"/>
              <w:rPr>
                <w:sz w:val="18"/>
                <w:szCs w:val="18"/>
              </w:rPr>
            </w:pPr>
            <w:r w:rsidRPr="00A400F3">
              <w:rPr>
                <w:sz w:val="18"/>
                <w:szCs w:val="18"/>
              </w:rPr>
              <w:t> </w:t>
            </w:r>
          </w:p>
        </w:tc>
        <w:tc>
          <w:tcPr>
            <w:tcW w:w="1160" w:type="dxa"/>
          </w:tcPr>
          <w:p w:rsidR="00AD0E88" w:rsidRPr="00A400F3" w:rsidRDefault="00AD0E88" w:rsidP="00F05836">
            <w:pPr>
              <w:pStyle w:val="NormalWeb"/>
              <w:rPr>
                <w:sz w:val="18"/>
                <w:szCs w:val="18"/>
              </w:rPr>
            </w:pPr>
            <w:r w:rsidRPr="00A400F3">
              <w:rPr>
                <w:sz w:val="18"/>
                <w:szCs w:val="18"/>
              </w:rPr>
              <w:t> </w:t>
            </w:r>
          </w:p>
        </w:tc>
      </w:tr>
      <w:tr w:rsidR="00AD0E88" w:rsidRPr="00A400F3" w:rsidTr="005C646C">
        <w:trPr>
          <w:trHeight w:val="223"/>
          <w:tblCellSpacing w:w="0" w:type="dxa"/>
        </w:trPr>
        <w:tc>
          <w:tcPr>
            <w:tcW w:w="375" w:type="dxa"/>
          </w:tcPr>
          <w:p w:rsidR="00AD0E88" w:rsidRPr="00A400F3" w:rsidRDefault="00AD0E88" w:rsidP="00F05836">
            <w:pPr>
              <w:pStyle w:val="NormalWeb"/>
              <w:rPr>
                <w:sz w:val="18"/>
                <w:szCs w:val="18"/>
              </w:rPr>
            </w:pPr>
            <w:r w:rsidRPr="00A400F3">
              <w:rPr>
                <w:sz w:val="18"/>
                <w:szCs w:val="18"/>
              </w:rPr>
              <w:t> </w:t>
            </w:r>
          </w:p>
        </w:tc>
        <w:tc>
          <w:tcPr>
            <w:tcW w:w="545" w:type="dxa"/>
          </w:tcPr>
          <w:p w:rsidR="00AD0E88" w:rsidRPr="00A400F3" w:rsidRDefault="00AD0E88" w:rsidP="00F05836">
            <w:pPr>
              <w:pStyle w:val="NormalWeb"/>
              <w:rPr>
                <w:sz w:val="18"/>
                <w:szCs w:val="18"/>
              </w:rPr>
            </w:pPr>
            <w:r w:rsidRPr="00A400F3">
              <w:rPr>
                <w:sz w:val="18"/>
                <w:szCs w:val="18"/>
              </w:rPr>
              <w:t> </w:t>
            </w:r>
          </w:p>
        </w:tc>
        <w:tc>
          <w:tcPr>
            <w:tcW w:w="1632" w:type="dxa"/>
          </w:tcPr>
          <w:p w:rsidR="00AD0E88" w:rsidRPr="00A400F3" w:rsidRDefault="00AD0E88" w:rsidP="00F05836">
            <w:pPr>
              <w:pStyle w:val="NormalWeb"/>
              <w:rPr>
                <w:sz w:val="18"/>
                <w:szCs w:val="18"/>
              </w:rPr>
            </w:pPr>
            <w:r w:rsidRPr="00A400F3">
              <w:rPr>
                <w:sz w:val="18"/>
                <w:szCs w:val="18"/>
              </w:rPr>
              <w:t> </w:t>
            </w:r>
          </w:p>
        </w:tc>
        <w:tc>
          <w:tcPr>
            <w:tcW w:w="907" w:type="dxa"/>
          </w:tcPr>
          <w:p w:rsidR="00AD0E88" w:rsidRPr="00A400F3" w:rsidRDefault="00AD0E88" w:rsidP="00F05836">
            <w:pPr>
              <w:pStyle w:val="NormalWeb"/>
              <w:rPr>
                <w:sz w:val="18"/>
                <w:szCs w:val="18"/>
              </w:rPr>
            </w:pPr>
            <w:r w:rsidRPr="00A400F3">
              <w:rPr>
                <w:sz w:val="18"/>
                <w:szCs w:val="18"/>
              </w:rPr>
              <w:t> </w:t>
            </w:r>
          </w:p>
        </w:tc>
        <w:tc>
          <w:tcPr>
            <w:tcW w:w="1221" w:type="dxa"/>
          </w:tcPr>
          <w:p w:rsidR="00AD0E88" w:rsidRPr="00A400F3" w:rsidRDefault="00AD0E88" w:rsidP="00F05836">
            <w:pPr>
              <w:pStyle w:val="NormalWeb"/>
              <w:rPr>
                <w:sz w:val="18"/>
                <w:szCs w:val="18"/>
              </w:rPr>
            </w:pPr>
            <w:r w:rsidRPr="00A400F3">
              <w:rPr>
                <w:sz w:val="18"/>
                <w:szCs w:val="18"/>
              </w:rPr>
              <w:t> </w:t>
            </w:r>
          </w:p>
        </w:tc>
        <w:tc>
          <w:tcPr>
            <w:tcW w:w="1221" w:type="dxa"/>
          </w:tcPr>
          <w:p w:rsidR="00AD0E88" w:rsidRPr="00A400F3" w:rsidRDefault="00AD0E88" w:rsidP="00F05836">
            <w:pPr>
              <w:pStyle w:val="NormalWeb"/>
              <w:rPr>
                <w:sz w:val="18"/>
                <w:szCs w:val="18"/>
              </w:rPr>
            </w:pPr>
            <w:r w:rsidRPr="00A400F3">
              <w:rPr>
                <w:sz w:val="18"/>
                <w:szCs w:val="18"/>
              </w:rPr>
              <w:t> </w:t>
            </w:r>
          </w:p>
        </w:tc>
        <w:tc>
          <w:tcPr>
            <w:tcW w:w="1355" w:type="dxa"/>
          </w:tcPr>
          <w:p w:rsidR="00AD0E88" w:rsidRPr="00A400F3" w:rsidRDefault="00AD0E88" w:rsidP="00F05836">
            <w:pPr>
              <w:pStyle w:val="NormalWeb"/>
              <w:rPr>
                <w:sz w:val="18"/>
                <w:szCs w:val="18"/>
              </w:rPr>
            </w:pPr>
            <w:r w:rsidRPr="00A400F3">
              <w:rPr>
                <w:sz w:val="18"/>
                <w:szCs w:val="18"/>
              </w:rPr>
              <w:t> </w:t>
            </w:r>
          </w:p>
        </w:tc>
        <w:tc>
          <w:tcPr>
            <w:tcW w:w="1355" w:type="dxa"/>
          </w:tcPr>
          <w:p w:rsidR="00AD0E88" w:rsidRPr="00A400F3" w:rsidRDefault="00AD0E88" w:rsidP="00F05836">
            <w:pPr>
              <w:pStyle w:val="NormalWeb"/>
              <w:rPr>
                <w:sz w:val="18"/>
                <w:szCs w:val="18"/>
              </w:rPr>
            </w:pPr>
            <w:r w:rsidRPr="00A400F3">
              <w:rPr>
                <w:sz w:val="18"/>
                <w:szCs w:val="18"/>
              </w:rPr>
              <w:t> </w:t>
            </w:r>
          </w:p>
        </w:tc>
        <w:tc>
          <w:tcPr>
            <w:tcW w:w="1160" w:type="dxa"/>
          </w:tcPr>
          <w:p w:rsidR="00AD0E88" w:rsidRPr="00A400F3" w:rsidRDefault="00AD0E88" w:rsidP="00F05836">
            <w:pPr>
              <w:pStyle w:val="NormalWeb"/>
              <w:rPr>
                <w:sz w:val="18"/>
                <w:szCs w:val="18"/>
              </w:rPr>
            </w:pPr>
            <w:r w:rsidRPr="00A400F3">
              <w:rPr>
                <w:sz w:val="18"/>
                <w:szCs w:val="18"/>
              </w:rPr>
              <w:t> </w:t>
            </w:r>
          </w:p>
        </w:tc>
      </w:tr>
      <w:tr w:rsidR="00AD0E88" w:rsidRPr="00A400F3" w:rsidTr="005C646C">
        <w:trPr>
          <w:trHeight w:val="223"/>
          <w:tblCellSpacing w:w="0" w:type="dxa"/>
        </w:trPr>
        <w:tc>
          <w:tcPr>
            <w:tcW w:w="375" w:type="dxa"/>
          </w:tcPr>
          <w:p w:rsidR="00AD0E88" w:rsidRPr="00A400F3" w:rsidRDefault="00AD0E88" w:rsidP="00F05836">
            <w:pPr>
              <w:pStyle w:val="NormalWeb"/>
              <w:rPr>
                <w:sz w:val="18"/>
                <w:szCs w:val="18"/>
              </w:rPr>
            </w:pPr>
            <w:r w:rsidRPr="00A400F3">
              <w:rPr>
                <w:sz w:val="18"/>
                <w:szCs w:val="18"/>
              </w:rPr>
              <w:t> </w:t>
            </w:r>
          </w:p>
        </w:tc>
        <w:tc>
          <w:tcPr>
            <w:tcW w:w="545" w:type="dxa"/>
          </w:tcPr>
          <w:p w:rsidR="00AD0E88" w:rsidRPr="00A400F3" w:rsidRDefault="00AD0E88" w:rsidP="00F05836">
            <w:pPr>
              <w:pStyle w:val="NormalWeb"/>
              <w:rPr>
                <w:sz w:val="18"/>
                <w:szCs w:val="18"/>
              </w:rPr>
            </w:pPr>
            <w:r w:rsidRPr="00A400F3">
              <w:rPr>
                <w:sz w:val="18"/>
                <w:szCs w:val="18"/>
              </w:rPr>
              <w:t> </w:t>
            </w:r>
          </w:p>
        </w:tc>
        <w:tc>
          <w:tcPr>
            <w:tcW w:w="1632" w:type="dxa"/>
          </w:tcPr>
          <w:p w:rsidR="00AD0E88" w:rsidRPr="00A400F3" w:rsidRDefault="00AD0E88" w:rsidP="00F05836">
            <w:pPr>
              <w:pStyle w:val="NormalWeb"/>
              <w:rPr>
                <w:sz w:val="18"/>
                <w:szCs w:val="18"/>
              </w:rPr>
            </w:pPr>
            <w:r w:rsidRPr="00A400F3">
              <w:rPr>
                <w:sz w:val="18"/>
                <w:szCs w:val="18"/>
              </w:rPr>
              <w:t> </w:t>
            </w:r>
          </w:p>
        </w:tc>
        <w:tc>
          <w:tcPr>
            <w:tcW w:w="907" w:type="dxa"/>
          </w:tcPr>
          <w:p w:rsidR="00AD0E88" w:rsidRPr="00A400F3" w:rsidRDefault="00AD0E88" w:rsidP="00F05836">
            <w:pPr>
              <w:pStyle w:val="NormalWeb"/>
              <w:rPr>
                <w:sz w:val="18"/>
                <w:szCs w:val="18"/>
              </w:rPr>
            </w:pPr>
            <w:r w:rsidRPr="00A400F3">
              <w:rPr>
                <w:sz w:val="18"/>
                <w:szCs w:val="18"/>
              </w:rPr>
              <w:t> </w:t>
            </w:r>
          </w:p>
        </w:tc>
        <w:tc>
          <w:tcPr>
            <w:tcW w:w="1221" w:type="dxa"/>
          </w:tcPr>
          <w:p w:rsidR="00AD0E88" w:rsidRPr="00A400F3" w:rsidRDefault="00AD0E88" w:rsidP="00F05836">
            <w:pPr>
              <w:pStyle w:val="NormalWeb"/>
              <w:rPr>
                <w:sz w:val="18"/>
                <w:szCs w:val="18"/>
              </w:rPr>
            </w:pPr>
            <w:r w:rsidRPr="00A400F3">
              <w:rPr>
                <w:sz w:val="18"/>
                <w:szCs w:val="18"/>
              </w:rPr>
              <w:t> </w:t>
            </w:r>
          </w:p>
        </w:tc>
        <w:tc>
          <w:tcPr>
            <w:tcW w:w="1221" w:type="dxa"/>
          </w:tcPr>
          <w:p w:rsidR="00AD0E88" w:rsidRPr="00A400F3" w:rsidRDefault="00AD0E88" w:rsidP="00F05836">
            <w:pPr>
              <w:pStyle w:val="NormalWeb"/>
              <w:rPr>
                <w:sz w:val="18"/>
                <w:szCs w:val="18"/>
              </w:rPr>
            </w:pPr>
            <w:r w:rsidRPr="00A400F3">
              <w:rPr>
                <w:sz w:val="18"/>
                <w:szCs w:val="18"/>
              </w:rPr>
              <w:t> </w:t>
            </w:r>
          </w:p>
        </w:tc>
        <w:tc>
          <w:tcPr>
            <w:tcW w:w="1355" w:type="dxa"/>
          </w:tcPr>
          <w:p w:rsidR="00AD0E88" w:rsidRPr="00A400F3" w:rsidRDefault="00AD0E88" w:rsidP="00F05836">
            <w:pPr>
              <w:pStyle w:val="NormalWeb"/>
              <w:rPr>
                <w:sz w:val="18"/>
                <w:szCs w:val="18"/>
              </w:rPr>
            </w:pPr>
            <w:r w:rsidRPr="00A400F3">
              <w:rPr>
                <w:sz w:val="18"/>
                <w:szCs w:val="18"/>
              </w:rPr>
              <w:t> </w:t>
            </w:r>
          </w:p>
        </w:tc>
        <w:tc>
          <w:tcPr>
            <w:tcW w:w="1355" w:type="dxa"/>
          </w:tcPr>
          <w:p w:rsidR="00AD0E88" w:rsidRPr="00A400F3" w:rsidRDefault="00AD0E88" w:rsidP="00F05836">
            <w:pPr>
              <w:pStyle w:val="NormalWeb"/>
              <w:rPr>
                <w:sz w:val="18"/>
                <w:szCs w:val="18"/>
              </w:rPr>
            </w:pPr>
            <w:r w:rsidRPr="00A400F3">
              <w:rPr>
                <w:sz w:val="18"/>
                <w:szCs w:val="18"/>
              </w:rPr>
              <w:t> </w:t>
            </w:r>
          </w:p>
        </w:tc>
        <w:tc>
          <w:tcPr>
            <w:tcW w:w="1160" w:type="dxa"/>
          </w:tcPr>
          <w:p w:rsidR="00AD0E88" w:rsidRPr="00A400F3" w:rsidRDefault="00AD0E88" w:rsidP="00F05836">
            <w:pPr>
              <w:pStyle w:val="NormalWeb"/>
              <w:rPr>
                <w:sz w:val="18"/>
                <w:szCs w:val="18"/>
              </w:rPr>
            </w:pPr>
            <w:r w:rsidRPr="00A400F3">
              <w:rPr>
                <w:sz w:val="18"/>
                <w:szCs w:val="18"/>
              </w:rPr>
              <w:t> </w:t>
            </w:r>
          </w:p>
        </w:tc>
      </w:tr>
    </w:tbl>
    <w:p w:rsidR="00AD0E88" w:rsidRPr="00A400F3" w:rsidRDefault="00AD0E88" w:rsidP="005C646C">
      <w:pPr>
        <w:pStyle w:val="ConsPlusTitle"/>
        <w:widowControl/>
        <w:ind w:firstLine="720"/>
        <w:jc w:val="both"/>
        <w:rPr>
          <w:sz w:val="18"/>
          <w:szCs w:val="18"/>
        </w:rPr>
      </w:pPr>
    </w:p>
    <w:p w:rsidR="00AD0E88" w:rsidRDefault="00AD0E88" w:rsidP="00E66790">
      <w:pPr>
        <w:jc w:val="both"/>
      </w:pPr>
    </w:p>
    <w:p w:rsidR="00AD0E88" w:rsidRDefault="00AD0E88" w:rsidP="00E66790">
      <w:pPr>
        <w:jc w:val="both"/>
      </w:pPr>
    </w:p>
    <w:p w:rsidR="00AD0E88" w:rsidRDefault="00AD0E88" w:rsidP="00E66790">
      <w:pPr>
        <w:jc w:val="both"/>
      </w:pPr>
    </w:p>
    <w:p w:rsidR="00AD0E88" w:rsidRDefault="00AD0E88" w:rsidP="00E66790">
      <w:pPr>
        <w:jc w:val="both"/>
      </w:pPr>
    </w:p>
    <w:p w:rsidR="00AD0E88" w:rsidRDefault="00AD0E88" w:rsidP="00E66790">
      <w:pPr>
        <w:jc w:val="both"/>
      </w:pPr>
    </w:p>
    <w:p w:rsidR="00AD0E88" w:rsidRDefault="00AD0E88" w:rsidP="00E66790">
      <w:pPr>
        <w:jc w:val="both"/>
      </w:pPr>
    </w:p>
    <w:p w:rsidR="00AD0E88" w:rsidRDefault="00AD0E88" w:rsidP="00E66790">
      <w:pPr>
        <w:jc w:val="both"/>
      </w:pPr>
    </w:p>
    <w:p w:rsidR="00AD0E88" w:rsidRDefault="00AD0E88" w:rsidP="00E66790">
      <w:pPr>
        <w:jc w:val="both"/>
      </w:pPr>
    </w:p>
    <w:p w:rsidR="00AD0E88" w:rsidRDefault="00AD0E88" w:rsidP="00E66790">
      <w:pPr>
        <w:jc w:val="both"/>
      </w:pPr>
    </w:p>
    <w:p w:rsidR="00AD0E88" w:rsidRDefault="00AD0E88" w:rsidP="00E66790">
      <w:pPr>
        <w:jc w:val="both"/>
      </w:pPr>
    </w:p>
    <w:p w:rsidR="00AD0E88" w:rsidRDefault="00AD0E88" w:rsidP="00E66790">
      <w:pPr>
        <w:jc w:val="both"/>
      </w:pPr>
    </w:p>
    <w:p w:rsidR="00AD0E88" w:rsidRDefault="00AD0E88" w:rsidP="00E66790">
      <w:pPr>
        <w:jc w:val="both"/>
      </w:pPr>
    </w:p>
    <w:p w:rsidR="00AD0E88" w:rsidRDefault="00AD0E88" w:rsidP="00E66790">
      <w:pPr>
        <w:jc w:val="both"/>
      </w:pPr>
    </w:p>
    <w:p w:rsidR="00AD0E88" w:rsidRDefault="00AD0E88" w:rsidP="00E66790">
      <w:pPr>
        <w:jc w:val="both"/>
      </w:pPr>
    </w:p>
    <w:p w:rsidR="00AD0E88" w:rsidRDefault="00AD0E88" w:rsidP="00E66790">
      <w:pPr>
        <w:jc w:val="both"/>
      </w:pPr>
    </w:p>
    <w:p w:rsidR="00AD0E88" w:rsidRDefault="00AD0E88" w:rsidP="00E66790">
      <w:pPr>
        <w:jc w:val="both"/>
      </w:pPr>
    </w:p>
    <w:p w:rsidR="00AD0E88" w:rsidRDefault="00AD0E88" w:rsidP="00E66790">
      <w:pPr>
        <w:jc w:val="both"/>
      </w:pPr>
    </w:p>
    <w:p w:rsidR="00AD0E88" w:rsidRDefault="00AD0E88" w:rsidP="00E66790">
      <w:pPr>
        <w:jc w:val="both"/>
      </w:pPr>
    </w:p>
    <w:p w:rsidR="00AD0E88" w:rsidRDefault="00AD0E88" w:rsidP="00E66790">
      <w:pPr>
        <w:jc w:val="both"/>
      </w:pPr>
    </w:p>
    <w:p w:rsidR="00AD0E88" w:rsidRDefault="00AD0E88" w:rsidP="00E66790">
      <w:pPr>
        <w:jc w:val="both"/>
      </w:pPr>
    </w:p>
    <w:p w:rsidR="00AD0E88" w:rsidRDefault="00AD0E88" w:rsidP="00E66790">
      <w:pPr>
        <w:jc w:val="both"/>
      </w:pPr>
    </w:p>
    <w:p w:rsidR="00AD0E88" w:rsidRDefault="00AD0E88" w:rsidP="00E66790">
      <w:pPr>
        <w:jc w:val="both"/>
      </w:pPr>
    </w:p>
    <w:p w:rsidR="00AD0E88" w:rsidRDefault="00AD0E88" w:rsidP="00E66790">
      <w:pPr>
        <w:jc w:val="both"/>
      </w:pPr>
    </w:p>
    <w:p w:rsidR="00AD0E88" w:rsidRDefault="00AD0E88" w:rsidP="00E66790">
      <w:pPr>
        <w:jc w:val="both"/>
      </w:pPr>
    </w:p>
    <w:p w:rsidR="00AD0E88" w:rsidRDefault="00AD0E88" w:rsidP="00E66790">
      <w:pPr>
        <w:jc w:val="both"/>
      </w:pPr>
    </w:p>
    <w:p w:rsidR="00AD0E88" w:rsidRDefault="00AD0E88" w:rsidP="00E66790">
      <w:pPr>
        <w:jc w:val="both"/>
      </w:pPr>
    </w:p>
    <w:p w:rsidR="00AD0E88" w:rsidRDefault="00AD0E88" w:rsidP="00E66790">
      <w:pPr>
        <w:jc w:val="both"/>
      </w:pPr>
    </w:p>
    <w:p w:rsidR="00AD0E88" w:rsidRDefault="00AD0E88" w:rsidP="00E66790">
      <w:pPr>
        <w:jc w:val="both"/>
      </w:pPr>
    </w:p>
    <w:p w:rsidR="00AD0E88" w:rsidRDefault="00AD0E88" w:rsidP="00E66790">
      <w:pPr>
        <w:jc w:val="both"/>
      </w:pPr>
    </w:p>
    <w:p w:rsidR="00AD0E88" w:rsidRDefault="00AD0E88" w:rsidP="00E66790">
      <w:pPr>
        <w:jc w:val="both"/>
      </w:pPr>
    </w:p>
    <w:p w:rsidR="00AD0E88" w:rsidRDefault="00AD0E88" w:rsidP="00E66790">
      <w:pPr>
        <w:jc w:val="both"/>
      </w:pPr>
    </w:p>
    <w:p w:rsidR="00AD0E88" w:rsidRDefault="00AD0E88" w:rsidP="00E66790">
      <w:pPr>
        <w:jc w:val="both"/>
      </w:pPr>
    </w:p>
    <w:p w:rsidR="00AD0E88" w:rsidRDefault="00AD0E88" w:rsidP="00E66790">
      <w:pPr>
        <w:jc w:val="both"/>
      </w:pPr>
    </w:p>
    <w:p w:rsidR="00AD0E88" w:rsidRDefault="00AD0E88" w:rsidP="00E66790">
      <w:pPr>
        <w:jc w:val="both"/>
      </w:pPr>
    </w:p>
    <w:p w:rsidR="00AD0E88" w:rsidRDefault="00AD0E88" w:rsidP="00E66790">
      <w:pPr>
        <w:jc w:val="both"/>
      </w:pPr>
    </w:p>
    <w:p w:rsidR="00AD0E88" w:rsidRDefault="00AD0E88" w:rsidP="00E66790">
      <w:pPr>
        <w:jc w:val="both"/>
      </w:pPr>
    </w:p>
    <w:p w:rsidR="00AD0E88" w:rsidRPr="005C646C" w:rsidRDefault="00AD0E88" w:rsidP="005C646C">
      <w:pPr>
        <w:pStyle w:val="NormalWeb"/>
        <w:shd w:val="clear" w:color="auto" w:fill="F9F9F9"/>
        <w:jc w:val="right"/>
        <w:rPr>
          <w:sz w:val="28"/>
          <w:szCs w:val="28"/>
        </w:rPr>
      </w:pPr>
      <w:r w:rsidRPr="005C646C">
        <w:rPr>
          <w:sz w:val="28"/>
          <w:szCs w:val="28"/>
        </w:rPr>
        <w:t>Приложение 3 к Правилам</w:t>
      </w:r>
    </w:p>
    <w:p w:rsidR="00AD0E88" w:rsidRPr="005C646C" w:rsidRDefault="00AD0E88" w:rsidP="005C646C">
      <w:pPr>
        <w:pStyle w:val="NormalWeb"/>
        <w:shd w:val="clear" w:color="auto" w:fill="F9F9F9"/>
        <w:jc w:val="center"/>
        <w:rPr>
          <w:rStyle w:val="Strong"/>
          <w:sz w:val="28"/>
          <w:szCs w:val="28"/>
        </w:rPr>
      </w:pPr>
    </w:p>
    <w:p w:rsidR="00AD0E88" w:rsidRPr="005C646C" w:rsidRDefault="00AD0E88" w:rsidP="005C64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C646C">
        <w:rPr>
          <w:rFonts w:ascii="Times New Roman" w:hAnsi="Times New Roman" w:cs="Times New Roman"/>
          <w:sz w:val="28"/>
          <w:szCs w:val="28"/>
        </w:rPr>
        <w:t>Акт</w:t>
      </w:r>
    </w:p>
    <w:p w:rsidR="00AD0E88" w:rsidRPr="005C646C" w:rsidRDefault="00AD0E88" w:rsidP="005C64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C646C">
        <w:rPr>
          <w:rFonts w:ascii="Times New Roman" w:hAnsi="Times New Roman" w:cs="Times New Roman"/>
          <w:sz w:val="28"/>
          <w:szCs w:val="28"/>
        </w:rPr>
        <w:t>возврата подарка (-ов)</w:t>
      </w:r>
    </w:p>
    <w:p w:rsidR="00AD0E88" w:rsidRPr="00A400F3" w:rsidRDefault="00AD0E88" w:rsidP="005C646C">
      <w:pPr>
        <w:pStyle w:val="ConsPlusNonformat"/>
        <w:outlineLvl w:val="0"/>
        <w:rPr>
          <w:rFonts w:ascii="Times New Roman" w:hAnsi="Times New Roman" w:cs="Times New Roman"/>
          <w:sz w:val="18"/>
          <w:szCs w:val="18"/>
        </w:rPr>
      </w:pPr>
    </w:p>
    <w:p w:rsidR="00AD0E88" w:rsidRPr="00A400F3" w:rsidRDefault="00AD0E88" w:rsidP="005C646C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A400F3">
        <w:rPr>
          <w:rFonts w:ascii="Times New Roman" w:hAnsi="Times New Roman" w:cs="Times New Roman"/>
          <w:sz w:val="18"/>
          <w:szCs w:val="18"/>
        </w:rPr>
        <w:t xml:space="preserve">"___" _____________ 20__ г.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</w:t>
      </w:r>
      <w:r w:rsidRPr="00A400F3">
        <w:rPr>
          <w:rFonts w:ascii="Times New Roman" w:hAnsi="Times New Roman" w:cs="Times New Roman"/>
          <w:sz w:val="18"/>
          <w:szCs w:val="18"/>
        </w:rPr>
        <w:t xml:space="preserve"> N ____</w:t>
      </w:r>
    </w:p>
    <w:p w:rsidR="00AD0E88" w:rsidRPr="00A400F3" w:rsidRDefault="00AD0E88" w:rsidP="005C646C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AD0E88" w:rsidRPr="00A400F3" w:rsidRDefault="00AD0E88" w:rsidP="005C646C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A400F3">
        <w:rPr>
          <w:rFonts w:ascii="Times New Roman" w:hAnsi="Times New Roman" w:cs="Times New Roman"/>
          <w:sz w:val="18"/>
          <w:szCs w:val="18"/>
        </w:rPr>
        <w:t xml:space="preserve">    Материально ответственное лицо ____________________________________________________________________</w:t>
      </w:r>
      <w:r>
        <w:rPr>
          <w:rFonts w:ascii="Times New Roman" w:hAnsi="Times New Roman" w:cs="Times New Roman"/>
          <w:sz w:val="18"/>
          <w:szCs w:val="18"/>
        </w:rPr>
        <w:t xml:space="preserve">____                  </w:t>
      </w:r>
    </w:p>
    <w:p w:rsidR="00AD0E88" w:rsidRPr="00A400F3" w:rsidRDefault="00AD0E88" w:rsidP="005C646C">
      <w:pPr>
        <w:pStyle w:val="ConsPlusNonformat"/>
        <w:jc w:val="center"/>
        <w:rPr>
          <w:rFonts w:ascii="Times New Roman" w:hAnsi="Times New Roman" w:cs="Times New Roman"/>
          <w:sz w:val="12"/>
          <w:szCs w:val="12"/>
        </w:rPr>
      </w:pPr>
      <w:r w:rsidRPr="00A400F3">
        <w:rPr>
          <w:rFonts w:ascii="Times New Roman" w:hAnsi="Times New Roman" w:cs="Times New Roman"/>
          <w:sz w:val="12"/>
          <w:szCs w:val="12"/>
        </w:rPr>
        <w:t>(фамилия, имя, отчество, наименование замещаемой должности)</w:t>
      </w:r>
    </w:p>
    <w:p w:rsidR="00AD0E88" w:rsidRDefault="00AD0E88" w:rsidP="005C646C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A400F3">
        <w:rPr>
          <w:rFonts w:ascii="Times New Roman" w:hAnsi="Times New Roman" w:cs="Times New Roman"/>
          <w:sz w:val="18"/>
          <w:szCs w:val="18"/>
        </w:rPr>
        <w:t>____________________________________________________________________</w:t>
      </w:r>
      <w:r>
        <w:rPr>
          <w:rFonts w:ascii="Times New Roman" w:hAnsi="Times New Roman" w:cs="Times New Roman"/>
          <w:sz w:val="18"/>
          <w:szCs w:val="18"/>
        </w:rPr>
        <w:t>___________________________________</w:t>
      </w:r>
    </w:p>
    <w:p w:rsidR="00AD0E88" w:rsidRPr="00A400F3" w:rsidRDefault="00AD0E88" w:rsidP="005C646C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AD0E88" w:rsidRPr="00A400F3" w:rsidRDefault="00AD0E88" w:rsidP="005C646C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A400F3">
        <w:rPr>
          <w:rFonts w:ascii="Times New Roman" w:hAnsi="Times New Roman" w:cs="Times New Roman"/>
          <w:sz w:val="18"/>
          <w:szCs w:val="18"/>
        </w:rPr>
        <w:t xml:space="preserve">                    </w:t>
      </w:r>
    </w:p>
    <w:p w:rsidR="00AD0E88" w:rsidRPr="00A400F3" w:rsidRDefault="00AD0E88" w:rsidP="005C646C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A400F3">
        <w:rPr>
          <w:rFonts w:ascii="Times New Roman" w:hAnsi="Times New Roman" w:cs="Times New Roman"/>
          <w:sz w:val="18"/>
          <w:szCs w:val="18"/>
        </w:rPr>
        <w:t xml:space="preserve">в   соответствии   с   Гражданским   </w:t>
      </w:r>
      <w:hyperlink r:id="rId18" w:history="1">
        <w:r w:rsidRPr="00A400F3">
          <w:rPr>
            <w:rFonts w:ascii="Times New Roman" w:hAnsi="Times New Roman" w:cs="Times New Roman"/>
            <w:sz w:val="18"/>
            <w:szCs w:val="18"/>
          </w:rPr>
          <w:t>кодексом</w:t>
        </w:r>
      </w:hyperlink>
      <w:r w:rsidRPr="00A400F3">
        <w:rPr>
          <w:rFonts w:ascii="Times New Roman" w:hAnsi="Times New Roman" w:cs="Times New Roman"/>
          <w:sz w:val="18"/>
          <w:szCs w:val="18"/>
        </w:rPr>
        <w:t xml:space="preserve">    Российской   Федерации   и Федеральным  </w:t>
      </w:r>
      <w:hyperlink r:id="rId19" w:history="1">
        <w:r w:rsidRPr="00A400F3">
          <w:rPr>
            <w:rFonts w:ascii="Times New Roman" w:hAnsi="Times New Roman" w:cs="Times New Roman"/>
            <w:sz w:val="18"/>
            <w:szCs w:val="18"/>
          </w:rPr>
          <w:t>законом</w:t>
        </w:r>
      </w:hyperlink>
      <w:r w:rsidRPr="00A400F3">
        <w:rPr>
          <w:rFonts w:ascii="Times New Roman" w:hAnsi="Times New Roman" w:cs="Times New Roman"/>
          <w:sz w:val="18"/>
          <w:szCs w:val="18"/>
        </w:rPr>
        <w:t xml:space="preserve"> от 25 декабря 2008 N 273-ФЗ  «О противодействии коррупции",  а  также  на  основании  протокола заседания комиссии и оценки подарка от "____" ______________ 20___ г. возвращает ____________________________________</w:t>
      </w:r>
      <w:r>
        <w:rPr>
          <w:rFonts w:ascii="Times New Roman" w:hAnsi="Times New Roman" w:cs="Times New Roman"/>
          <w:sz w:val="18"/>
          <w:szCs w:val="18"/>
        </w:rPr>
        <w:t>_____________________________</w:t>
      </w:r>
    </w:p>
    <w:p w:rsidR="00AD0E88" w:rsidRPr="00A400F3" w:rsidRDefault="00AD0E88" w:rsidP="005C646C">
      <w:pPr>
        <w:pStyle w:val="ConsPlusNonformat"/>
        <w:jc w:val="center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                   </w:t>
      </w:r>
      <w:r w:rsidRPr="00A400F3">
        <w:rPr>
          <w:rFonts w:ascii="Times New Roman" w:hAnsi="Times New Roman" w:cs="Times New Roman"/>
          <w:sz w:val="12"/>
          <w:szCs w:val="12"/>
        </w:rPr>
        <w:t>(фамилия, имя, отчество,  наименование замещаемой должности)</w:t>
      </w:r>
    </w:p>
    <w:p w:rsidR="00AD0E88" w:rsidRPr="00A400F3" w:rsidRDefault="00AD0E88" w:rsidP="005C646C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AD0E88" w:rsidRPr="00A400F3" w:rsidRDefault="00AD0E88" w:rsidP="005C646C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A400F3">
        <w:rPr>
          <w:rFonts w:ascii="Times New Roman" w:hAnsi="Times New Roman" w:cs="Times New Roman"/>
          <w:sz w:val="18"/>
          <w:szCs w:val="18"/>
        </w:rPr>
        <w:t>____________________________________________________________________</w:t>
      </w:r>
      <w:r>
        <w:rPr>
          <w:rFonts w:ascii="Times New Roman" w:hAnsi="Times New Roman" w:cs="Times New Roman"/>
          <w:sz w:val="18"/>
          <w:szCs w:val="18"/>
        </w:rPr>
        <w:t>___________________________________</w:t>
      </w:r>
    </w:p>
    <w:p w:rsidR="00AD0E88" w:rsidRDefault="00AD0E88" w:rsidP="005C646C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AD0E88" w:rsidRDefault="00AD0E88" w:rsidP="005C646C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A400F3">
        <w:rPr>
          <w:rFonts w:ascii="Times New Roman" w:hAnsi="Times New Roman" w:cs="Times New Roman"/>
          <w:sz w:val="18"/>
          <w:szCs w:val="18"/>
        </w:rPr>
        <w:t>подарок, переданный по акту приема-передачи от "____" ____________ 20___ г.  N _____.</w:t>
      </w:r>
    </w:p>
    <w:p w:rsidR="00AD0E88" w:rsidRDefault="00AD0E88" w:rsidP="005C646C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AD0E88" w:rsidRDefault="00AD0E88" w:rsidP="005C646C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AD0E88" w:rsidRPr="00A400F3" w:rsidRDefault="00AD0E88" w:rsidP="005C646C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AD0E88" w:rsidRPr="00A400F3" w:rsidRDefault="00AD0E88" w:rsidP="005C646C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AD0E88" w:rsidRPr="00A400F3" w:rsidRDefault="00AD0E88" w:rsidP="005C646C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A400F3">
        <w:rPr>
          <w:rFonts w:ascii="Times New Roman" w:hAnsi="Times New Roman" w:cs="Times New Roman"/>
          <w:sz w:val="18"/>
          <w:szCs w:val="18"/>
        </w:rPr>
        <w:t xml:space="preserve">Выдал: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</w:t>
      </w:r>
      <w:r w:rsidRPr="00A400F3">
        <w:rPr>
          <w:rFonts w:ascii="Times New Roman" w:hAnsi="Times New Roman" w:cs="Times New Roman"/>
          <w:sz w:val="18"/>
          <w:szCs w:val="18"/>
        </w:rPr>
        <w:t>Принял:</w:t>
      </w:r>
    </w:p>
    <w:p w:rsidR="00AD0E88" w:rsidRPr="00A400F3" w:rsidRDefault="00AD0E88" w:rsidP="005C646C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A400F3">
        <w:rPr>
          <w:rFonts w:ascii="Times New Roman" w:hAnsi="Times New Roman" w:cs="Times New Roman"/>
          <w:sz w:val="18"/>
          <w:szCs w:val="18"/>
        </w:rPr>
        <w:t xml:space="preserve">__________________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</w:t>
      </w:r>
      <w:r w:rsidRPr="00A400F3">
        <w:rPr>
          <w:rFonts w:ascii="Times New Roman" w:hAnsi="Times New Roman" w:cs="Times New Roman"/>
          <w:sz w:val="18"/>
          <w:szCs w:val="18"/>
        </w:rPr>
        <w:t xml:space="preserve"> ___________________</w:t>
      </w:r>
    </w:p>
    <w:p w:rsidR="00AD0E88" w:rsidRPr="00A400F3" w:rsidRDefault="00AD0E88" w:rsidP="005C646C">
      <w:pPr>
        <w:pStyle w:val="ConsPlusNonformat"/>
        <w:rPr>
          <w:rFonts w:ascii="Times New Roman" w:hAnsi="Times New Roman" w:cs="Times New Roman"/>
          <w:sz w:val="12"/>
          <w:szCs w:val="12"/>
        </w:rPr>
      </w:pPr>
      <w:r w:rsidRPr="00A400F3">
        <w:rPr>
          <w:rFonts w:ascii="Times New Roman" w:hAnsi="Times New Roman" w:cs="Times New Roman"/>
          <w:sz w:val="12"/>
          <w:szCs w:val="12"/>
        </w:rPr>
        <w:t xml:space="preserve">  (подпись, инициалы, фамилия)                                                               </w:t>
      </w: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                                        </w:t>
      </w:r>
      <w:r w:rsidRPr="00A400F3">
        <w:rPr>
          <w:rFonts w:ascii="Times New Roman" w:hAnsi="Times New Roman" w:cs="Times New Roman"/>
          <w:sz w:val="12"/>
          <w:szCs w:val="12"/>
        </w:rPr>
        <w:t xml:space="preserve"> (подпись, инициалы, фамилия)</w:t>
      </w:r>
    </w:p>
    <w:p w:rsidR="00AD0E88" w:rsidRPr="00A400F3" w:rsidRDefault="00AD0E88" w:rsidP="005C646C">
      <w:pPr>
        <w:pStyle w:val="NormalWeb"/>
        <w:shd w:val="clear" w:color="auto" w:fill="F9F9F9"/>
        <w:jc w:val="center"/>
        <w:rPr>
          <w:rStyle w:val="Strong"/>
          <w:sz w:val="12"/>
          <w:szCs w:val="12"/>
        </w:rPr>
      </w:pPr>
    </w:p>
    <w:p w:rsidR="00AD0E88" w:rsidRDefault="00AD0E88" w:rsidP="00E66790">
      <w:pPr>
        <w:jc w:val="both"/>
      </w:pPr>
    </w:p>
    <w:p w:rsidR="00AD0E88" w:rsidRDefault="00AD0E88" w:rsidP="00E66790">
      <w:pPr>
        <w:jc w:val="both"/>
      </w:pPr>
    </w:p>
    <w:p w:rsidR="00AD0E88" w:rsidRDefault="00AD0E88" w:rsidP="00E66790">
      <w:pPr>
        <w:jc w:val="both"/>
      </w:pPr>
    </w:p>
    <w:p w:rsidR="00AD0E88" w:rsidRDefault="00AD0E88" w:rsidP="00E66790">
      <w:pPr>
        <w:jc w:val="both"/>
      </w:pPr>
    </w:p>
    <w:p w:rsidR="00AD0E88" w:rsidRDefault="00AD0E88" w:rsidP="00E66790">
      <w:pPr>
        <w:jc w:val="both"/>
      </w:pPr>
    </w:p>
    <w:sectPr w:rsidR="00AD0E88" w:rsidSect="009C149D">
      <w:footerReference w:type="default" r:id="rId2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0E88" w:rsidRDefault="00AD0E88" w:rsidP="00663CE2">
      <w:r>
        <w:separator/>
      </w:r>
    </w:p>
  </w:endnote>
  <w:endnote w:type="continuationSeparator" w:id="0">
    <w:p w:rsidR="00AD0E88" w:rsidRDefault="00AD0E88" w:rsidP="00663C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E88" w:rsidRDefault="00AD0E88">
    <w:pPr>
      <w:pStyle w:val="Footer"/>
      <w:jc w:val="right"/>
    </w:pPr>
    <w:fldSimple w:instr=" PAGE   \* MERGEFORMAT ">
      <w:r>
        <w:rPr>
          <w:noProof/>
        </w:rPr>
        <w:t>4</w:t>
      </w:r>
    </w:fldSimple>
  </w:p>
  <w:p w:rsidR="00AD0E88" w:rsidRDefault="00AD0E8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0E88" w:rsidRDefault="00AD0E88" w:rsidP="00663CE2">
      <w:r>
        <w:separator/>
      </w:r>
    </w:p>
  </w:footnote>
  <w:footnote w:type="continuationSeparator" w:id="0">
    <w:p w:rsidR="00AD0E88" w:rsidRDefault="00AD0E88" w:rsidP="00663CE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6790"/>
    <w:rsid w:val="001300B0"/>
    <w:rsid w:val="00162A4F"/>
    <w:rsid w:val="00312A50"/>
    <w:rsid w:val="00381992"/>
    <w:rsid w:val="003C1265"/>
    <w:rsid w:val="003F3ED7"/>
    <w:rsid w:val="005865A1"/>
    <w:rsid w:val="005B371A"/>
    <w:rsid w:val="005C646C"/>
    <w:rsid w:val="00663CE2"/>
    <w:rsid w:val="009C149D"/>
    <w:rsid w:val="00A400F3"/>
    <w:rsid w:val="00A531B7"/>
    <w:rsid w:val="00AD0E88"/>
    <w:rsid w:val="00B125F0"/>
    <w:rsid w:val="00C5200C"/>
    <w:rsid w:val="00D17022"/>
    <w:rsid w:val="00E66790"/>
    <w:rsid w:val="00F05836"/>
    <w:rsid w:val="00F13F42"/>
    <w:rsid w:val="00F94F6F"/>
    <w:rsid w:val="00FC47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79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E66790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character" w:styleId="Hyperlink">
    <w:name w:val="Hyperlink"/>
    <w:basedOn w:val="DefaultParagraphFont"/>
    <w:uiPriority w:val="99"/>
    <w:rsid w:val="00FC4705"/>
    <w:rPr>
      <w:rFonts w:cs="Times New Roman"/>
      <w:color w:val="2F67B3"/>
      <w:u w:val="none"/>
      <w:effect w:val="none"/>
    </w:rPr>
  </w:style>
  <w:style w:type="paragraph" w:styleId="Header">
    <w:name w:val="header"/>
    <w:basedOn w:val="Normal"/>
    <w:link w:val="HeaderChar"/>
    <w:uiPriority w:val="99"/>
    <w:semiHidden/>
    <w:rsid w:val="00663CE2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63CE2"/>
    <w:rPr>
      <w:rFonts w:ascii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rsid w:val="00663CE2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63CE2"/>
    <w:rPr>
      <w:rFonts w:ascii="Times New Roman" w:hAnsi="Times New Roman" w:cs="Times New Roman"/>
      <w:sz w:val="24"/>
      <w:szCs w:val="24"/>
      <w:lang w:eastAsia="ru-RU"/>
    </w:rPr>
  </w:style>
  <w:style w:type="table" w:styleId="TableGrid">
    <w:name w:val="Table Grid"/>
    <w:basedOn w:val="TableNormal"/>
    <w:uiPriority w:val="99"/>
    <w:rsid w:val="00C5200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F13F42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99"/>
    <w:qFormat/>
    <w:rsid w:val="00F13F42"/>
    <w:rPr>
      <w:rFonts w:cs="Times New Roman"/>
      <w:b/>
      <w:bCs/>
    </w:rPr>
  </w:style>
  <w:style w:type="paragraph" w:customStyle="1" w:styleId="ConsPlusNonformat">
    <w:name w:val="ConsPlusNonformat"/>
    <w:uiPriority w:val="99"/>
    <w:rsid w:val="00F13F42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3819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81992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535B103508F32D5255037FCCDA9A7803318CE67CCACBD7BF627E25F4BB12ACD5CA0C30260h5D" TargetMode="External"/><Relationship Id="rId13" Type="http://schemas.openxmlformats.org/officeDocument/2006/relationships/hyperlink" Target="http://www.orenprok.ru/" TargetMode="External"/><Relationship Id="rId18" Type="http://schemas.openxmlformats.org/officeDocument/2006/relationships/hyperlink" Target="consultantplus://offline/ref=60E8AB9325CB8EF52589113AE52739FF83B7C9ED62F20B3BE193F0EEA4U5F7N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4535B103508F32D5255037FCCDA9A7803318CE67CFAEBD7BF627E25F4BB12ACD5CA0C30700D3274C67h0D" TargetMode="External"/><Relationship Id="rId12" Type="http://schemas.openxmlformats.org/officeDocument/2006/relationships/hyperlink" Target="http://www.orenprok.ru/" TargetMode="External"/><Relationship Id="rId17" Type="http://schemas.openxmlformats.org/officeDocument/2006/relationships/hyperlink" Target="consultantplus://offline/ref=4535B103508F32D5255037FCCDA9A7803318CE67CCACBD7BF627E25F4BB12ACD5CA0C30260h5D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4535B103508F32D5255037FCCDA9A7803318CE67CFAEBD7BF627E25F4BB12ACD5CA0C30700D3274C67h0D" TargetMode="Externa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535B103508F32D5255037FCCDA9A7803318CD6CCDAFBD7BF627E25F4BB12ACD5CA0C30700D12F4D67h7D" TargetMode="External"/><Relationship Id="rId11" Type="http://schemas.openxmlformats.org/officeDocument/2006/relationships/hyperlink" Target="consultantplus://offline/ref=4535B103508F32D5255037FCCDA9A7803318CE67CCACBD7BF627E25F4BB12ACD5CA0C30260h5D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1F8BFA83EEDE81D149120E60A173C425F53EED21CAB2D28147959452E4iFr2M" TargetMode="External"/><Relationship Id="rId10" Type="http://schemas.openxmlformats.org/officeDocument/2006/relationships/hyperlink" Target="consultantplus://offline/ref=4535B103508F32D5255037FCCDA9A7803318CE67CFAEBD7BF627E25F4BB12ACD5CA0C30700D3274C67h0D" TargetMode="External"/><Relationship Id="rId19" Type="http://schemas.openxmlformats.org/officeDocument/2006/relationships/hyperlink" Target="consultantplus://offline/ref=60E8AB9325CB8EF52589113AE52739FF83B7C7EA61F40B3BE193F0EEA4U5F7N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4535B103508F32D5255037FCCDA9A7803318CD6CCDAFBD7BF627E25F4BB12ACD5CA0C30700D12F4D67h7D" TargetMode="External"/><Relationship Id="rId14" Type="http://schemas.openxmlformats.org/officeDocument/2006/relationships/hyperlink" Target="http://www.orenprok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32</TotalTime>
  <Pages>6</Pages>
  <Words>1967</Words>
  <Characters>11215</Characters>
  <Application>Microsoft Office Outlook</Application>
  <DocSecurity>0</DocSecurity>
  <Lines>0</Lines>
  <Paragraphs>0</Paragraphs>
  <ScaleCrop>false</ScaleCrop>
  <Company>Администрация Колпнянского р-на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Киреева</dc:creator>
  <cp:keywords/>
  <dc:description/>
  <cp:lastModifiedBy>1</cp:lastModifiedBy>
  <cp:revision>12</cp:revision>
  <dcterms:created xsi:type="dcterms:W3CDTF">2014-01-14T03:41:00Z</dcterms:created>
  <dcterms:modified xsi:type="dcterms:W3CDTF">2014-01-15T05:51:00Z</dcterms:modified>
</cp:coreProperties>
</file>