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27A3" w:rsidP="00FD27A3">
      <w:pPr>
        <w:jc w:val="both"/>
        <w:rPr>
          <w:rFonts w:ascii="Times New Roman" w:hAnsi="Times New Roman" w:cs="Times New Roman"/>
          <w:sz w:val="28"/>
          <w:szCs w:val="28"/>
        </w:rPr>
      </w:pPr>
      <w:r w:rsidRPr="00FD27A3">
        <w:rPr>
          <w:rFonts w:ascii="Times New Roman" w:hAnsi="Times New Roman" w:cs="Times New Roman"/>
          <w:sz w:val="28"/>
          <w:szCs w:val="28"/>
        </w:rPr>
        <w:t>Что необходимо принять во внимание гражданину при направлении обращений.</w:t>
      </w:r>
    </w:p>
    <w:p w:rsidR="00FD27A3" w:rsidRDefault="00FD27A3" w:rsidP="00FD2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7A3" w:rsidRPr="00FD27A3" w:rsidRDefault="00FD27A3" w:rsidP="00FD27A3">
      <w:pPr>
        <w:jc w:val="both"/>
        <w:rPr>
          <w:rFonts w:ascii="Times New Roman" w:hAnsi="Times New Roman" w:cs="Times New Roman"/>
          <w:sz w:val="28"/>
          <w:szCs w:val="28"/>
        </w:rPr>
      </w:pPr>
      <w:r w:rsidRPr="00FD27A3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 определен порядок оформления, направления и рассмотрения обращений граждан в РФ. </w:t>
      </w:r>
      <w:proofErr w:type="gramStart"/>
      <w:r w:rsidRPr="00FD27A3">
        <w:rPr>
          <w:rFonts w:ascii="Times New Roman" w:hAnsi="Times New Roman" w:cs="Times New Roman"/>
          <w:sz w:val="28"/>
          <w:szCs w:val="28"/>
        </w:rPr>
        <w:t>В соответствии с положениями закона, в письменном обращении гражданин в обязательном порядке должен указать наименование органа, в который направляет письменное обращение, либо фамилию, имя, отчество соответствующего должностного лица, либо его должность, а также свои фамилию, имя, отчество, почтовый адрес или электронный адрес, по которому должны быть направлены ответ либо уведомление о переадресации обращения, изложить суть предложения, заявления или жалобы, поставить</w:t>
      </w:r>
      <w:proofErr w:type="gramEnd"/>
      <w:r w:rsidRPr="00FD27A3">
        <w:rPr>
          <w:rFonts w:ascii="Times New Roman" w:hAnsi="Times New Roman" w:cs="Times New Roman"/>
          <w:sz w:val="28"/>
          <w:szCs w:val="28"/>
        </w:rPr>
        <w:t xml:space="preserve"> личную подпись и дату. Если в письменном обращении не </w:t>
      </w:r>
      <w:proofErr w:type="gramStart"/>
      <w:r w:rsidRPr="00FD27A3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D27A3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адрес заявителя, то ответ на обращение не дается. Обращения, содержащие аудиозаписи и (или) видеозаписи, ссылку (гиперссылку) на </w:t>
      </w:r>
      <w:proofErr w:type="spellStart"/>
      <w:r w:rsidRPr="00FD27A3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FD27A3">
        <w:rPr>
          <w:rFonts w:ascii="Times New Roman" w:hAnsi="Times New Roman" w:cs="Times New Roman"/>
          <w:sz w:val="28"/>
          <w:szCs w:val="28"/>
        </w:rPr>
        <w:t xml:space="preserve"> Интернет-сайтов, являющихся хранилищем файлов аудиозаписей и видеозаписей, иных информационных файлов, рассматриваются только при наличии изложения сути заявления, жалобы в письменном виде или в форме электронного документа. При необходимости в подтверждение своих доводов гражданин может приложить к письменному обращению документы и материалы либо их копии. Обращение может быть оставлено без рассмотрения, если по содержанию оно лишено смысла или в материалах проверки имеется решение суда о признании заявителя недееспособным в связи с наличием у него психического заболевания. Граждане могут подать обращение различными способами, в том числе по почте, факсимильной связи, информационным системам общего пользования (электронная почта), через ящик для заявлений и обращений, а также путем подачи на личном приеме. Срок рассмотрения обращения составляет 30 дней со дня регистрации. В случае необходимости проведения дополнительной проверки, запроса материалов, срок проверки может быть продлен, но не более чем на 30 дней. В таких случаях автору обращения направляется соответствующее уведомление с указанием причин продления.</w:t>
      </w:r>
    </w:p>
    <w:sectPr w:rsidR="00FD27A3" w:rsidRPr="00FD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7A3"/>
    <w:rsid w:val="00FD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2019-02-04T08:17:00Z</dcterms:created>
  <dcterms:modified xsi:type="dcterms:W3CDTF">2019-02-04T08:17:00Z</dcterms:modified>
</cp:coreProperties>
</file>