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57FD" w:rsidP="001257FD">
      <w:pPr>
        <w:jc w:val="both"/>
        <w:rPr>
          <w:rFonts w:ascii="Times New Roman" w:hAnsi="Times New Roman" w:cs="Times New Roman"/>
          <w:sz w:val="28"/>
          <w:szCs w:val="28"/>
        </w:rPr>
      </w:pPr>
      <w:r w:rsidRPr="001257FD">
        <w:rPr>
          <w:rFonts w:ascii="Times New Roman" w:hAnsi="Times New Roman" w:cs="Times New Roman"/>
          <w:sz w:val="28"/>
          <w:szCs w:val="28"/>
        </w:rPr>
        <w:t>Установлен порядок ведения реестра юридических лиц, зарегистрированных в ЕИС в сфере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7FD" w:rsidRDefault="001257FD" w:rsidP="001257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7FD" w:rsidRPr="001257FD" w:rsidRDefault="001257FD" w:rsidP="001257FD">
      <w:pPr>
        <w:jc w:val="both"/>
        <w:rPr>
          <w:rFonts w:ascii="Times New Roman" w:hAnsi="Times New Roman" w:cs="Times New Roman"/>
          <w:sz w:val="28"/>
          <w:szCs w:val="28"/>
        </w:rPr>
      </w:pPr>
      <w:r w:rsidRPr="001257FD">
        <w:rPr>
          <w:rFonts w:ascii="Times New Roman" w:hAnsi="Times New Roman" w:cs="Times New Roman"/>
          <w:sz w:val="28"/>
          <w:szCs w:val="28"/>
        </w:rPr>
        <w:t>Правительством Российской Федерации 28.12.2018 принято постановление N 1711 "О порядке ведения реестра юридических лиц, указанных в части 2 статьи 1 Федерального закона "О закупках товаров, работ, услуг отдельными видами юридических лиц", зарегистрированных в единой информационной системе в сфере закупок товаров, работ, услуг для обеспечения государственных и муниципальных нужд". Реестр должен включать в себя полное и (при наличии) сокращенное наименование заказчика, его организационно-правовую форму, адрес заказчика в пределах места нахождения заказчика, ИНН и КПП заказчика, иные документы и информацию, включение которых предусмотрено порядком регистрации заказчиков в единой информационной системе. Ведение реестра заказчиков осуществляется Казначейством России в электронном виде путем формирования или изменения реестровых записей, в которые включаются информация и документы, формируемые и размещаемые в единой информационной системе и подписываемые усиленной квалифицированной электронной подписью уполномоченного на размещение информации и документов лица заказчика. Постановление вступает в силу с 1 марта 2019 года.</w:t>
      </w:r>
    </w:p>
    <w:sectPr w:rsidR="001257FD" w:rsidRPr="0012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7FD"/>
    <w:rsid w:val="0012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2019-02-04T08:06:00Z</dcterms:created>
  <dcterms:modified xsi:type="dcterms:W3CDTF">2019-02-04T08:07:00Z</dcterms:modified>
</cp:coreProperties>
</file>