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3D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>Изменения в федеральном законодательстве о любительском рыболовстве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>С 1 января 2020 года вступает в силу Федеральный закон</w:t>
      </w:r>
      <w:r w:rsidR="00EE65FF">
        <w:rPr>
          <w:rFonts w:ascii="Times New Roman" w:hAnsi="Times New Roman" w:cs="Times New Roman"/>
          <w:sz w:val="28"/>
          <w:szCs w:val="28"/>
        </w:rPr>
        <w:t xml:space="preserve"> от 25.12.2018 № 475-ФЗ</w:t>
      </w:r>
      <w:r w:rsidRPr="00FD38C8">
        <w:rPr>
          <w:rFonts w:ascii="Times New Roman" w:hAnsi="Times New Roman" w:cs="Times New Roman"/>
          <w:sz w:val="28"/>
          <w:szCs w:val="28"/>
        </w:rPr>
        <w:t xml:space="preserve"> «О любительском рыболовстве и внесении изменений в отдельные законодательные акты Российской Федерации».</w:t>
      </w: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FD38C8">
        <w:rPr>
          <w:rFonts w:ascii="Times New Roman" w:hAnsi="Times New Roman" w:cs="Times New Roman"/>
          <w:sz w:val="28"/>
          <w:szCs w:val="28"/>
        </w:rPr>
        <w:t xml:space="preserve"> законе раскрывается понятие любительского рыболовства, которое осуществляется в целях удовлетворения личных потребностей, а также при проведении официальных физкультурных и спортивных мероприятий, определяются водные объекты, на которых допускается осуществление любительского рыболовства.</w:t>
      </w: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>Статьей 7 указанного закона предусмотрены ограничения любительского рыболовства, в том числе определены разрешаемые и запрещаемые к использованию при его осуществлении орудия добычи (вылова) водных биоресурсов, а также предусматривается введение суточных норм добычи (вылова) водных биоресурсов.</w:t>
      </w: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 xml:space="preserve">Кроме того, законом вводится норма, возлагающая на соответствующие федеральные органы полномочия по учету сетных орудий добычи (вылова) водных биоресурсов, а также устанавливающая запрет на любительское рыболовство с применением сетных орудий добычи (вылова) водных биоресурсов на водных объектах </w:t>
      </w:r>
      <w:proofErr w:type="spellStart"/>
      <w:r w:rsidRPr="00FD38C8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FD38C8">
        <w:rPr>
          <w:rFonts w:ascii="Times New Roman" w:hAnsi="Times New Roman" w:cs="Times New Roman"/>
          <w:sz w:val="28"/>
          <w:szCs w:val="28"/>
        </w:rPr>
        <w:t xml:space="preserve"> значения, </w:t>
      </w:r>
      <w:proofErr w:type="gramStart"/>
      <w:r w:rsidRPr="00FD38C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D38C8">
        <w:rPr>
          <w:rFonts w:ascii="Times New Roman" w:hAnsi="Times New Roman" w:cs="Times New Roman"/>
          <w:sz w:val="28"/>
          <w:szCs w:val="28"/>
        </w:rPr>
        <w:t xml:space="preserve"> исключением водных объектов расположенных в районах Севера, Сибири и Дальнего Востока Российской Федерации.</w:t>
      </w: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>Законом также урегулированы вопросы проведения официальных физкультурных и спортивных мероприятий, связанных с добычей (выловом) водных биологических ресурсов, применения правил рыболовства, осуществления общественного контроля и федерального государственного контроля (надзора).</w:t>
      </w:r>
    </w:p>
    <w:p w:rsidR="00FD38C8" w:rsidRPr="00FD38C8" w:rsidRDefault="00FD38C8" w:rsidP="00FD38C8">
      <w:pPr>
        <w:jc w:val="both"/>
        <w:rPr>
          <w:rFonts w:ascii="Times New Roman" w:hAnsi="Times New Roman" w:cs="Times New Roman"/>
          <w:sz w:val="28"/>
          <w:szCs w:val="28"/>
        </w:rPr>
      </w:pPr>
      <w:r w:rsidRPr="00FD38C8">
        <w:rPr>
          <w:rFonts w:ascii="Times New Roman" w:hAnsi="Times New Roman" w:cs="Times New Roman"/>
          <w:sz w:val="28"/>
          <w:szCs w:val="28"/>
        </w:rPr>
        <w:t>В части отдельных переходных положений в отношении договоров о предоставлении рыбопромысловых участков нормы рассматриваемого закона вступают в силу с 1 января 2019 года.</w:t>
      </w:r>
    </w:p>
    <w:p w:rsidR="00FD38C8" w:rsidRPr="00FD38C8" w:rsidRDefault="00FD38C8">
      <w:pPr>
        <w:rPr>
          <w:rFonts w:ascii="Times New Roman" w:hAnsi="Times New Roman" w:cs="Times New Roman"/>
          <w:sz w:val="28"/>
          <w:szCs w:val="28"/>
        </w:rPr>
      </w:pPr>
    </w:p>
    <w:sectPr w:rsidR="00FD38C8" w:rsidRPr="00FD38C8" w:rsidSect="008F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8C8"/>
    <w:rsid w:val="008F343D"/>
    <w:rsid w:val="00EE65FF"/>
    <w:rsid w:val="00FD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2019-02-04T08:47:00Z</dcterms:created>
  <dcterms:modified xsi:type="dcterms:W3CDTF">2019-02-04T12:52:00Z</dcterms:modified>
</cp:coreProperties>
</file>