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8A" w:rsidRPr="009C29DA" w:rsidRDefault="0021138A" w:rsidP="0021138A">
      <w:pPr>
        <w:pStyle w:val="3"/>
        <w:spacing w:before="0" w:after="0"/>
        <w:jc w:val="center"/>
        <w:rPr>
          <w:rFonts w:ascii="Times New Roman" w:hAnsi="Times New Roman" w:cs="Times New Roman"/>
          <w:sz w:val="28"/>
        </w:rPr>
      </w:pPr>
      <w:r w:rsidRPr="009C29DA">
        <w:rPr>
          <w:rFonts w:ascii="Times New Roman" w:hAnsi="Times New Roman" w:cs="Times New Roman"/>
          <w:sz w:val="28"/>
        </w:rPr>
        <w:t>РОССИЙСКАЯ ФЕДЕРАЦИЯ</w:t>
      </w:r>
    </w:p>
    <w:p w:rsidR="0021138A" w:rsidRPr="009C29DA" w:rsidRDefault="0021138A" w:rsidP="0021138A">
      <w:pPr>
        <w:pStyle w:val="3"/>
        <w:spacing w:before="0" w:after="0"/>
        <w:jc w:val="center"/>
        <w:rPr>
          <w:rFonts w:ascii="Times New Roman" w:hAnsi="Times New Roman" w:cs="Times New Roman"/>
          <w:sz w:val="28"/>
        </w:rPr>
      </w:pPr>
      <w:r w:rsidRPr="009C29DA">
        <w:rPr>
          <w:rFonts w:ascii="Times New Roman" w:hAnsi="Times New Roman" w:cs="Times New Roman"/>
          <w:sz w:val="28"/>
        </w:rPr>
        <w:t>ОРЛОВСКАЯ ОБЛАСТЬ</w:t>
      </w:r>
    </w:p>
    <w:p w:rsidR="0021138A" w:rsidRPr="009C29DA" w:rsidRDefault="0021138A" w:rsidP="0021138A">
      <w:pPr>
        <w:pStyle w:val="3"/>
        <w:spacing w:before="0" w:after="0"/>
        <w:jc w:val="center"/>
        <w:rPr>
          <w:rFonts w:ascii="Times New Roman" w:hAnsi="Times New Roman" w:cs="Times New Roman"/>
          <w:sz w:val="28"/>
        </w:rPr>
      </w:pPr>
      <w:r w:rsidRPr="009C29DA">
        <w:rPr>
          <w:rFonts w:ascii="Times New Roman" w:hAnsi="Times New Roman" w:cs="Times New Roman"/>
          <w:sz w:val="28"/>
        </w:rPr>
        <w:t>КОЛПНЯНСКИЙ РАЙОН</w:t>
      </w:r>
    </w:p>
    <w:p w:rsidR="0021138A" w:rsidRDefault="0024623D" w:rsidP="0021138A">
      <w:pPr>
        <w:pStyle w:val="3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КРАСНЯН</w:t>
      </w:r>
      <w:r w:rsidR="0021138A" w:rsidRPr="009C29DA">
        <w:rPr>
          <w:rFonts w:ascii="Times New Roman" w:hAnsi="Times New Roman" w:cs="Times New Roman"/>
          <w:sz w:val="28"/>
        </w:rPr>
        <w:t>СКИЙ СЕЛЬСКИЙ СОВЕТ НАРОДНЫХ ДЕПУТАТОВ</w:t>
      </w:r>
    </w:p>
    <w:p w:rsidR="0021138A" w:rsidRPr="00645B06" w:rsidRDefault="0021138A" w:rsidP="0021138A"/>
    <w:p w:rsidR="0021138A" w:rsidRPr="009C29DA" w:rsidRDefault="0021138A" w:rsidP="0021138A">
      <w:pPr>
        <w:pStyle w:val="1"/>
        <w:jc w:val="center"/>
        <w:rPr>
          <w:b/>
          <w:sz w:val="28"/>
          <w:szCs w:val="28"/>
        </w:rPr>
      </w:pPr>
      <w:r w:rsidRPr="009C29DA">
        <w:rPr>
          <w:b/>
          <w:sz w:val="28"/>
          <w:szCs w:val="28"/>
        </w:rPr>
        <w:t>РЕШЕНИЕ</w:t>
      </w:r>
    </w:p>
    <w:p w:rsidR="0021138A" w:rsidRPr="00645B06" w:rsidRDefault="0021138A" w:rsidP="0021138A">
      <w:pPr>
        <w:rPr>
          <w:rFonts w:ascii="Times New Roman" w:hAnsi="Times New Roman"/>
          <w:szCs w:val="28"/>
        </w:rPr>
      </w:pPr>
      <w:r w:rsidRPr="009C29DA">
        <w:rPr>
          <w:szCs w:val="28"/>
        </w:rPr>
        <w:t xml:space="preserve"> </w:t>
      </w:r>
    </w:p>
    <w:p w:rsidR="0021138A" w:rsidRPr="00645B06" w:rsidRDefault="00AA7151" w:rsidP="002113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B87BBE">
        <w:rPr>
          <w:rFonts w:ascii="Times New Roman" w:hAnsi="Times New Roman"/>
          <w:sz w:val="28"/>
          <w:szCs w:val="28"/>
        </w:rPr>
        <w:t xml:space="preserve"> ноября</w:t>
      </w:r>
      <w:r w:rsidR="0021138A" w:rsidRPr="00645B06">
        <w:rPr>
          <w:rFonts w:ascii="Times New Roman" w:hAnsi="Times New Roman"/>
          <w:sz w:val="28"/>
          <w:szCs w:val="28"/>
        </w:rPr>
        <w:t xml:space="preserve"> 2017  года  </w:t>
      </w:r>
      <w:r w:rsidR="0021138A" w:rsidRPr="00645B06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="002166C8">
        <w:rPr>
          <w:rFonts w:ascii="Times New Roman" w:hAnsi="Times New Roman"/>
          <w:sz w:val="28"/>
          <w:szCs w:val="28"/>
        </w:rPr>
        <w:t xml:space="preserve">                             </w:t>
      </w:r>
      <w:r w:rsidR="0021138A">
        <w:rPr>
          <w:rFonts w:ascii="Times New Roman" w:hAnsi="Times New Roman"/>
          <w:sz w:val="28"/>
          <w:szCs w:val="28"/>
        </w:rPr>
        <w:t xml:space="preserve">       </w:t>
      </w:r>
      <w:r w:rsidR="00B87BBE">
        <w:rPr>
          <w:rFonts w:ascii="Times New Roman" w:hAnsi="Times New Roman"/>
          <w:sz w:val="28"/>
          <w:szCs w:val="28"/>
        </w:rPr>
        <w:t xml:space="preserve">   №  19</w:t>
      </w:r>
    </w:p>
    <w:tbl>
      <w:tblPr>
        <w:tblpPr w:leftFromText="180" w:rightFromText="180" w:vertAnchor="text" w:horzAnchor="margin" w:tblpXSpec="right" w:tblpY="144"/>
        <w:tblW w:w="0" w:type="auto"/>
        <w:tblLook w:val="00A0"/>
      </w:tblPr>
      <w:tblGrid>
        <w:gridCol w:w="5124"/>
      </w:tblGrid>
      <w:tr w:rsidR="0021138A" w:rsidRPr="009C29DA" w:rsidTr="00D51686">
        <w:trPr>
          <w:trHeight w:val="180"/>
        </w:trPr>
        <w:tc>
          <w:tcPr>
            <w:tcW w:w="5124" w:type="dxa"/>
          </w:tcPr>
          <w:p w:rsidR="0021138A" w:rsidRPr="009418EF" w:rsidRDefault="00AA7151" w:rsidP="00D516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 на   21</w:t>
            </w:r>
            <w:r w:rsidR="0021138A" w:rsidRPr="009418EF">
              <w:rPr>
                <w:rFonts w:ascii="Times New Roman" w:hAnsi="Times New Roman"/>
                <w:sz w:val="28"/>
                <w:szCs w:val="28"/>
              </w:rPr>
              <w:t xml:space="preserve"> заседании </w:t>
            </w:r>
            <w:r w:rsidR="0024623D">
              <w:rPr>
                <w:rFonts w:ascii="Times New Roman" w:hAnsi="Times New Roman"/>
                <w:sz w:val="28"/>
                <w:szCs w:val="28"/>
              </w:rPr>
              <w:t>Краснян</w:t>
            </w:r>
            <w:r w:rsidR="0021138A" w:rsidRPr="009418EF">
              <w:rPr>
                <w:rFonts w:ascii="Times New Roman" w:hAnsi="Times New Roman"/>
                <w:sz w:val="28"/>
                <w:szCs w:val="28"/>
              </w:rPr>
              <w:t>ского сельского Совета народных депутатов</w:t>
            </w:r>
          </w:p>
        </w:tc>
      </w:tr>
    </w:tbl>
    <w:p w:rsidR="0021138A" w:rsidRPr="005B7287" w:rsidRDefault="0021138A" w:rsidP="0021138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page" w:tblpX="1468" w:tblpY="6151"/>
        <w:tblW w:w="0" w:type="auto"/>
        <w:tblLook w:val="04A0"/>
      </w:tblPr>
      <w:tblGrid>
        <w:gridCol w:w="5070"/>
      </w:tblGrid>
      <w:tr w:rsidR="0021138A" w:rsidRPr="001515F8" w:rsidTr="00D51686">
        <w:trPr>
          <w:trHeight w:val="1932"/>
        </w:trPr>
        <w:tc>
          <w:tcPr>
            <w:tcW w:w="5070" w:type="dxa"/>
          </w:tcPr>
          <w:p w:rsidR="0021138A" w:rsidRPr="001515F8" w:rsidRDefault="0021138A" w:rsidP="00D51686">
            <w:pPr>
              <w:pStyle w:val="a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О внесении изменений и дополнений в решение </w:t>
            </w:r>
            <w:r w:rsidR="0024623D">
              <w:rPr>
                <w:rFonts w:ascii="Times New Roman" w:eastAsiaTheme="minorEastAsia" w:hAnsi="Times New Roman"/>
                <w:sz w:val="28"/>
                <w:szCs w:val="28"/>
              </w:rPr>
              <w:t>Краснян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ского сельского Совета народных депутатов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</w:rPr>
              <w:t>Колпнянского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района Орловской</w:t>
            </w:r>
            <w:r w:rsidR="0024623D">
              <w:rPr>
                <w:rFonts w:ascii="Times New Roman" w:eastAsiaTheme="minorEastAsia" w:hAnsi="Times New Roman"/>
                <w:sz w:val="28"/>
                <w:szCs w:val="28"/>
              </w:rPr>
              <w:t xml:space="preserve"> области от 21.08.2015 года № 63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«</w:t>
            </w:r>
            <w:r w:rsidRPr="001515F8">
              <w:rPr>
                <w:rFonts w:ascii="Times New Roman" w:eastAsiaTheme="minorEastAsia" w:hAnsi="Times New Roman"/>
                <w:sz w:val="28"/>
                <w:szCs w:val="28"/>
              </w:rPr>
              <w:t xml:space="preserve">Об утверждении положения «О бюджетном процессе в </w:t>
            </w:r>
            <w:r w:rsidR="0024623D">
              <w:rPr>
                <w:rFonts w:ascii="Times New Roman" w:eastAsiaTheme="minorEastAsia" w:hAnsi="Times New Roman"/>
                <w:sz w:val="28"/>
                <w:szCs w:val="28"/>
              </w:rPr>
              <w:t>Краснян</w:t>
            </w:r>
            <w:r w:rsidRPr="001515F8">
              <w:rPr>
                <w:rFonts w:ascii="Times New Roman" w:eastAsiaTheme="minorEastAsia" w:hAnsi="Times New Roman"/>
                <w:sz w:val="28"/>
                <w:szCs w:val="28"/>
              </w:rPr>
              <w:t xml:space="preserve">ском сельском поселении </w:t>
            </w:r>
            <w:proofErr w:type="spellStart"/>
            <w:r w:rsidRPr="001515F8">
              <w:rPr>
                <w:rFonts w:ascii="Times New Roman" w:eastAsiaTheme="minorEastAsia" w:hAnsi="Times New Roman"/>
                <w:sz w:val="28"/>
                <w:szCs w:val="28"/>
              </w:rPr>
              <w:t>Колпнянского</w:t>
            </w:r>
            <w:proofErr w:type="spellEnd"/>
            <w:r w:rsidRPr="001515F8">
              <w:rPr>
                <w:rFonts w:ascii="Times New Roman" w:eastAsiaTheme="minorEastAsia" w:hAnsi="Times New Roman"/>
                <w:sz w:val="28"/>
                <w:szCs w:val="28"/>
              </w:rPr>
              <w:t xml:space="preserve"> района Орловской области»</w:t>
            </w:r>
          </w:p>
        </w:tc>
      </w:tr>
    </w:tbl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2C0C" w:rsidRDefault="00C52C0C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1138A" w:rsidRPr="005B7287" w:rsidRDefault="0021138A" w:rsidP="0021138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5B7287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4" w:tooltip="&quot;Бюджетный кодекс Российской Федерации&quot; от 31.07.1998 N 145-ФЗ (ред. от 30.09.2017){КонсультантПлюс}" w:history="1">
        <w:r w:rsidRPr="005B7287">
          <w:rPr>
            <w:rStyle w:val="a3"/>
            <w:rFonts w:ascii="Times New Roman" w:hAnsi="Times New Roman"/>
            <w:sz w:val="28"/>
            <w:szCs w:val="28"/>
          </w:rPr>
          <w:t>кодексом</w:t>
        </w:r>
      </w:hyperlink>
      <w:r w:rsidRPr="005B7287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5" w:tooltip="Постановление Ливенского городского Совета народных депутатов от 16.06.2005 N 247/141-39-ГС (ред. от 28.09.2017) &quot;О принятии Устава муниципального образования город Ливны&quot; (Зарегистрировано в ГУ Минюста России по Центральному федеральному округу в Орловской об" w:history="1">
        <w:r w:rsidRPr="005B7287">
          <w:rPr>
            <w:rStyle w:val="a3"/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24623D">
        <w:rPr>
          <w:rFonts w:ascii="Times New Roman" w:hAnsi="Times New Roman"/>
          <w:sz w:val="28"/>
          <w:szCs w:val="28"/>
        </w:rPr>
        <w:t>Краснян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Колпнянского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Орловской области </w:t>
      </w:r>
      <w:r w:rsidR="0024623D">
        <w:rPr>
          <w:rFonts w:ascii="Times New Roman" w:hAnsi="Times New Roman"/>
          <w:sz w:val="28"/>
          <w:szCs w:val="28"/>
        </w:rPr>
        <w:t>Краснян</w:t>
      </w:r>
      <w:r>
        <w:rPr>
          <w:rFonts w:ascii="Times New Roman" w:hAnsi="Times New Roman"/>
          <w:sz w:val="28"/>
          <w:szCs w:val="28"/>
        </w:rPr>
        <w:t xml:space="preserve">ский сельский Совет народных депутатов </w:t>
      </w: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1138A" w:rsidRPr="005B7287" w:rsidRDefault="0021138A" w:rsidP="0021138A">
      <w:pPr>
        <w:pStyle w:val="a4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5B7287">
        <w:rPr>
          <w:rFonts w:ascii="Times New Roman" w:hAnsi="Times New Roman"/>
          <w:sz w:val="28"/>
          <w:szCs w:val="28"/>
        </w:rPr>
        <w:t>:</w:t>
      </w:r>
    </w:p>
    <w:p w:rsidR="0021138A" w:rsidRPr="005B7287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5B728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Theme="minorEastAsia" w:hAnsi="Times New Roman"/>
          <w:sz w:val="28"/>
          <w:szCs w:val="28"/>
        </w:rPr>
        <w:t xml:space="preserve">Внести изменения и дополнения в приложение к  решению </w:t>
      </w:r>
      <w:r w:rsidR="0024623D">
        <w:rPr>
          <w:rFonts w:ascii="Times New Roman" w:eastAsiaTheme="minorEastAsia" w:hAnsi="Times New Roman"/>
          <w:sz w:val="28"/>
          <w:szCs w:val="28"/>
        </w:rPr>
        <w:t>Краснян</w:t>
      </w:r>
      <w:r>
        <w:rPr>
          <w:rFonts w:ascii="Times New Roman" w:eastAsiaTheme="minorEastAsia" w:hAnsi="Times New Roman"/>
          <w:sz w:val="28"/>
          <w:szCs w:val="28"/>
        </w:rPr>
        <w:t xml:space="preserve">ского сельского Совета народных депутатов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Колпнянского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района Орловской</w:t>
      </w:r>
      <w:r w:rsidR="0024623D">
        <w:rPr>
          <w:rFonts w:ascii="Times New Roman" w:eastAsiaTheme="minorEastAsia" w:hAnsi="Times New Roman"/>
          <w:sz w:val="28"/>
          <w:szCs w:val="28"/>
        </w:rPr>
        <w:t xml:space="preserve"> области от 21.08.2015 года № 63</w:t>
      </w:r>
      <w:r>
        <w:rPr>
          <w:rFonts w:ascii="Times New Roman" w:eastAsiaTheme="minorEastAsia" w:hAnsi="Times New Roman"/>
          <w:sz w:val="28"/>
          <w:szCs w:val="28"/>
        </w:rPr>
        <w:t xml:space="preserve"> «</w:t>
      </w:r>
      <w:r w:rsidRPr="001515F8">
        <w:rPr>
          <w:rFonts w:ascii="Times New Roman" w:eastAsiaTheme="minorEastAsia" w:hAnsi="Times New Roman"/>
          <w:sz w:val="28"/>
          <w:szCs w:val="28"/>
        </w:rPr>
        <w:t xml:space="preserve">Об утверждении положения «О бюджетном процессе в </w:t>
      </w:r>
      <w:r w:rsidR="0024623D">
        <w:rPr>
          <w:rFonts w:ascii="Times New Roman" w:eastAsiaTheme="minorEastAsia" w:hAnsi="Times New Roman"/>
          <w:sz w:val="28"/>
          <w:szCs w:val="28"/>
        </w:rPr>
        <w:t>Краснян</w:t>
      </w:r>
      <w:r w:rsidRPr="001515F8">
        <w:rPr>
          <w:rFonts w:ascii="Times New Roman" w:eastAsiaTheme="minorEastAsia" w:hAnsi="Times New Roman"/>
          <w:sz w:val="28"/>
          <w:szCs w:val="28"/>
        </w:rPr>
        <w:t xml:space="preserve">ском сельском поселении </w:t>
      </w:r>
      <w:proofErr w:type="spellStart"/>
      <w:r w:rsidRPr="001515F8">
        <w:rPr>
          <w:rFonts w:ascii="Times New Roman" w:eastAsiaTheme="minorEastAsia" w:hAnsi="Times New Roman"/>
          <w:sz w:val="28"/>
          <w:szCs w:val="28"/>
        </w:rPr>
        <w:t>Колпнянского</w:t>
      </w:r>
      <w:proofErr w:type="spellEnd"/>
      <w:r w:rsidRPr="001515F8">
        <w:rPr>
          <w:rFonts w:ascii="Times New Roman" w:eastAsiaTheme="minorEastAsia" w:hAnsi="Times New Roman"/>
          <w:sz w:val="28"/>
          <w:szCs w:val="28"/>
        </w:rPr>
        <w:t xml:space="preserve"> района Орловской области»</w:t>
      </w:r>
      <w:r>
        <w:rPr>
          <w:rFonts w:ascii="Times New Roman" w:eastAsiaTheme="minorEastAsia" w:hAnsi="Times New Roman"/>
          <w:sz w:val="28"/>
          <w:szCs w:val="28"/>
        </w:rPr>
        <w:t xml:space="preserve"> (далее – приложение):</w:t>
      </w: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945A70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Пункт 3 Главы 2 приложения дополнить подпунктом 11-14 следующего содержания</w:t>
      </w:r>
      <w:r w:rsidRPr="00945A70">
        <w:rPr>
          <w:rFonts w:ascii="Times New Roman" w:hAnsi="Times New Roman"/>
          <w:sz w:val="28"/>
          <w:szCs w:val="28"/>
        </w:rPr>
        <w:t>:</w:t>
      </w: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«11. О</w:t>
      </w:r>
      <w:r w:rsidRPr="00945A70">
        <w:rPr>
          <w:rFonts w:ascii="Times New Roman" w:hAnsi="Times New Roman"/>
          <w:sz w:val="28"/>
          <w:szCs w:val="28"/>
        </w:rPr>
        <w:t xml:space="preserve">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</w:t>
      </w:r>
      <w:hyperlink r:id="rId6" w:history="1">
        <w:r w:rsidRPr="00945A70">
          <w:rPr>
            <w:rStyle w:val="a3"/>
            <w:rFonts w:ascii="Times New Roman" w:hAnsi="Times New Roman"/>
            <w:sz w:val="28"/>
            <w:szCs w:val="28"/>
          </w:rPr>
          <w:t>кодексом</w:t>
        </w:r>
      </w:hyperlink>
      <w:r w:rsidRPr="00945A70">
        <w:rPr>
          <w:rFonts w:ascii="Times New Roman" w:hAnsi="Times New Roman"/>
          <w:sz w:val="28"/>
          <w:szCs w:val="28"/>
        </w:rPr>
        <w:t>, условий, целей и порядка, устан</w:t>
      </w:r>
      <w:r>
        <w:rPr>
          <w:rFonts w:ascii="Times New Roman" w:hAnsi="Times New Roman"/>
          <w:sz w:val="28"/>
          <w:szCs w:val="28"/>
        </w:rPr>
        <w:t>овленных при их предоставлении;</w:t>
      </w: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945A70">
        <w:rPr>
          <w:rFonts w:ascii="Times New Roman" w:hAnsi="Times New Roman"/>
          <w:sz w:val="28"/>
          <w:szCs w:val="28"/>
        </w:rPr>
        <w:t>принимает решение о признании безнадежной к взысканию задолженности по платежам в бюд</w:t>
      </w:r>
      <w:r>
        <w:rPr>
          <w:rFonts w:ascii="Times New Roman" w:hAnsi="Times New Roman"/>
          <w:sz w:val="28"/>
          <w:szCs w:val="28"/>
        </w:rPr>
        <w:t>жет;</w:t>
      </w:r>
    </w:p>
    <w:p w:rsidR="0021138A" w:rsidRPr="00945A70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</w:t>
      </w:r>
      <w:r w:rsidRPr="00945A70">
        <w:rPr>
          <w:rFonts w:ascii="Times New Roman" w:hAnsi="Times New Roman"/>
          <w:sz w:val="28"/>
          <w:szCs w:val="28"/>
        </w:rPr>
        <w:t xml:space="preserve">) утверждает методику прогнозирования поступлений по источникам финансирования дефицита бюджета в соответствии с общими </w:t>
      </w:r>
      <w:hyperlink r:id="rId7" w:history="1">
        <w:r w:rsidRPr="00945A70">
          <w:rPr>
            <w:rStyle w:val="a3"/>
            <w:rFonts w:ascii="Times New Roman" w:hAnsi="Times New Roman"/>
            <w:sz w:val="28"/>
            <w:szCs w:val="28"/>
          </w:rPr>
          <w:t>требованиями</w:t>
        </w:r>
      </w:hyperlink>
      <w:r w:rsidRPr="00945A70">
        <w:rPr>
          <w:rFonts w:ascii="Times New Roman" w:hAnsi="Times New Roman"/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945A70">
        <w:rPr>
          <w:rFonts w:ascii="Times New Roman" w:hAnsi="Times New Roman"/>
          <w:sz w:val="28"/>
          <w:szCs w:val="28"/>
        </w:rPr>
        <w:t>) составляет обос</w:t>
      </w:r>
      <w:r>
        <w:rPr>
          <w:rFonts w:ascii="Times New Roman" w:hAnsi="Times New Roman"/>
          <w:sz w:val="28"/>
          <w:szCs w:val="28"/>
        </w:rPr>
        <w:t>нования бюджетных ассигнований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Подпункт 6 пункта 3 Главы 2 приложения исключить.</w:t>
      </w: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Подпункт 6 пункта 5 Главы 2 приложения исключить.</w:t>
      </w: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945A7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Главу 2 приложения  дополнить пунктом 3.1. следующего содержания</w:t>
      </w:r>
      <w:r w:rsidRPr="00945A70">
        <w:rPr>
          <w:rFonts w:ascii="Times New Roman" w:hAnsi="Times New Roman"/>
          <w:sz w:val="28"/>
          <w:szCs w:val="28"/>
        </w:rPr>
        <w:t>:</w:t>
      </w:r>
    </w:p>
    <w:p w:rsidR="0021138A" w:rsidRPr="00945A70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A7BE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1.</w:t>
      </w:r>
      <w:r w:rsidRPr="00FA7BED">
        <w:rPr>
          <w:rFonts w:ascii="Times New Roman" w:hAnsi="Times New Roman"/>
          <w:sz w:val="28"/>
          <w:szCs w:val="28"/>
        </w:rPr>
        <w:t xml:space="preserve"> </w:t>
      </w:r>
      <w:r w:rsidR="0024623D">
        <w:rPr>
          <w:rFonts w:ascii="Times New Roman" w:hAnsi="Times New Roman"/>
          <w:sz w:val="28"/>
          <w:szCs w:val="28"/>
        </w:rPr>
        <w:t>Краснян</w:t>
      </w:r>
      <w:r w:rsidRPr="00FA7BED">
        <w:rPr>
          <w:rFonts w:ascii="Times New Roman" w:hAnsi="Times New Roman"/>
          <w:sz w:val="28"/>
          <w:szCs w:val="28"/>
        </w:rPr>
        <w:t>ский сельский Совет народных депутатов</w:t>
      </w:r>
      <w:r w:rsidRPr="00945A70">
        <w:rPr>
          <w:rFonts w:ascii="Times New Roman" w:hAnsi="Times New Roman"/>
          <w:sz w:val="28"/>
          <w:szCs w:val="28"/>
        </w:rPr>
        <w:t xml:space="preserve"> в случаях, установленных администрацией</w:t>
      </w:r>
      <w:r w:rsidR="002166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поселения, в </w:t>
      </w:r>
      <w:r w:rsidRPr="00945A70">
        <w:rPr>
          <w:rFonts w:ascii="Times New Roman" w:hAnsi="Times New Roman"/>
          <w:sz w:val="28"/>
          <w:szCs w:val="28"/>
        </w:rPr>
        <w:t xml:space="preserve"> установленном</w:t>
      </w:r>
      <w:r>
        <w:rPr>
          <w:rFonts w:ascii="Times New Roman" w:hAnsi="Times New Roman"/>
          <w:sz w:val="28"/>
          <w:szCs w:val="28"/>
        </w:rPr>
        <w:t xml:space="preserve"> порядке</w:t>
      </w:r>
      <w:r w:rsidRPr="00945A70">
        <w:rPr>
          <w:rFonts w:ascii="Times New Roman" w:hAnsi="Times New Roman"/>
          <w:sz w:val="28"/>
          <w:szCs w:val="28"/>
        </w:rPr>
        <w:t>, в соответствии с общими требованиями, установленными Министерством финансов Российской Федерации, вправе принять решение о передаче:</w:t>
      </w:r>
    </w:p>
    <w:p w:rsidR="0021138A" w:rsidRPr="00945A70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945A70">
        <w:rPr>
          <w:rFonts w:ascii="Times New Roman" w:hAnsi="Times New Roman"/>
          <w:sz w:val="28"/>
          <w:szCs w:val="28"/>
        </w:rPr>
        <w:t>1) своих бюджетных полномочий получателя бюджетных средств находящимся в его ведении получателям бюджетных средств или Федеральному казначейству (финансовому управлению);</w:t>
      </w: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945A70">
        <w:rPr>
          <w:rFonts w:ascii="Times New Roman" w:hAnsi="Times New Roman"/>
          <w:sz w:val="28"/>
          <w:szCs w:val="28"/>
        </w:rPr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</w:t>
      </w:r>
      <w:r>
        <w:rPr>
          <w:rFonts w:ascii="Times New Roman" w:hAnsi="Times New Roman"/>
          <w:sz w:val="28"/>
          <w:szCs w:val="28"/>
        </w:rPr>
        <w:t>дящимся в его ведении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21138A" w:rsidRPr="00945A70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945A7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945A7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Пункт 4 Главы 2 приложения  дополнить подпунктом 8 следующего содержания</w:t>
      </w:r>
      <w:r w:rsidRPr="00945A70">
        <w:rPr>
          <w:rFonts w:ascii="Times New Roman" w:hAnsi="Times New Roman"/>
          <w:sz w:val="28"/>
          <w:szCs w:val="28"/>
        </w:rPr>
        <w:t>:</w:t>
      </w: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</w:t>
      </w:r>
      <w:r w:rsidRPr="00945A70">
        <w:rPr>
          <w:rFonts w:ascii="Times New Roman" w:hAnsi="Times New Roman"/>
          <w:sz w:val="28"/>
          <w:szCs w:val="28"/>
        </w:rPr>
        <w:t xml:space="preserve">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</w:t>
      </w:r>
      <w:hyperlink r:id="rId8" w:history="1">
        <w:r w:rsidRPr="00945A70">
          <w:rPr>
            <w:rStyle w:val="a3"/>
            <w:rFonts w:ascii="Times New Roman" w:hAnsi="Times New Roman"/>
            <w:sz w:val="28"/>
            <w:szCs w:val="28"/>
          </w:rPr>
          <w:t>кодексом</w:t>
        </w:r>
      </w:hyperlink>
      <w:r w:rsidRPr="00945A70">
        <w:rPr>
          <w:rFonts w:ascii="Times New Roman" w:hAnsi="Times New Roman"/>
          <w:sz w:val="28"/>
          <w:szCs w:val="28"/>
        </w:rPr>
        <w:t xml:space="preserve"> РФ, условий, целей и порядка, устан</w:t>
      </w:r>
      <w:r>
        <w:rPr>
          <w:rFonts w:ascii="Times New Roman" w:hAnsi="Times New Roman"/>
          <w:sz w:val="28"/>
          <w:szCs w:val="28"/>
        </w:rPr>
        <w:t>овленных при их предоставлении;».</w:t>
      </w:r>
    </w:p>
    <w:p w:rsidR="0021138A" w:rsidRPr="00350080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350080">
        <w:rPr>
          <w:rFonts w:ascii="Times New Roman" w:hAnsi="Times New Roman"/>
          <w:sz w:val="28"/>
          <w:szCs w:val="28"/>
        </w:rPr>
        <w:t>1.6. В подпункт 14 пункта 5 Главы 2 изложить в новой редакции:</w:t>
      </w:r>
    </w:p>
    <w:p w:rsidR="0021138A" w:rsidRPr="00350080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350080">
        <w:rPr>
          <w:rFonts w:ascii="Times New Roman" w:hAnsi="Times New Roman"/>
          <w:sz w:val="28"/>
          <w:szCs w:val="28"/>
        </w:rPr>
        <w:t xml:space="preserve">«14) утверждает отчеты об исполнении бюджета </w:t>
      </w:r>
      <w:r w:rsidR="0024623D">
        <w:rPr>
          <w:rFonts w:ascii="Times New Roman" w:hAnsi="Times New Roman"/>
          <w:sz w:val="28"/>
          <w:szCs w:val="28"/>
        </w:rPr>
        <w:t>Краснян</w:t>
      </w:r>
      <w:r w:rsidRPr="00350080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proofErr w:type="spellStart"/>
      <w:r w:rsidRPr="00350080">
        <w:rPr>
          <w:rFonts w:ascii="Times New Roman" w:hAnsi="Times New Roman"/>
          <w:sz w:val="28"/>
          <w:szCs w:val="28"/>
        </w:rPr>
        <w:t>Колпнянского</w:t>
      </w:r>
      <w:proofErr w:type="spellEnd"/>
      <w:r w:rsidRPr="00350080">
        <w:rPr>
          <w:rFonts w:ascii="Times New Roman" w:hAnsi="Times New Roman"/>
          <w:sz w:val="28"/>
          <w:szCs w:val="28"/>
        </w:rPr>
        <w:t xml:space="preserve"> района за первый квартал, полугодие и девять месяцев текущего финансового года и направляет их </w:t>
      </w:r>
      <w:proofErr w:type="gramStart"/>
      <w:r w:rsidRPr="00350080">
        <w:rPr>
          <w:rFonts w:ascii="Times New Roman" w:hAnsi="Times New Roman"/>
          <w:sz w:val="28"/>
          <w:szCs w:val="28"/>
        </w:rPr>
        <w:t>в</w:t>
      </w:r>
      <w:proofErr w:type="gramEnd"/>
      <w:r w:rsidRPr="003500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623D">
        <w:rPr>
          <w:rFonts w:ascii="Times New Roman" w:hAnsi="Times New Roman"/>
          <w:sz w:val="28"/>
          <w:szCs w:val="28"/>
        </w:rPr>
        <w:t>Краснян</w:t>
      </w:r>
      <w:r w:rsidRPr="00350080">
        <w:rPr>
          <w:rFonts w:ascii="Times New Roman" w:hAnsi="Times New Roman"/>
          <w:sz w:val="28"/>
          <w:szCs w:val="28"/>
        </w:rPr>
        <w:t>ский</w:t>
      </w:r>
      <w:proofErr w:type="gramEnd"/>
      <w:r w:rsidRPr="00350080">
        <w:rPr>
          <w:rFonts w:ascii="Times New Roman" w:hAnsi="Times New Roman"/>
          <w:sz w:val="28"/>
          <w:szCs w:val="28"/>
        </w:rPr>
        <w:t xml:space="preserve"> сельский Совет народных депутатов».</w:t>
      </w:r>
    </w:p>
    <w:p w:rsidR="0021138A" w:rsidRPr="00350080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350080">
        <w:rPr>
          <w:rFonts w:ascii="Times New Roman" w:hAnsi="Times New Roman"/>
          <w:sz w:val="28"/>
          <w:szCs w:val="28"/>
        </w:rPr>
        <w:t>1.7. Пункт 5 Главы 2 приложения  дополнить подпунктами 15,16 следующего содержания:</w:t>
      </w:r>
    </w:p>
    <w:p w:rsidR="0021138A" w:rsidRPr="00350080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350080">
        <w:rPr>
          <w:rFonts w:ascii="Times New Roman" w:hAnsi="Times New Roman"/>
          <w:sz w:val="28"/>
          <w:szCs w:val="28"/>
        </w:rPr>
        <w:t xml:space="preserve">«15) утверждает методику прогнозирования поступлений доходов в бюджет в соответствии с общими </w:t>
      </w:r>
      <w:hyperlink r:id="rId9" w:history="1">
        <w:r w:rsidRPr="0035008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требованиями</w:t>
        </w:r>
      </w:hyperlink>
      <w:r w:rsidRPr="00350080">
        <w:rPr>
          <w:rFonts w:ascii="Times New Roman" w:hAnsi="Times New Roman"/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:rsidR="0021138A" w:rsidRPr="00350080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350080">
        <w:rPr>
          <w:rFonts w:ascii="Times New Roman" w:hAnsi="Times New Roman"/>
          <w:sz w:val="28"/>
          <w:szCs w:val="28"/>
        </w:rPr>
        <w:t>16)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</w:t>
      </w:r>
      <w:proofErr w:type="gramStart"/>
      <w:r w:rsidRPr="00350080">
        <w:rPr>
          <w:rFonts w:ascii="Times New Roman" w:hAnsi="Times New Roman"/>
          <w:sz w:val="28"/>
          <w:szCs w:val="28"/>
        </w:rPr>
        <w:t>;»</w:t>
      </w:r>
      <w:proofErr w:type="gramEnd"/>
      <w:r w:rsidRPr="00350080">
        <w:rPr>
          <w:rFonts w:ascii="Times New Roman" w:hAnsi="Times New Roman"/>
          <w:sz w:val="28"/>
          <w:szCs w:val="28"/>
        </w:rPr>
        <w:t>.</w:t>
      </w:r>
    </w:p>
    <w:p w:rsidR="0021138A" w:rsidRPr="00350080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350080">
        <w:rPr>
          <w:rFonts w:ascii="Times New Roman" w:hAnsi="Times New Roman"/>
          <w:sz w:val="28"/>
          <w:szCs w:val="28"/>
        </w:rPr>
        <w:t>1.8. В пункте 6 Главы 2 подпункт 9 изложить в новой редакции:</w:t>
      </w:r>
    </w:p>
    <w:p w:rsidR="0021138A" w:rsidRPr="00350080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350080">
        <w:rPr>
          <w:rFonts w:ascii="Times New Roman" w:hAnsi="Times New Roman"/>
          <w:sz w:val="28"/>
          <w:szCs w:val="28"/>
        </w:rPr>
        <w:t xml:space="preserve">«9) составляет и представляет администрации </w:t>
      </w:r>
      <w:r w:rsidR="0024623D">
        <w:rPr>
          <w:rFonts w:ascii="Times New Roman" w:hAnsi="Times New Roman"/>
          <w:sz w:val="28"/>
          <w:szCs w:val="28"/>
        </w:rPr>
        <w:t>Краснян</w:t>
      </w:r>
      <w:r w:rsidRPr="00350080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proofErr w:type="spellStart"/>
      <w:r w:rsidRPr="00350080">
        <w:rPr>
          <w:rFonts w:ascii="Times New Roman" w:hAnsi="Times New Roman"/>
          <w:sz w:val="28"/>
          <w:szCs w:val="28"/>
        </w:rPr>
        <w:t>Колпнянского</w:t>
      </w:r>
      <w:proofErr w:type="spellEnd"/>
      <w:r w:rsidRPr="00350080">
        <w:rPr>
          <w:rFonts w:ascii="Times New Roman" w:hAnsi="Times New Roman"/>
          <w:sz w:val="28"/>
          <w:szCs w:val="28"/>
        </w:rPr>
        <w:t xml:space="preserve"> района, Управление финансов  и экономики администрации  </w:t>
      </w:r>
      <w:proofErr w:type="spellStart"/>
      <w:r w:rsidRPr="00350080">
        <w:rPr>
          <w:rFonts w:ascii="Times New Roman" w:hAnsi="Times New Roman"/>
          <w:sz w:val="28"/>
          <w:szCs w:val="28"/>
        </w:rPr>
        <w:t>Колпнянского</w:t>
      </w:r>
      <w:proofErr w:type="spellEnd"/>
      <w:r w:rsidRPr="00350080">
        <w:rPr>
          <w:rFonts w:ascii="Times New Roman" w:hAnsi="Times New Roman"/>
          <w:sz w:val="28"/>
          <w:szCs w:val="28"/>
        </w:rPr>
        <w:t xml:space="preserve"> района Орловской области, органам государственной статистики отчеты об исполнении бюджета </w:t>
      </w:r>
      <w:r w:rsidR="0024623D">
        <w:rPr>
          <w:rFonts w:ascii="Times New Roman" w:hAnsi="Times New Roman"/>
          <w:sz w:val="28"/>
          <w:szCs w:val="28"/>
        </w:rPr>
        <w:t>Краснян</w:t>
      </w:r>
      <w:r w:rsidRPr="00350080">
        <w:rPr>
          <w:rFonts w:ascii="Times New Roman" w:hAnsi="Times New Roman"/>
          <w:sz w:val="28"/>
          <w:szCs w:val="28"/>
        </w:rPr>
        <w:t xml:space="preserve">ского </w:t>
      </w:r>
      <w:r w:rsidRPr="00350080">
        <w:rPr>
          <w:rFonts w:ascii="Times New Roman" w:hAnsi="Times New Roman"/>
          <w:sz w:val="28"/>
          <w:szCs w:val="28"/>
        </w:rPr>
        <w:lastRenderedPageBreak/>
        <w:t xml:space="preserve">сельского поселения </w:t>
      </w:r>
      <w:proofErr w:type="spellStart"/>
      <w:r w:rsidRPr="00350080">
        <w:rPr>
          <w:rFonts w:ascii="Times New Roman" w:hAnsi="Times New Roman"/>
          <w:sz w:val="28"/>
          <w:szCs w:val="28"/>
        </w:rPr>
        <w:t>Колпнянского</w:t>
      </w:r>
      <w:proofErr w:type="spellEnd"/>
      <w:r w:rsidRPr="00350080">
        <w:rPr>
          <w:rFonts w:ascii="Times New Roman" w:hAnsi="Times New Roman"/>
          <w:sz w:val="28"/>
          <w:szCs w:val="28"/>
        </w:rPr>
        <w:t xml:space="preserve"> района, а также другую установленную отчетность;».</w:t>
      </w:r>
    </w:p>
    <w:p w:rsidR="0021138A" w:rsidRPr="00945A70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350080">
        <w:rPr>
          <w:rFonts w:ascii="Times New Roman" w:hAnsi="Times New Roman"/>
          <w:sz w:val="28"/>
          <w:szCs w:val="28"/>
        </w:rPr>
        <w:t xml:space="preserve">1.9. Подпункт 10 пункта 6 Главы 2 исключить. </w:t>
      </w:r>
    </w:p>
    <w:p w:rsidR="0021138A" w:rsidRPr="00945A70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Pr="00945A7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Главу 2 </w:t>
      </w:r>
      <w:hyperlink r:id="rId10" w:history="1">
        <w:r>
          <w:rPr>
            <w:rStyle w:val="a3"/>
            <w:rFonts w:ascii="Times New Roman" w:hAnsi="Times New Roman"/>
            <w:sz w:val="28"/>
            <w:szCs w:val="28"/>
          </w:rPr>
          <w:t>дополнить</w:t>
        </w:r>
      </w:hyperlink>
      <w:r w:rsidRPr="00945A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разделом 6</w:t>
      </w:r>
      <w:r w:rsidRPr="00945A70">
        <w:rPr>
          <w:rFonts w:ascii="Times New Roman" w:hAnsi="Times New Roman"/>
          <w:sz w:val="28"/>
          <w:szCs w:val="28"/>
        </w:rPr>
        <w:t>.1 следующего содержания:</w:t>
      </w:r>
    </w:p>
    <w:p w:rsidR="0021138A" w:rsidRPr="00945A70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</w:t>
      </w:r>
      <w:r w:rsidRPr="00945A70">
        <w:rPr>
          <w:rFonts w:ascii="Times New Roman" w:hAnsi="Times New Roman"/>
          <w:sz w:val="28"/>
          <w:szCs w:val="28"/>
        </w:rPr>
        <w:t xml:space="preserve">.1. </w:t>
      </w:r>
      <w:r w:rsidR="002166C8" w:rsidRPr="00945A70">
        <w:rPr>
          <w:rFonts w:ascii="Times New Roman" w:hAnsi="Times New Roman"/>
          <w:sz w:val="28"/>
          <w:szCs w:val="28"/>
        </w:rPr>
        <w:t xml:space="preserve">Бюджетные полномочия </w:t>
      </w:r>
      <w:r w:rsidR="0024623D">
        <w:rPr>
          <w:rFonts w:ascii="Times New Roman" w:hAnsi="Times New Roman"/>
          <w:sz w:val="28"/>
          <w:szCs w:val="28"/>
        </w:rPr>
        <w:t>Краснян</w:t>
      </w:r>
      <w:r w:rsidR="002166C8">
        <w:rPr>
          <w:rFonts w:ascii="Times New Roman" w:hAnsi="Times New Roman"/>
          <w:sz w:val="28"/>
          <w:szCs w:val="28"/>
        </w:rPr>
        <w:t xml:space="preserve">ского сельского Совета народных депутатов, администрации </w:t>
      </w:r>
      <w:r w:rsidR="0024623D">
        <w:rPr>
          <w:rFonts w:ascii="Times New Roman" w:hAnsi="Times New Roman"/>
          <w:sz w:val="28"/>
          <w:szCs w:val="28"/>
        </w:rPr>
        <w:t>Краснян</w:t>
      </w:r>
      <w:r w:rsidR="002166C8">
        <w:rPr>
          <w:rFonts w:ascii="Times New Roman" w:hAnsi="Times New Roman"/>
          <w:sz w:val="28"/>
          <w:szCs w:val="28"/>
        </w:rPr>
        <w:t xml:space="preserve">ского сельского поселения, Главы </w:t>
      </w:r>
      <w:r w:rsidR="0024623D">
        <w:rPr>
          <w:rFonts w:ascii="Times New Roman" w:hAnsi="Times New Roman"/>
          <w:sz w:val="28"/>
          <w:szCs w:val="28"/>
        </w:rPr>
        <w:t>Краснян</w:t>
      </w:r>
      <w:r w:rsidR="002166C8">
        <w:rPr>
          <w:rFonts w:ascii="Times New Roman" w:hAnsi="Times New Roman"/>
          <w:sz w:val="28"/>
          <w:szCs w:val="28"/>
        </w:rPr>
        <w:t xml:space="preserve">ского сельского поселения, бухгалтера </w:t>
      </w:r>
      <w:proofErr w:type="gramStart"/>
      <w:r w:rsidR="002166C8">
        <w:rPr>
          <w:rFonts w:ascii="Times New Roman" w:hAnsi="Times New Roman"/>
          <w:sz w:val="28"/>
          <w:szCs w:val="28"/>
        </w:rPr>
        <w:t xml:space="preserve">администрации </w:t>
      </w:r>
      <w:r w:rsidR="0024623D">
        <w:rPr>
          <w:rFonts w:ascii="Times New Roman" w:hAnsi="Times New Roman"/>
          <w:sz w:val="28"/>
          <w:szCs w:val="28"/>
        </w:rPr>
        <w:t>Краснян</w:t>
      </w:r>
      <w:r w:rsidR="002166C8">
        <w:rPr>
          <w:rFonts w:ascii="Times New Roman" w:hAnsi="Times New Roman"/>
          <w:sz w:val="28"/>
          <w:szCs w:val="28"/>
        </w:rPr>
        <w:t xml:space="preserve">ского сельского поселения  </w:t>
      </w:r>
      <w:r w:rsidR="002166C8" w:rsidRPr="00945A70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</w:t>
      </w:r>
      <w:r w:rsidR="002166C8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 w:rsidR="002166C8">
        <w:rPr>
          <w:rFonts w:ascii="Times New Roman" w:hAnsi="Times New Roman"/>
          <w:sz w:val="28"/>
          <w:szCs w:val="28"/>
        </w:rPr>
        <w:t xml:space="preserve"> </w:t>
      </w:r>
      <w:r w:rsidR="002166C8" w:rsidRPr="00945A70">
        <w:rPr>
          <w:rFonts w:ascii="Times New Roman" w:hAnsi="Times New Roman"/>
          <w:sz w:val="28"/>
          <w:szCs w:val="28"/>
        </w:rPr>
        <w:t>по осуществлению внутреннего финансового контроля и внутреннего финансового аудита</w:t>
      </w:r>
    </w:p>
    <w:p w:rsidR="0021138A" w:rsidRPr="00945A70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945A7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Бухгалтер администрации сельского поселения </w:t>
      </w:r>
      <w:r w:rsidRPr="00945A70">
        <w:rPr>
          <w:rFonts w:ascii="Times New Roman" w:hAnsi="Times New Roman"/>
          <w:sz w:val="28"/>
          <w:szCs w:val="28"/>
        </w:rPr>
        <w:t xml:space="preserve">осуществляет внутренний финансовый контроль, направленный </w:t>
      </w:r>
      <w:proofErr w:type="gramStart"/>
      <w:r w:rsidRPr="00945A70">
        <w:rPr>
          <w:rFonts w:ascii="Times New Roman" w:hAnsi="Times New Roman"/>
          <w:sz w:val="28"/>
          <w:szCs w:val="28"/>
        </w:rPr>
        <w:t>на</w:t>
      </w:r>
      <w:proofErr w:type="gramEnd"/>
      <w:r w:rsidRPr="00945A70">
        <w:rPr>
          <w:rFonts w:ascii="Times New Roman" w:hAnsi="Times New Roman"/>
          <w:sz w:val="28"/>
          <w:szCs w:val="28"/>
        </w:rPr>
        <w:t>:</w:t>
      </w:r>
    </w:p>
    <w:p w:rsidR="0021138A" w:rsidRPr="00945A70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945A70">
        <w:rPr>
          <w:rFonts w:ascii="Times New Roman" w:hAnsi="Times New Roman"/>
          <w:sz w:val="28"/>
          <w:szCs w:val="28"/>
        </w:rPr>
        <w:t xml:space="preserve">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945A70">
        <w:rPr>
          <w:rFonts w:ascii="Times New Roman" w:hAnsi="Times New Roman"/>
          <w:sz w:val="28"/>
          <w:szCs w:val="28"/>
        </w:rPr>
        <w:t xml:space="preserve">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этим главным распорядителем средств бюджета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945A70">
        <w:rPr>
          <w:rFonts w:ascii="Times New Roman" w:hAnsi="Times New Roman"/>
          <w:sz w:val="28"/>
          <w:szCs w:val="28"/>
        </w:rPr>
        <w:t>и подведомственными ему распорядителями и получателями средств бюджета</w:t>
      </w:r>
      <w:proofErr w:type="gramEnd"/>
      <w:r w:rsidRPr="00945A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945A70">
        <w:rPr>
          <w:rFonts w:ascii="Times New Roman" w:hAnsi="Times New Roman"/>
          <w:sz w:val="28"/>
          <w:szCs w:val="28"/>
        </w:rPr>
        <w:t>;</w:t>
      </w:r>
    </w:p>
    <w:p w:rsidR="0021138A" w:rsidRPr="00945A70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5A70">
        <w:rPr>
          <w:rFonts w:ascii="Times New Roman" w:hAnsi="Times New Roman"/>
          <w:sz w:val="28"/>
          <w:szCs w:val="28"/>
        </w:rPr>
        <w:t>подготовку и организацию мер по повышению экономности и результативности использования средств бюджета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45A70">
        <w:rPr>
          <w:rFonts w:ascii="Times New Roman" w:hAnsi="Times New Roman"/>
          <w:sz w:val="28"/>
          <w:szCs w:val="28"/>
        </w:rPr>
        <w:t>.</w:t>
      </w:r>
    </w:p>
    <w:p w:rsidR="0021138A" w:rsidRPr="00945A70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945A70">
        <w:rPr>
          <w:rFonts w:ascii="Times New Roman" w:hAnsi="Times New Roman"/>
          <w:sz w:val="28"/>
          <w:szCs w:val="28"/>
        </w:rPr>
        <w:t xml:space="preserve">направленный на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945A70">
        <w:rPr>
          <w:rFonts w:ascii="Times New Roman" w:hAnsi="Times New Roman"/>
          <w:sz w:val="28"/>
          <w:szCs w:val="28"/>
        </w:rPr>
        <w:t xml:space="preserve"> по доходам, составления бюджетной отчетности и ведения бюджетного учета этим главным администратором доходов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945A70">
        <w:rPr>
          <w:rFonts w:ascii="Times New Roman" w:hAnsi="Times New Roman"/>
          <w:sz w:val="28"/>
          <w:szCs w:val="28"/>
        </w:rPr>
        <w:t xml:space="preserve"> и подведомственными администраторами доходов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945A70">
        <w:rPr>
          <w:rFonts w:ascii="Times New Roman" w:hAnsi="Times New Roman"/>
          <w:sz w:val="28"/>
          <w:szCs w:val="28"/>
        </w:rPr>
        <w:t>.</w:t>
      </w:r>
      <w:proofErr w:type="gramEnd"/>
    </w:p>
    <w:p w:rsidR="0021138A" w:rsidRPr="00945A70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945A70">
        <w:rPr>
          <w:rFonts w:ascii="Times New Roman" w:hAnsi="Times New Roman"/>
          <w:sz w:val="28"/>
          <w:szCs w:val="28"/>
        </w:rPr>
        <w:t xml:space="preserve"> направленный на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945A70">
        <w:rPr>
          <w:rFonts w:ascii="Times New Roman" w:hAnsi="Times New Roman"/>
          <w:sz w:val="28"/>
          <w:szCs w:val="28"/>
        </w:rPr>
        <w:t xml:space="preserve">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</w:t>
      </w:r>
      <w:proofErr w:type="gramEnd"/>
      <w:r w:rsidRPr="00945A70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945A70">
        <w:rPr>
          <w:rFonts w:ascii="Times New Roman" w:hAnsi="Times New Roman"/>
          <w:sz w:val="28"/>
          <w:szCs w:val="28"/>
        </w:rPr>
        <w:t xml:space="preserve"> и подведомственными администраторами </w:t>
      </w:r>
      <w:proofErr w:type="gramStart"/>
      <w:r w:rsidRPr="00945A70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</w:t>
      </w:r>
      <w:r>
        <w:rPr>
          <w:rFonts w:ascii="Times New Roman" w:hAnsi="Times New Roman"/>
          <w:sz w:val="28"/>
          <w:szCs w:val="28"/>
        </w:rPr>
        <w:t>поселения</w:t>
      </w:r>
      <w:proofErr w:type="gramEnd"/>
      <w:r w:rsidRPr="00945A70">
        <w:rPr>
          <w:rFonts w:ascii="Times New Roman" w:hAnsi="Times New Roman"/>
          <w:sz w:val="28"/>
          <w:szCs w:val="28"/>
        </w:rPr>
        <w:t>.</w:t>
      </w:r>
    </w:p>
    <w:p w:rsidR="0021138A" w:rsidRPr="00945A70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Бухгалтер администрации </w:t>
      </w:r>
      <w:r w:rsidR="0024623D">
        <w:rPr>
          <w:rFonts w:ascii="Times New Roman" w:hAnsi="Times New Roman"/>
          <w:sz w:val="28"/>
          <w:szCs w:val="28"/>
        </w:rPr>
        <w:t>Краснян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 </w:t>
      </w:r>
      <w:r w:rsidRPr="00945A70">
        <w:rPr>
          <w:rFonts w:ascii="Times New Roman" w:hAnsi="Times New Roman"/>
          <w:sz w:val="28"/>
          <w:szCs w:val="28"/>
        </w:rPr>
        <w:t>осуществляют на основе функциональной независимости внутренний финансовый аудит в целях:</w:t>
      </w:r>
    </w:p>
    <w:p w:rsidR="0021138A" w:rsidRPr="00945A70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5A70">
        <w:rPr>
          <w:rFonts w:ascii="Times New Roman" w:hAnsi="Times New Roman"/>
          <w:sz w:val="28"/>
          <w:szCs w:val="28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21138A" w:rsidRPr="00945A70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5A70">
        <w:rPr>
          <w:rFonts w:ascii="Times New Roman" w:hAnsi="Times New Roman"/>
          <w:sz w:val="28"/>
          <w:szCs w:val="28"/>
        </w:rPr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21138A" w:rsidRPr="00945A70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5A70">
        <w:rPr>
          <w:rFonts w:ascii="Times New Roman" w:hAnsi="Times New Roman"/>
          <w:sz w:val="28"/>
          <w:szCs w:val="28"/>
        </w:rPr>
        <w:t xml:space="preserve">подготовки предложений по повышению экономности и результативности использования средств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945A70">
        <w:rPr>
          <w:rFonts w:ascii="Times New Roman" w:hAnsi="Times New Roman"/>
          <w:sz w:val="28"/>
          <w:szCs w:val="28"/>
        </w:rPr>
        <w:t>.</w:t>
      </w: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945A70">
        <w:rPr>
          <w:rFonts w:ascii="Times New Roman" w:hAnsi="Times New Roman"/>
          <w:sz w:val="28"/>
          <w:szCs w:val="28"/>
        </w:rPr>
        <w:t>Внутренний финансовый контроль и внутренний финансовый аудит осуществляются в соответствии с порядком, установленным администрацией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Pr="00945A70">
        <w:rPr>
          <w:rFonts w:ascii="Times New Roman" w:hAnsi="Times New Roman"/>
          <w:sz w:val="28"/>
          <w:szCs w:val="28"/>
        </w:rPr>
        <w:t>;</w:t>
      </w:r>
      <w:proofErr w:type="gramEnd"/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Пункт 8 Главы 3 приложения исключить.</w:t>
      </w:r>
    </w:p>
    <w:p w:rsidR="0021138A" w:rsidRPr="00A66D93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A66D93">
        <w:rPr>
          <w:rFonts w:ascii="Times New Roman" w:hAnsi="Times New Roman"/>
          <w:sz w:val="28"/>
          <w:szCs w:val="28"/>
        </w:rPr>
        <w:t xml:space="preserve">1.12. </w:t>
      </w:r>
      <w:r>
        <w:rPr>
          <w:rFonts w:ascii="Times New Roman" w:hAnsi="Times New Roman"/>
          <w:sz w:val="28"/>
          <w:szCs w:val="28"/>
        </w:rPr>
        <w:t>Подпункт 4 пункта 10.1 Главы</w:t>
      </w:r>
      <w:r w:rsidRPr="00A66D93">
        <w:rPr>
          <w:rFonts w:ascii="Times New Roman" w:hAnsi="Times New Roman"/>
          <w:sz w:val="28"/>
          <w:szCs w:val="28"/>
        </w:rPr>
        <w:t xml:space="preserve"> 3 приложения  изложить в новой редакции:</w:t>
      </w: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A66D93">
        <w:rPr>
          <w:rFonts w:ascii="Times New Roman" w:hAnsi="Times New Roman"/>
          <w:sz w:val="28"/>
          <w:szCs w:val="28"/>
        </w:rPr>
        <w:t>«4) прогноз основных характеристик (общий объем доходов, общий объем расходов, дефицита (</w:t>
      </w:r>
      <w:proofErr w:type="spellStart"/>
      <w:r w:rsidRPr="00A66D93">
        <w:rPr>
          <w:rFonts w:ascii="Times New Roman" w:hAnsi="Times New Roman"/>
          <w:sz w:val="28"/>
          <w:szCs w:val="28"/>
        </w:rPr>
        <w:t>профици</w:t>
      </w:r>
      <w:r>
        <w:rPr>
          <w:rFonts w:ascii="Times New Roman" w:hAnsi="Times New Roman"/>
          <w:sz w:val="28"/>
          <w:szCs w:val="28"/>
        </w:rPr>
        <w:t>та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A66D93">
        <w:rPr>
          <w:rFonts w:ascii="Times New Roman" w:hAnsi="Times New Roman"/>
          <w:sz w:val="28"/>
          <w:szCs w:val="28"/>
        </w:rPr>
        <w:t xml:space="preserve">бюджета </w:t>
      </w:r>
      <w:r w:rsidR="0024623D">
        <w:rPr>
          <w:rFonts w:ascii="Times New Roman" w:hAnsi="Times New Roman"/>
          <w:sz w:val="28"/>
          <w:szCs w:val="28"/>
        </w:rPr>
        <w:t>Краснян</w:t>
      </w:r>
      <w:r w:rsidRPr="00A66D93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proofErr w:type="spellStart"/>
      <w:r w:rsidRPr="00A66D93">
        <w:rPr>
          <w:rFonts w:ascii="Times New Roman" w:hAnsi="Times New Roman"/>
          <w:sz w:val="28"/>
          <w:szCs w:val="28"/>
        </w:rPr>
        <w:t>Колпнянского</w:t>
      </w:r>
      <w:proofErr w:type="spellEnd"/>
      <w:r w:rsidRPr="00A66D93">
        <w:rPr>
          <w:rFonts w:ascii="Times New Roman" w:hAnsi="Times New Roman"/>
          <w:sz w:val="28"/>
          <w:szCs w:val="28"/>
        </w:rPr>
        <w:t xml:space="preserve"> района на очередной финансовый год и плановый период</w:t>
      </w:r>
      <w:proofErr w:type="gramStart"/>
      <w:r w:rsidRPr="00A66D93"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 Подпункт 6 пункта 10.1 Главы 3  исключить.</w:t>
      </w: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1.14. По тексту приложения словосочетания:</w:t>
      </w: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«главы района» заменить «главы администрации»  в соответствующем падеже;</w:t>
      </w: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«администрации района» заменить «администрация сельского поселения» в соответствующем падеже;</w:t>
      </w: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«бюджета района» заменить «бюджета сельского поселения» в </w:t>
      </w:r>
      <w:r w:rsidR="002166C8">
        <w:rPr>
          <w:rFonts w:ascii="Times New Roman" w:hAnsi="Times New Roman"/>
          <w:sz w:val="28"/>
          <w:szCs w:val="28"/>
        </w:rPr>
        <w:t>соответствующем</w:t>
      </w:r>
      <w:r>
        <w:rPr>
          <w:rFonts w:ascii="Times New Roman" w:hAnsi="Times New Roman"/>
          <w:sz w:val="28"/>
          <w:szCs w:val="28"/>
        </w:rPr>
        <w:t xml:space="preserve"> падеже.</w:t>
      </w: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1.15. В пункте 1 пункта 17 Главы 3 абзац 5 исключить.</w:t>
      </w:r>
    </w:p>
    <w:p w:rsidR="0021138A" w:rsidRPr="00502BAF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502BA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16. Пункт 10 главы </w:t>
      </w:r>
      <w:r w:rsidRPr="00502BAF">
        <w:rPr>
          <w:rFonts w:ascii="Times New Roman" w:hAnsi="Times New Roman"/>
          <w:sz w:val="28"/>
          <w:szCs w:val="28"/>
        </w:rPr>
        <w:t>3 приложения дополнить подпунктами 15</w:t>
      </w:r>
      <w:r>
        <w:rPr>
          <w:rFonts w:ascii="Times New Roman" w:hAnsi="Times New Roman"/>
          <w:sz w:val="28"/>
          <w:szCs w:val="28"/>
        </w:rPr>
        <w:t xml:space="preserve"> -17</w:t>
      </w:r>
      <w:r w:rsidRPr="00502BA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1138A" w:rsidRPr="00502BAF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502BAF">
        <w:rPr>
          <w:rFonts w:ascii="Times New Roman" w:hAnsi="Times New Roman"/>
          <w:sz w:val="28"/>
          <w:szCs w:val="28"/>
        </w:rPr>
        <w:t>15) реестр источников доходов бюджета поселения;</w:t>
      </w:r>
    </w:p>
    <w:p w:rsidR="0021138A" w:rsidRPr="00502BAF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502BAF">
        <w:rPr>
          <w:rFonts w:ascii="Times New Roman" w:hAnsi="Times New Roman"/>
          <w:sz w:val="28"/>
          <w:szCs w:val="28"/>
        </w:rPr>
        <w:t>16) верхний предел муниципального внутреннего долга на 1 января года, следующего за очередным финансовым годом и каждым годом планового периода;</w:t>
      </w: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502BAF">
        <w:rPr>
          <w:rFonts w:ascii="Times New Roman" w:hAnsi="Times New Roman"/>
          <w:sz w:val="28"/>
          <w:szCs w:val="28"/>
        </w:rPr>
        <w:t>17) предложенные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24623D">
        <w:rPr>
          <w:rFonts w:ascii="Times New Roman" w:hAnsi="Times New Roman"/>
          <w:sz w:val="28"/>
          <w:szCs w:val="28"/>
        </w:rPr>
        <w:t>Краснян</w:t>
      </w:r>
      <w:r w:rsidRPr="00502BAF">
        <w:rPr>
          <w:rFonts w:ascii="Times New Roman" w:hAnsi="Times New Roman"/>
          <w:sz w:val="28"/>
          <w:szCs w:val="28"/>
        </w:rPr>
        <w:t>ским сельским Советом народных депутатов, Контрольно-счетной палатой проекты бю</w:t>
      </w:r>
      <w:r>
        <w:rPr>
          <w:rFonts w:ascii="Times New Roman" w:hAnsi="Times New Roman"/>
          <w:sz w:val="28"/>
          <w:szCs w:val="28"/>
        </w:rPr>
        <w:t xml:space="preserve">джетных смет указанных органов </w:t>
      </w:r>
      <w:r w:rsidRPr="00502BAF">
        <w:rPr>
          <w:rFonts w:ascii="Times New Roman" w:hAnsi="Times New Roman"/>
          <w:sz w:val="28"/>
          <w:szCs w:val="28"/>
        </w:rPr>
        <w:t>в отношении указанных бюджетных смет</w:t>
      </w:r>
      <w:proofErr w:type="gramStart"/>
      <w:r w:rsidRPr="00502BAF"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1.17. В подпункте 1 пункта 20 Главы 5 словосочетание «Контрольный орган </w:t>
      </w:r>
      <w:r w:rsidR="0024623D">
        <w:rPr>
          <w:rFonts w:ascii="Times New Roman" w:hAnsi="Times New Roman"/>
          <w:sz w:val="28"/>
          <w:szCs w:val="28"/>
        </w:rPr>
        <w:t>Краснян</w:t>
      </w:r>
      <w:r>
        <w:rPr>
          <w:rFonts w:ascii="Times New Roman" w:hAnsi="Times New Roman"/>
          <w:sz w:val="28"/>
          <w:szCs w:val="28"/>
        </w:rPr>
        <w:t>ского сельского поселения» заменить  «Контрольно – счетная палата».</w:t>
      </w: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1.18. В абзаце 1 пункта 21  Глав 5 </w:t>
      </w:r>
      <w:r w:rsidR="002166C8">
        <w:rPr>
          <w:rFonts w:ascii="Times New Roman" w:hAnsi="Times New Roman"/>
          <w:sz w:val="28"/>
          <w:szCs w:val="28"/>
        </w:rPr>
        <w:t>словосочетание</w:t>
      </w:r>
      <w:r>
        <w:rPr>
          <w:rFonts w:ascii="Times New Roman" w:hAnsi="Times New Roman"/>
          <w:sz w:val="28"/>
          <w:szCs w:val="28"/>
        </w:rPr>
        <w:t xml:space="preserve"> «</w:t>
      </w:r>
      <w:r w:rsidR="0024623D">
        <w:rPr>
          <w:rFonts w:ascii="Times New Roman" w:hAnsi="Times New Roman"/>
          <w:sz w:val="28"/>
          <w:szCs w:val="28"/>
        </w:rPr>
        <w:t>Краснян</w:t>
      </w:r>
      <w:r>
        <w:rPr>
          <w:rFonts w:ascii="Times New Roman" w:hAnsi="Times New Roman"/>
          <w:sz w:val="28"/>
          <w:szCs w:val="28"/>
        </w:rPr>
        <w:t>ского сельского поселения» исключить.</w:t>
      </w: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1.19. Подпункт 2 пункта 22 Главы 5 исключить.</w:t>
      </w: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1.20. Подпункт 2 пункта 23 Главы 5  изложить в новой редакции:</w:t>
      </w:r>
    </w:p>
    <w:p w:rsidR="0021138A" w:rsidRPr="00506608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506608">
        <w:rPr>
          <w:rFonts w:ascii="Times New Roman" w:hAnsi="Times New Roman"/>
          <w:sz w:val="28"/>
          <w:szCs w:val="28"/>
        </w:rPr>
        <w:t xml:space="preserve">2) Одновременно с годовым отчетом об исполнении бюджета </w:t>
      </w:r>
      <w:r w:rsidR="0024623D">
        <w:rPr>
          <w:rFonts w:ascii="Times New Roman" w:hAnsi="Times New Roman"/>
          <w:sz w:val="28"/>
          <w:szCs w:val="28"/>
        </w:rPr>
        <w:t>Краснян</w:t>
      </w:r>
      <w:r w:rsidRPr="00506608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proofErr w:type="spellStart"/>
      <w:r w:rsidRPr="00506608">
        <w:rPr>
          <w:rFonts w:ascii="Times New Roman" w:hAnsi="Times New Roman"/>
          <w:sz w:val="28"/>
          <w:szCs w:val="28"/>
        </w:rPr>
        <w:t>Колпнянского</w:t>
      </w:r>
      <w:proofErr w:type="spellEnd"/>
      <w:r w:rsidRPr="00506608">
        <w:rPr>
          <w:rFonts w:ascii="Times New Roman" w:hAnsi="Times New Roman"/>
          <w:sz w:val="28"/>
          <w:szCs w:val="28"/>
        </w:rPr>
        <w:t xml:space="preserve"> района представляются:</w:t>
      </w:r>
    </w:p>
    <w:p w:rsidR="0021138A" w:rsidRPr="00506608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506608">
        <w:rPr>
          <w:rFonts w:ascii="Times New Roman" w:hAnsi="Times New Roman"/>
          <w:sz w:val="28"/>
          <w:szCs w:val="28"/>
        </w:rPr>
        <w:t xml:space="preserve">- проект решения </w:t>
      </w:r>
      <w:r w:rsidR="0024623D">
        <w:rPr>
          <w:rFonts w:ascii="Times New Roman" w:hAnsi="Times New Roman"/>
          <w:sz w:val="28"/>
          <w:szCs w:val="28"/>
        </w:rPr>
        <w:t>Краснян</w:t>
      </w:r>
      <w:r w:rsidRPr="00506608">
        <w:rPr>
          <w:rFonts w:ascii="Times New Roman" w:hAnsi="Times New Roman"/>
          <w:sz w:val="28"/>
          <w:szCs w:val="28"/>
        </w:rPr>
        <w:t xml:space="preserve">ского сельского Совета народных депутатов об исполнении бюджета </w:t>
      </w:r>
      <w:r w:rsidR="0024623D">
        <w:rPr>
          <w:rFonts w:ascii="Times New Roman" w:hAnsi="Times New Roman"/>
          <w:sz w:val="28"/>
          <w:szCs w:val="28"/>
        </w:rPr>
        <w:t>Краснян</w:t>
      </w:r>
      <w:r w:rsidRPr="00506608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proofErr w:type="spellStart"/>
      <w:r w:rsidRPr="00506608">
        <w:rPr>
          <w:rFonts w:ascii="Times New Roman" w:hAnsi="Times New Roman"/>
          <w:sz w:val="28"/>
          <w:szCs w:val="28"/>
        </w:rPr>
        <w:t>Колпнянского</w:t>
      </w:r>
      <w:proofErr w:type="spellEnd"/>
      <w:r w:rsidRPr="00506608">
        <w:rPr>
          <w:rFonts w:ascii="Times New Roman" w:hAnsi="Times New Roman"/>
          <w:sz w:val="28"/>
          <w:szCs w:val="28"/>
        </w:rPr>
        <w:t xml:space="preserve"> района за отчетный финансовый год;</w:t>
      </w:r>
    </w:p>
    <w:p w:rsidR="0021138A" w:rsidRPr="00506608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506608">
        <w:rPr>
          <w:rFonts w:ascii="Times New Roman" w:hAnsi="Times New Roman"/>
          <w:sz w:val="28"/>
          <w:szCs w:val="28"/>
        </w:rPr>
        <w:t xml:space="preserve">- баланс исполнения бюджета </w:t>
      </w:r>
      <w:r w:rsidR="0024623D">
        <w:rPr>
          <w:rFonts w:ascii="Times New Roman" w:hAnsi="Times New Roman"/>
          <w:sz w:val="28"/>
          <w:szCs w:val="28"/>
        </w:rPr>
        <w:t>Краснян</w:t>
      </w:r>
      <w:r w:rsidRPr="00506608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proofErr w:type="spellStart"/>
      <w:r w:rsidRPr="00506608">
        <w:rPr>
          <w:rFonts w:ascii="Times New Roman" w:hAnsi="Times New Roman"/>
          <w:sz w:val="28"/>
          <w:szCs w:val="28"/>
        </w:rPr>
        <w:t>Колпнянского</w:t>
      </w:r>
      <w:proofErr w:type="spellEnd"/>
      <w:r w:rsidRPr="00506608">
        <w:rPr>
          <w:rFonts w:ascii="Times New Roman" w:hAnsi="Times New Roman"/>
          <w:sz w:val="28"/>
          <w:szCs w:val="28"/>
        </w:rPr>
        <w:t xml:space="preserve"> района;</w:t>
      </w:r>
    </w:p>
    <w:p w:rsidR="0021138A" w:rsidRPr="00506608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506608">
        <w:rPr>
          <w:rFonts w:ascii="Times New Roman" w:hAnsi="Times New Roman"/>
          <w:sz w:val="28"/>
          <w:szCs w:val="28"/>
        </w:rPr>
        <w:t>- отчет о финансовых результатах деятельности;</w:t>
      </w:r>
    </w:p>
    <w:p w:rsidR="0021138A" w:rsidRPr="00506608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506608">
        <w:rPr>
          <w:rFonts w:ascii="Times New Roman" w:hAnsi="Times New Roman"/>
          <w:sz w:val="28"/>
          <w:szCs w:val="28"/>
        </w:rPr>
        <w:t>- отчет о движении денежных средств;</w:t>
      </w:r>
    </w:p>
    <w:p w:rsidR="0021138A" w:rsidRPr="00506608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506608">
        <w:rPr>
          <w:rFonts w:ascii="Times New Roman" w:hAnsi="Times New Roman"/>
          <w:sz w:val="28"/>
          <w:szCs w:val="28"/>
        </w:rPr>
        <w:t>- пояснительная записка;</w:t>
      </w:r>
    </w:p>
    <w:p w:rsidR="0021138A" w:rsidRPr="00506608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506608">
        <w:rPr>
          <w:rFonts w:ascii="Times New Roman" w:hAnsi="Times New Roman"/>
          <w:sz w:val="28"/>
          <w:szCs w:val="28"/>
        </w:rPr>
        <w:t>- отчеты об использовании ассигнований резервного фонда администрации</w:t>
      </w:r>
      <w:r w:rsidR="002166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506608">
        <w:rPr>
          <w:rFonts w:ascii="Times New Roman" w:hAnsi="Times New Roman"/>
          <w:sz w:val="28"/>
          <w:szCs w:val="28"/>
        </w:rPr>
        <w:t xml:space="preserve">, о предоставлении и погашении бюджетных кредитов, о состоянии муниципального долга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506608">
        <w:rPr>
          <w:rFonts w:ascii="Times New Roman" w:hAnsi="Times New Roman"/>
          <w:sz w:val="28"/>
          <w:szCs w:val="28"/>
        </w:rPr>
        <w:t xml:space="preserve">на начало и конец отчетного финансового года, об исполнении приложений к решению </w:t>
      </w:r>
      <w:r w:rsidR="0024623D">
        <w:rPr>
          <w:rFonts w:ascii="Times New Roman" w:hAnsi="Times New Roman"/>
          <w:sz w:val="28"/>
          <w:szCs w:val="28"/>
        </w:rPr>
        <w:t>Краснян</w:t>
      </w:r>
      <w:r w:rsidRPr="00506608">
        <w:rPr>
          <w:rFonts w:ascii="Times New Roman" w:hAnsi="Times New Roman"/>
          <w:sz w:val="28"/>
          <w:szCs w:val="28"/>
        </w:rPr>
        <w:t xml:space="preserve">ского сельского Совета народных депутатов о бюджете </w:t>
      </w:r>
      <w:r w:rsidR="0024623D">
        <w:rPr>
          <w:rFonts w:ascii="Times New Roman" w:hAnsi="Times New Roman"/>
          <w:sz w:val="28"/>
          <w:szCs w:val="28"/>
        </w:rPr>
        <w:t>Краснян</w:t>
      </w:r>
      <w:r w:rsidRPr="00506608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proofErr w:type="spellStart"/>
      <w:r w:rsidRPr="00506608">
        <w:rPr>
          <w:rFonts w:ascii="Times New Roman" w:hAnsi="Times New Roman"/>
          <w:sz w:val="28"/>
          <w:szCs w:val="28"/>
        </w:rPr>
        <w:t>Колпнянского</w:t>
      </w:r>
      <w:proofErr w:type="spellEnd"/>
      <w:r w:rsidRPr="00506608">
        <w:rPr>
          <w:rFonts w:ascii="Times New Roman" w:hAnsi="Times New Roman"/>
          <w:sz w:val="28"/>
          <w:szCs w:val="28"/>
        </w:rPr>
        <w:t xml:space="preserve"> района за отчетный финансовый год;</w:t>
      </w:r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506608">
        <w:rPr>
          <w:rFonts w:ascii="Times New Roman" w:hAnsi="Times New Roman"/>
          <w:sz w:val="28"/>
          <w:szCs w:val="28"/>
        </w:rPr>
        <w:t>- иная отчетность, предусмотренная бюджетным законодательством Российской Федерации</w:t>
      </w:r>
      <w:proofErr w:type="gramStart"/>
      <w:r w:rsidRPr="005066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21138A" w:rsidRDefault="0021138A" w:rsidP="0021138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B7287">
        <w:rPr>
          <w:rFonts w:ascii="Times New Roman" w:hAnsi="Times New Roman"/>
          <w:sz w:val="28"/>
          <w:szCs w:val="28"/>
        </w:rPr>
        <w:t>. Настоящее решение вступает в силу с момента его опубликования.</w:t>
      </w:r>
    </w:p>
    <w:p w:rsidR="0021138A" w:rsidRDefault="0021138A" w:rsidP="0021138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1138A" w:rsidRDefault="0021138A" w:rsidP="0021138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1138A" w:rsidRDefault="0021138A" w:rsidP="0021138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476F" w:rsidRDefault="0021138A" w:rsidP="00043B42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</w:t>
      </w:r>
      <w:r w:rsidR="00043B42">
        <w:rPr>
          <w:rFonts w:ascii="Times New Roman" w:hAnsi="Times New Roman"/>
          <w:sz w:val="28"/>
          <w:szCs w:val="28"/>
        </w:rPr>
        <w:t xml:space="preserve">        </w:t>
      </w:r>
      <w:r w:rsidR="0024623D">
        <w:rPr>
          <w:rFonts w:ascii="Times New Roman" w:hAnsi="Times New Roman"/>
          <w:sz w:val="28"/>
          <w:szCs w:val="28"/>
        </w:rPr>
        <w:t xml:space="preserve">П.Н. </w:t>
      </w:r>
      <w:proofErr w:type="spellStart"/>
      <w:r w:rsidR="0024623D">
        <w:rPr>
          <w:rFonts w:ascii="Times New Roman" w:hAnsi="Times New Roman"/>
          <w:sz w:val="28"/>
          <w:szCs w:val="28"/>
        </w:rPr>
        <w:t>Щенников</w:t>
      </w:r>
      <w:proofErr w:type="spellEnd"/>
    </w:p>
    <w:sectPr w:rsidR="00FE476F" w:rsidSect="00FE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8A"/>
    <w:rsid w:val="00043B42"/>
    <w:rsid w:val="00150092"/>
    <w:rsid w:val="001C1C2F"/>
    <w:rsid w:val="0021138A"/>
    <w:rsid w:val="002166C8"/>
    <w:rsid w:val="0024623D"/>
    <w:rsid w:val="00555B7C"/>
    <w:rsid w:val="006F172B"/>
    <w:rsid w:val="007C4949"/>
    <w:rsid w:val="00A12178"/>
    <w:rsid w:val="00A56D5F"/>
    <w:rsid w:val="00AA7151"/>
    <w:rsid w:val="00B87BBE"/>
    <w:rsid w:val="00C52C0C"/>
    <w:rsid w:val="00CE3565"/>
    <w:rsid w:val="00D8275D"/>
    <w:rsid w:val="00ED0887"/>
    <w:rsid w:val="00FE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8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138A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1138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13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113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21138A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113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3A52431F01DCD0DD753E291579D0D6CE974CA4BC9FF7FA6F24CD299DoC7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3A52431F01DCD0DD753E291579D0D6CE9140A0B594F7FA6F24CD299DCAD6A9E7B7EDC9E166CDDEo37A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3A52431F01DCD0DD753E291579D0D6CE974CA4BC9FF7FA6F24CD299DoC7A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8D54E97616377396AA305DF93F855DB599B33858633630CF6DF5E229CFB8D0E6CFE39447959D30F38EDE863R2O" TargetMode="External"/><Relationship Id="rId10" Type="http://schemas.openxmlformats.org/officeDocument/2006/relationships/hyperlink" Target="consultantplus://offline/ref=193A52431F01DCD0DD75202403158FD9CB9B1BA9B193F8AA367B9674CAC3DCFEA0F8B48BA56BCCDF3A8910oF7CG" TargetMode="External"/><Relationship Id="rId4" Type="http://schemas.openxmlformats.org/officeDocument/2006/relationships/hyperlink" Target="consultantplus://offline/ref=B8D54E97616377396AA31BD285940AD45C9764888A3A615AAC80057FCBF287592BB1600F3C65R5O" TargetMode="External"/><Relationship Id="rId9" Type="http://schemas.openxmlformats.org/officeDocument/2006/relationships/hyperlink" Target="consultantplus://offline/ref=193A52431F01DCD0DD753E291579D0D6CE9140A0B594F7FA6F24CD299DCAD6A9E7B7EDC9E166CDDEo37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1667</Words>
  <Characters>9506</Characters>
  <Application>Microsoft Office Word</Application>
  <DocSecurity>0</DocSecurity>
  <Lines>79</Lines>
  <Paragraphs>22</Paragraphs>
  <ScaleCrop>false</ScaleCrop>
  <Company>Администрация Колпнянского р-на</Company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Красное</cp:lastModifiedBy>
  <cp:revision>11</cp:revision>
  <cp:lastPrinted>2017-11-20T03:29:00Z</cp:lastPrinted>
  <dcterms:created xsi:type="dcterms:W3CDTF">2017-11-17T11:40:00Z</dcterms:created>
  <dcterms:modified xsi:type="dcterms:W3CDTF">2017-11-20T06:20:00Z</dcterms:modified>
</cp:coreProperties>
</file>