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tab/>
      </w:r>
      <w:r w:rsidRPr="00D337AE">
        <w:rPr>
          <w:rFonts w:ascii="Times New Roman" w:eastAsia="Times New Roman" w:hAnsi="Times New Roman" w:cs="Times New Roman"/>
          <w:color w:val="404040"/>
          <w:sz w:val="24"/>
          <w:szCs w:val="24"/>
        </w:rPr>
        <w:t>РОССИЙСКАЯ ФЕДЕРАЦИЯ</w:t>
      </w:r>
    </w:p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</w:t>
      </w:r>
      <w:r w:rsidRPr="00D337AE">
        <w:rPr>
          <w:rFonts w:ascii="Times New Roman" w:eastAsia="Times New Roman" w:hAnsi="Times New Roman" w:cs="Times New Roman"/>
          <w:color w:val="404040"/>
          <w:sz w:val="24"/>
          <w:szCs w:val="24"/>
        </w:rPr>
        <w:t>ОРЛОВСКАЯ ОБЛАСТЬ</w:t>
      </w:r>
    </w:p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color w:val="404040"/>
          <w:sz w:val="24"/>
          <w:szCs w:val="24"/>
        </w:rPr>
        <w:t>п. КОЛПНА</w:t>
      </w:r>
    </w:p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b/>
          <w:sz w:val="24"/>
          <w:szCs w:val="24"/>
        </w:rPr>
        <w:t>«КУЛЬТУРНО-ДОСУГОВЫЙ ЦЕНТР КОЛПНЯНСКОГО РАЙОНА»</w:t>
      </w:r>
    </w:p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3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303410 п. Колпна, ул. Советская,  д.3, тел.: (48674) 2-19-01, e-</w:t>
      </w:r>
      <w:proofErr w:type="spellStart"/>
      <w:r w:rsidRPr="00D33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mail</w:t>
      </w:r>
      <w:proofErr w:type="spellEnd"/>
      <w:r w:rsidRPr="00D33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kultura-kolpna@mail.ru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37AE" w:rsidRPr="00D337AE" w:rsidRDefault="00D337AE" w:rsidP="00D3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37AE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03» февраля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2023 г.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О     проведении     открытого         аукциона 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 xml:space="preserve">в электронной форме на право     заключения 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 xml:space="preserve">договоров аренды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(без выделения в натуре) 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объектов  муниципального     недвижимого  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имущества,</w:t>
      </w:r>
      <w:r w:rsidRPr="00D337AE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 xml:space="preserve"> 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закрепленного    на     праве 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оперативного управления  за   МБУК «КДЦ» 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 17.1. 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26.07.2006г. № 135-ФЗ «О защите конкуренции», статьями 447, 608 Гражданского кодекса Российской Федерации, статьей 18 Федерального закона от 24.07.2007 г. №209-ФЗ «О развитии малого и среднего предпринимательства в  Российской Федерации», Приказом Федеральной 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>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МБУК «Культурно-досуговый центр Колпнянского района»,</w:t>
      </w:r>
      <w:r w:rsidR="005038E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</w:t>
      </w:r>
      <w:r w:rsidR="00EE1353">
        <w:rPr>
          <w:rFonts w:ascii="Times New Roman" w:eastAsia="Times New Roman" w:hAnsi="Times New Roman" w:cs="Times New Roman"/>
          <w:sz w:val="24"/>
          <w:szCs w:val="24"/>
        </w:rPr>
        <w:t xml:space="preserve">инистрации Колпнянского района </w:t>
      </w:r>
      <w:bookmarkStart w:id="0" w:name="_GoBack"/>
      <w:bookmarkEnd w:id="0"/>
      <w:r w:rsidR="00EE13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38E7">
        <w:rPr>
          <w:rFonts w:ascii="Times New Roman" w:eastAsia="Times New Roman" w:hAnsi="Times New Roman" w:cs="Times New Roman"/>
          <w:sz w:val="24"/>
          <w:szCs w:val="24"/>
        </w:rPr>
        <w:t>рловской области №37 от 20.01.2023 года «О согласовании МБУК «Культурно-досуговый центр Колпнянского района» сделки по передаче в</w:t>
      </w:r>
      <w:proofErr w:type="gramEnd"/>
      <w:r w:rsidR="005038E7">
        <w:rPr>
          <w:rFonts w:ascii="Times New Roman" w:eastAsia="Times New Roman" w:hAnsi="Times New Roman" w:cs="Times New Roman"/>
          <w:sz w:val="24"/>
          <w:szCs w:val="24"/>
        </w:rPr>
        <w:t xml:space="preserve"> аренду муниципального бюджетного имущества»,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Красова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П.Н., директор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«Межевик», заявления индивидуального предпринимателя Шалимова А.А.</w:t>
      </w:r>
    </w:p>
    <w:p w:rsidR="00D337AE" w:rsidRPr="00D337AE" w:rsidRDefault="00D337AE" w:rsidP="00D3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337AE" w:rsidRPr="00D337AE" w:rsidRDefault="00D337AE" w:rsidP="00D33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1.Организовать и провести открытый аукцион  в электронной форме </w:t>
      </w:r>
      <w:r w:rsidRPr="00D337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право заключения договоров  аренды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>(без выделения в натуре) следующих объектов муниципального недвижимого имущества:</w:t>
      </w:r>
    </w:p>
    <w:p w:rsidR="00D337AE" w:rsidRPr="00D337AE" w:rsidRDefault="00D337AE" w:rsidP="00D33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      Лот 1 –  нежилое помещение №7 площадью 8,6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расположенное на 1-м этаже в здании РДК по адресу: Орловская область,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. Колпна, улица Советская, д. 3, 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 и закреплено на праве оперативного управления за МБУК «Культурно-досуговый центр Колпнянского района» Орловской области</w:t>
      </w:r>
      <w:r w:rsidRPr="00D337AE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>;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Лот 2 –  нежилые помещения общей площадью 1,9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№ 75 площадью 0,9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.,  № 76 площадью 1,0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.)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расположенное на 2-м этаже в здании РДК  по адресу: Орловская область,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. Колпна, улица Советская, д. 3.,  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 и закреплено на праве оперативного управления за МБУК «Культурно-досуговый центр Колпнянского района» Орловской области</w:t>
      </w:r>
      <w:r w:rsidRPr="00D337AE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>.</w:t>
      </w:r>
    </w:p>
    <w:p w:rsid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2. Разместить на официальном сайте торгов Российской Федерации   </w:t>
      </w:r>
      <w:r w:rsidRPr="00D337A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D337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D337A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337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D337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электронной площадке АО «Сбербанк-АСТ»  </w:t>
      </w:r>
      <w:hyperlink r:id="rId6" w:history="1">
        <w:r w:rsidRPr="00D33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об аукционе (Приложение №1) и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извещение о проведен</w:t>
      </w:r>
      <w:proofErr w:type="gramStart"/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ии ау</w:t>
      </w:r>
      <w:proofErr w:type="gramEnd"/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кциона (Приложение №2).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3. По итогам открытого аукциона в электронной форме в установленный срок подготовить проекты договоров аренды с победителями аукциона либо участниками, подавшими единственную заявку.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Определить: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4.1. форму проведения торгов</w:t>
      </w:r>
      <w:r w:rsidRPr="00D33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 в электронной форме, открытый по составу участников;</w:t>
      </w:r>
    </w:p>
    <w:p w:rsidR="00D337AE" w:rsidRPr="00D337AE" w:rsidRDefault="00D337AE" w:rsidP="00D337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4.2. Форму подачи предложений о размере арендной платы – открытую.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4.3. Начальный (минимальный) размер арендной платы в месяц без учета НДС 20 %, </w:t>
      </w:r>
      <w:r w:rsidRPr="00D337AE">
        <w:rPr>
          <w:rFonts w:ascii="Times New Roman" w:eastAsia="Times New Roman" w:hAnsi="Times New Roman" w:cs="Times New Roman"/>
          <w:spacing w:val="-4"/>
          <w:sz w:val="24"/>
          <w:szCs w:val="24"/>
        </w:rPr>
        <w:t>коммунальных, эксплуатационных, услуг связи и прочих услуг: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Лот 1 –    2 051  (Две тысячи пятьдесят один) рубль 18 копеек. 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Лот 2 –  400 (Четыреста) рублей 30 копеек.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Шаг аукциона:</w:t>
      </w: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5 % от начального (минимального) размера  арендной платы: 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1 </w:t>
      </w:r>
      <w:r w:rsidRPr="00D33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>102  (Сто два) рубля 56 копеек;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2 </w:t>
      </w:r>
      <w:r w:rsidRPr="00D33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20 (Двадцать)  рублей 01  копейка.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>5. Срок договора аренды:</w:t>
      </w:r>
    </w:p>
    <w:p w:rsidR="00D337AE" w:rsidRPr="00D337AE" w:rsidRDefault="00D337AE" w:rsidP="00D3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>- лот 1 - 364 (триста шестьдесят четыре) дня;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>- лот 2 -  364 (триста шестьдесят четыре) дня.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>6. Целевое назначение объекта:</w:t>
      </w:r>
    </w:p>
    <w:p w:rsidR="00D337AE" w:rsidRPr="00D337AE" w:rsidRDefault="00D337AE" w:rsidP="00D337A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- лот 1 – 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D337AE">
        <w:rPr>
          <w:rFonts w:ascii="Times New Roman" w:eastAsia="Times New Roman" w:hAnsi="Times New Roman" w:cs="Times New Roman"/>
          <w:sz w:val="24"/>
          <w:szCs w:val="24"/>
        </w:rPr>
        <w:t>, кроме торговли продовольственными товарами;</w:t>
      </w:r>
    </w:p>
    <w:p w:rsidR="00D337AE" w:rsidRPr="00D337AE" w:rsidRDefault="00D337AE" w:rsidP="00D337A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- лот 2 – </w:t>
      </w:r>
      <w:proofErr w:type="gramStart"/>
      <w:r w:rsidRPr="00D337AE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D337AE">
        <w:rPr>
          <w:rFonts w:ascii="Times New Roman" w:eastAsia="Times New Roman" w:hAnsi="Times New Roman" w:cs="Times New Roman"/>
          <w:sz w:val="24"/>
          <w:szCs w:val="24"/>
        </w:rPr>
        <w:t>, кроме торговли продовольственными товарами.</w:t>
      </w:r>
    </w:p>
    <w:p w:rsidR="00D337AE" w:rsidRPr="00D337AE" w:rsidRDefault="00D337AE" w:rsidP="00D33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Pr="00D337AE" w:rsidRDefault="00D337AE" w:rsidP="00D33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Создать   комиссию</w:t>
      </w:r>
      <w:r w:rsidRPr="00D33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аукциона </w:t>
      </w:r>
      <w:r w:rsidRPr="00D337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передаче в аренду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(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Приложение № 3).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7.1.  Утвердить  Положение  о  порядке  работы  Комиссии  (Приложение № 4).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>8. Передача права аренды третьим лицам не допускается.</w:t>
      </w:r>
    </w:p>
    <w:p w:rsidR="00D337AE" w:rsidRPr="00D337AE" w:rsidRDefault="00D337AE" w:rsidP="00D33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9. Участниками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в соответствии с </w:t>
      </w:r>
      <w:hyperlink r:id="rId7" w:history="1">
        <w:r w:rsidRPr="00D337A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D337A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 статьи 14</w:t>
        </w:r>
      </w:hyperlink>
      <w:r w:rsidRPr="00D337A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10. Утвердить документацию об открытом аукционе в электронной форме на право заключения договоров аренды (без выделения в натуре) объектов муниципального недвижимого имущества, указанных в п.1 настоящего приказа, согласно приложению 1, и извещение о проведен</w:t>
      </w:r>
      <w:proofErr w:type="gramStart"/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ии ау</w:t>
      </w:r>
      <w:proofErr w:type="gramEnd"/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кциона, согласно приложению 2.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11. Разместить на официальном сайте администрации Колпнянского района </w:t>
      </w:r>
      <w:hyperlink r:id="rId9" w:history="1">
        <w:r w:rsidRPr="00D337AE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D337AE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D337AE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kolpna</w:t>
        </w:r>
        <w:proofErr w:type="spellEnd"/>
        <w:r w:rsidRPr="00D337AE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-</w:t>
        </w:r>
        <w:proofErr w:type="spellStart"/>
        <w:r w:rsidRPr="00D337AE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adm</w:t>
        </w:r>
        <w:proofErr w:type="spellEnd"/>
        <w:r w:rsidRPr="00D337AE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proofErr w:type="spellStart"/>
        <w:r w:rsidRPr="00D337AE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337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в сети Интернет настоящий приказ, документацию об открытом аукционе и извещение о проведен</w:t>
      </w:r>
      <w:proofErr w:type="gramStart"/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ии ау</w:t>
      </w:r>
      <w:proofErr w:type="gramEnd"/>
      <w:r w:rsidRPr="00D337AE">
        <w:rPr>
          <w:rFonts w:ascii="Times New Roman" w:eastAsia="Times New Roman" w:hAnsi="Times New Roman" w:cs="Times New Roman"/>
          <w:bCs/>
          <w:sz w:val="24"/>
          <w:szCs w:val="24"/>
        </w:rPr>
        <w:t>кциона.</w:t>
      </w:r>
    </w:p>
    <w:p w:rsidR="00D337AE" w:rsidRPr="00D337AE" w:rsidRDefault="00D337A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7AE" w:rsidRPr="00D337AE" w:rsidRDefault="006A0E0E" w:rsidP="00D33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3F34F" wp14:editId="0919ED0D">
            <wp:simplePos x="0" y="0"/>
            <wp:positionH relativeFrom="margin">
              <wp:posOffset>2548255</wp:posOffset>
            </wp:positionH>
            <wp:positionV relativeFrom="margin">
              <wp:posOffset>8505825</wp:posOffset>
            </wp:positionV>
            <wp:extent cx="1076325" cy="1076325"/>
            <wp:effectExtent l="0" t="0" r="0" b="0"/>
            <wp:wrapSquare wrapText="bothSides"/>
            <wp:docPr id="1" name="Рисунок 1" descr="D:\аренда вся\АУКЦИОН на 2019г\новый аукцион с межевиком2018\на 2018г межевик\на сайт\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аренда вся\АУКЦИОН на 2019г\новый аукцион с межевиком2018\на 2018г межевик\на сайт\004.bmp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9" t="32173" r="38752" b="53450"/>
                    <a:stretch/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3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1</w:t>
      </w:r>
      <w:r w:rsidR="00D337AE" w:rsidRPr="00D337AE">
        <w:rPr>
          <w:rFonts w:ascii="Times New Roman" w:eastAsia="Times New Roman" w:hAnsi="Times New Roman" w:cs="Times New Roman"/>
          <w:bCs/>
          <w:sz w:val="24"/>
          <w:szCs w:val="24"/>
        </w:rPr>
        <w:t>2. Приказ  вступает в силу со дня подписания.</w:t>
      </w:r>
    </w:p>
    <w:p w:rsidR="006A0E0E" w:rsidRDefault="006A0E0E" w:rsidP="00503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E0E" w:rsidRDefault="006A0E0E" w:rsidP="00503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72E" w:rsidRPr="005038E7" w:rsidRDefault="00D337AE" w:rsidP="00503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МБУК «КДЦ»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</w:t>
      </w:r>
      <w:proofErr w:type="spellStart"/>
      <w:r w:rsidRPr="00D337AE">
        <w:rPr>
          <w:rFonts w:ascii="Times New Roman" w:eastAsia="Times New Roman" w:hAnsi="Times New Roman" w:cs="Times New Roman"/>
          <w:color w:val="000000"/>
          <w:sz w:val="24"/>
          <w:szCs w:val="24"/>
        </w:rPr>
        <w:t>Бухтиярова</w:t>
      </w:r>
      <w:proofErr w:type="spellEnd"/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3D518F" w:rsidRPr="0086272E" w:rsidRDefault="003D518F" w:rsidP="0086272E">
      <w:pPr>
        <w:spacing w:after="0" w:line="240" w:lineRule="auto"/>
        <w:rPr>
          <w:rFonts w:ascii="Times New Roman" w:hAnsi="Times New Roman" w:cs="Times New Roman"/>
        </w:rPr>
      </w:pPr>
    </w:p>
    <w:sectPr w:rsidR="003D518F" w:rsidRPr="0086272E" w:rsidSect="00D337AE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3F3"/>
    <w:multiLevelType w:val="hybridMultilevel"/>
    <w:tmpl w:val="77C6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E22E7"/>
    <w:multiLevelType w:val="hybridMultilevel"/>
    <w:tmpl w:val="DF70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4DFE"/>
    <w:multiLevelType w:val="hybridMultilevel"/>
    <w:tmpl w:val="6C5A4A66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A1123F"/>
    <w:multiLevelType w:val="hybridMultilevel"/>
    <w:tmpl w:val="16DAF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72E"/>
    <w:rsid w:val="000560C5"/>
    <w:rsid w:val="000E49BF"/>
    <w:rsid w:val="001109EA"/>
    <w:rsid w:val="00134E6C"/>
    <w:rsid w:val="0013789C"/>
    <w:rsid w:val="001C788A"/>
    <w:rsid w:val="00250C7A"/>
    <w:rsid w:val="00286766"/>
    <w:rsid w:val="002B0F0B"/>
    <w:rsid w:val="002F21CA"/>
    <w:rsid w:val="00320A87"/>
    <w:rsid w:val="00336A35"/>
    <w:rsid w:val="003D2745"/>
    <w:rsid w:val="003D518F"/>
    <w:rsid w:val="004D30A7"/>
    <w:rsid w:val="005038E7"/>
    <w:rsid w:val="005B1D56"/>
    <w:rsid w:val="005D71C4"/>
    <w:rsid w:val="0068681D"/>
    <w:rsid w:val="006A0E0E"/>
    <w:rsid w:val="006C2160"/>
    <w:rsid w:val="0070619F"/>
    <w:rsid w:val="00714B84"/>
    <w:rsid w:val="00722A4C"/>
    <w:rsid w:val="007368A2"/>
    <w:rsid w:val="00756214"/>
    <w:rsid w:val="0077705C"/>
    <w:rsid w:val="007B5DBB"/>
    <w:rsid w:val="007E2463"/>
    <w:rsid w:val="008602B0"/>
    <w:rsid w:val="0086272E"/>
    <w:rsid w:val="008F52F9"/>
    <w:rsid w:val="00910910"/>
    <w:rsid w:val="00933033"/>
    <w:rsid w:val="009479A8"/>
    <w:rsid w:val="009A1B6F"/>
    <w:rsid w:val="009D2B0E"/>
    <w:rsid w:val="00A44AA6"/>
    <w:rsid w:val="00AE422A"/>
    <w:rsid w:val="00B03961"/>
    <w:rsid w:val="00B671C2"/>
    <w:rsid w:val="00B7007A"/>
    <w:rsid w:val="00B845CC"/>
    <w:rsid w:val="00BA6F87"/>
    <w:rsid w:val="00C004E6"/>
    <w:rsid w:val="00C03411"/>
    <w:rsid w:val="00CC02C9"/>
    <w:rsid w:val="00D337AE"/>
    <w:rsid w:val="00D74B17"/>
    <w:rsid w:val="00D76F16"/>
    <w:rsid w:val="00DE4C36"/>
    <w:rsid w:val="00DE517B"/>
    <w:rsid w:val="00E14EBA"/>
    <w:rsid w:val="00E53738"/>
    <w:rsid w:val="00EE1353"/>
    <w:rsid w:val="00F5138C"/>
    <w:rsid w:val="00FF435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627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6272E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8627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6272E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basedOn w:val="a"/>
    <w:rsid w:val="008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6272E"/>
    <w:rPr>
      <w:b/>
      <w:bCs/>
    </w:rPr>
  </w:style>
  <w:style w:type="character" w:styleId="a8">
    <w:name w:val="Emphasis"/>
    <w:basedOn w:val="a0"/>
    <w:qFormat/>
    <w:rsid w:val="0086272E"/>
    <w:rPr>
      <w:i/>
      <w:iCs/>
    </w:rPr>
  </w:style>
  <w:style w:type="character" w:styleId="a9">
    <w:name w:val="Hyperlink"/>
    <w:basedOn w:val="a0"/>
    <w:uiPriority w:val="99"/>
    <w:unhideWhenUsed/>
    <w:rsid w:val="006C2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204CB5A53F3C1971BFF9CCB270B72634789C164EA47169FD4825DD07D272D7D304B376CE1D35E8997D5016CFE545FC216F45179C81D82JBo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204CB5A53F3C1971BFF9CCB270B72634789C164EA47169FD4825DD07D272D7D304B376CE1D3598597D5016CFE545FC216F45179C81D82JBo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2020-12-16T09:29:00Z</cp:lastPrinted>
  <dcterms:created xsi:type="dcterms:W3CDTF">2020-12-16T06:29:00Z</dcterms:created>
  <dcterms:modified xsi:type="dcterms:W3CDTF">2023-02-07T10:29:00Z</dcterms:modified>
</cp:coreProperties>
</file>