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5A" w:rsidRPr="000D11CF" w:rsidRDefault="0080575A" w:rsidP="000D11CF">
      <w:pPr>
        <w:pStyle w:val="a4"/>
        <w:ind w:firstLine="709"/>
        <w:jc w:val="both"/>
      </w:pPr>
      <w:r w:rsidRPr="000D11CF">
        <w:t>В соответствии с распоряжением Правительства Российской Федерации от 4 марта 2009 года № 265-р и протоколом заседания организационного комитета от 18 августа 2015 года № 1 в текущем году проводится всероссийский конкурс «Российская организация высокой социальной эффективности».</w:t>
      </w:r>
    </w:p>
    <w:p w:rsidR="0080575A" w:rsidRPr="000D11CF" w:rsidRDefault="0080575A" w:rsidP="000D11CF">
      <w:pPr>
        <w:pStyle w:val="a4"/>
        <w:ind w:firstLine="709"/>
        <w:jc w:val="both"/>
      </w:pPr>
      <w:r w:rsidRPr="000D11CF">
        <w:t>Основной задачей конкурса является выявление российских организаций, добивающихся высокой социальной эффективности в решении социальных задач, изучение и распространение их опыта, развитие форм социального партнерства в организациях.</w:t>
      </w:r>
    </w:p>
    <w:p w:rsidR="0080575A" w:rsidRPr="000D11CF" w:rsidRDefault="0080575A" w:rsidP="000D11CF">
      <w:pPr>
        <w:pStyle w:val="a4"/>
        <w:ind w:firstLine="709"/>
        <w:jc w:val="both"/>
      </w:pPr>
      <w:r w:rsidRPr="000D11CF">
        <w:t>Конкурс проводится ежегодно в два этапа на региональном и федеральном уровнях по 12 номинациям.</w:t>
      </w:r>
    </w:p>
    <w:p w:rsidR="0080575A" w:rsidRPr="000D11CF" w:rsidRDefault="0080575A" w:rsidP="000D11CF">
      <w:pPr>
        <w:pStyle w:val="a4"/>
        <w:ind w:firstLine="709"/>
        <w:jc w:val="both"/>
      </w:pPr>
      <w:r w:rsidRPr="000D11CF">
        <w:t>В региональном и федеральном этапах конкурса могут принять участие организации, зарегистрированные в Орловской области независимо от формы собственности, организационно-правовой формы, отраслевой принадлежности и осуществляемых видов экономической деятельности, а также их филиалы по согласованию с создавшими их юридическими лицами.</w:t>
      </w:r>
    </w:p>
    <w:p w:rsidR="0080575A" w:rsidRPr="000D11CF" w:rsidRDefault="0080575A" w:rsidP="000D11CF">
      <w:pPr>
        <w:pStyle w:val="a4"/>
        <w:ind w:firstLine="709"/>
        <w:jc w:val="both"/>
      </w:pPr>
      <w:r w:rsidRPr="000D11CF">
        <w:t>Участие в региональном и федеральном этапах конкурса является бесплатным.</w:t>
      </w:r>
    </w:p>
    <w:p w:rsidR="0080575A" w:rsidRPr="000D11CF" w:rsidRDefault="0080575A" w:rsidP="000D11CF">
      <w:pPr>
        <w:pStyle w:val="a4"/>
        <w:ind w:firstLine="709"/>
        <w:jc w:val="both"/>
      </w:pPr>
      <w:r w:rsidRPr="000D11CF">
        <w:t>Организация вправе подавать заявки на участие в региональном этапе конкурса по одной, нескольким или всем номинациям. Заявки на участие в конкурсе подаются по каждой номинации отдельно.</w:t>
      </w:r>
    </w:p>
    <w:p w:rsidR="0080575A" w:rsidRPr="000D11CF" w:rsidRDefault="0080575A" w:rsidP="000D11CF">
      <w:pPr>
        <w:pStyle w:val="a4"/>
        <w:ind w:firstLine="709"/>
        <w:jc w:val="both"/>
      </w:pPr>
      <w:r w:rsidRPr="000D11CF">
        <w:t>Основные требования, предъявляемые к организациям, желающим принять участие в конкурсе:</w:t>
      </w:r>
    </w:p>
    <w:p w:rsidR="0080575A" w:rsidRPr="000D11CF" w:rsidRDefault="000D11CF" w:rsidP="000D11CF">
      <w:pPr>
        <w:pStyle w:val="a4"/>
        <w:ind w:firstLine="709"/>
        <w:jc w:val="both"/>
      </w:pPr>
      <w:r w:rsidRPr="000D11CF">
        <w:t xml:space="preserve">- </w:t>
      </w:r>
      <w:r w:rsidR="0080575A" w:rsidRPr="000D11CF">
        <w:t>организация осуществляет свою деятельность не менее трех лет;</w:t>
      </w:r>
    </w:p>
    <w:p w:rsidR="000D11CF" w:rsidRPr="000D11CF" w:rsidRDefault="000D11CF" w:rsidP="000D11CF">
      <w:pPr>
        <w:pStyle w:val="a4"/>
        <w:ind w:firstLine="709"/>
        <w:jc w:val="both"/>
      </w:pPr>
      <w:r w:rsidRPr="000D11CF">
        <w:t xml:space="preserve">- </w:t>
      </w:r>
      <w:r w:rsidR="0080575A" w:rsidRPr="000D11CF">
        <w:t>организация не находится в стадии ликвидации, не признана банкротом и ее деятельность не приостановлена в порядке, предусмотренном Кодексом Российской Федерации об административных правонарушениях; организация не имеет задолженности по платежам, включая текущие, в бюджеты всех уровней и государственные внебюджетные фонды на дату, предшествующую дате подачи заявки на участие в конкурсе не более чем на месяц</w:t>
      </w:r>
      <w:r w:rsidRPr="000D11CF">
        <w:t xml:space="preserve"> организация не имела случаев производственного травматизма со смертельным исходом в течение года, предшествующего конкурсу;</w:t>
      </w:r>
    </w:p>
    <w:p w:rsidR="000D11CF" w:rsidRPr="000D11CF" w:rsidRDefault="000D11CF" w:rsidP="000D11CF">
      <w:pPr>
        <w:pStyle w:val="a4"/>
        <w:ind w:firstLine="709"/>
        <w:jc w:val="both"/>
      </w:pPr>
      <w:r w:rsidRPr="000D11CF">
        <w:t>организация не имеет не устраненные нарушения трудового законодательства, в том числе просроченную задолженность по заработной плате и другим выплатам работникам;</w:t>
      </w:r>
    </w:p>
    <w:p w:rsidR="000D11CF" w:rsidRPr="000D11CF" w:rsidRDefault="000D11CF" w:rsidP="000D11CF">
      <w:pPr>
        <w:pStyle w:val="a4"/>
        <w:ind w:firstLine="709"/>
        <w:jc w:val="both"/>
      </w:pPr>
      <w:r w:rsidRPr="000D11CF">
        <w:t>работники и работодатели не находятся в состоянии коллективного трудового спора;</w:t>
      </w:r>
    </w:p>
    <w:p w:rsidR="000D11CF" w:rsidRPr="000D11CF" w:rsidRDefault="000D11CF" w:rsidP="000D11CF">
      <w:pPr>
        <w:pStyle w:val="a4"/>
        <w:ind w:firstLine="709"/>
        <w:jc w:val="both"/>
      </w:pPr>
      <w:r w:rsidRPr="000D11CF">
        <w:t>организация не имеет не устраненные нарушения миграционного законодательства в части привлечения иностранных работников;</w:t>
      </w:r>
    </w:p>
    <w:p w:rsidR="000D11CF" w:rsidRPr="000D11CF" w:rsidRDefault="000D11CF" w:rsidP="000D11CF">
      <w:pPr>
        <w:pStyle w:val="a4"/>
        <w:ind w:firstLine="709"/>
        <w:jc w:val="both"/>
      </w:pPr>
      <w:r w:rsidRPr="000D11CF">
        <w:t>организация не имеет судебных решений и тяжб, связанных с нарушением трудовых прав работников;</w:t>
      </w:r>
    </w:p>
    <w:p w:rsidR="000D11CF" w:rsidRPr="000D11CF" w:rsidRDefault="000D11CF" w:rsidP="000D11CF">
      <w:pPr>
        <w:pStyle w:val="a4"/>
        <w:ind w:firstLine="709"/>
        <w:jc w:val="both"/>
      </w:pPr>
      <w:r w:rsidRPr="000D11CF">
        <w:t>в заявке на участие в конкурсе организацией указаны достоверные сведения, а также в полном объеме представлены документы, предусмотренные методическими рекомендациями по проведению конкурса.</w:t>
      </w:r>
    </w:p>
    <w:p w:rsidR="000D11CF" w:rsidRPr="000D11CF" w:rsidRDefault="000D11CF" w:rsidP="000D11CF">
      <w:pPr>
        <w:pStyle w:val="a4"/>
        <w:ind w:firstLine="709"/>
        <w:jc w:val="both"/>
      </w:pPr>
      <w:r w:rsidRPr="000D11CF">
        <w:t>В соответствии с распоряжением Правительства Орловской области от 29 апреля 2010 года № 14-1 -</w:t>
      </w:r>
      <w:proofErr w:type="spellStart"/>
      <w:proofErr w:type="gramStart"/>
      <w:r w:rsidRPr="000D11CF">
        <w:t>р</w:t>
      </w:r>
      <w:proofErr w:type="spellEnd"/>
      <w:proofErr w:type="gramEnd"/>
      <w:r w:rsidRPr="000D11CF">
        <w:t xml:space="preserve"> уполномоченным органом, ответственным за проведение конкурса на региональном уровне, является Управление труда и занятости Орловской области.</w:t>
      </w:r>
    </w:p>
    <w:p w:rsidR="000D11CF" w:rsidRPr="000D11CF" w:rsidRDefault="000D11CF" w:rsidP="000D11CF">
      <w:pPr>
        <w:pStyle w:val="a4"/>
        <w:ind w:firstLine="709"/>
        <w:jc w:val="both"/>
      </w:pPr>
      <w:r w:rsidRPr="000D11CF">
        <w:t>На основании вышеизложенного прошу Вас довести информацию о конкурсе до сведения организаций, осуществляющих деятельность на территории муниципального образования, и оказать содействие по их активному участию в региональном этапе конкурса.</w:t>
      </w:r>
    </w:p>
    <w:p w:rsidR="000D11CF" w:rsidRPr="000D11CF" w:rsidRDefault="000D11CF" w:rsidP="000D11CF">
      <w:pPr>
        <w:pStyle w:val="a4"/>
        <w:ind w:firstLine="709"/>
        <w:jc w:val="both"/>
      </w:pPr>
      <w:r w:rsidRPr="000D11CF">
        <w:t>Получить более подробную информацию о порядке проведения конкурса, перечне направляемых с заявкой документов, форме заявления об участии в конкурсе и представляемых сведениях по каждой номинации можно на следующих сайтах:</w:t>
      </w:r>
    </w:p>
    <w:p w:rsidR="000D11CF" w:rsidRPr="000D11CF" w:rsidRDefault="000D11CF" w:rsidP="000D11CF">
      <w:pPr>
        <w:pStyle w:val="a4"/>
        <w:ind w:firstLine="709"/>
        <w:jc w:val="both"/>
      </w:pPr>
      <w:r w:rsidRPr="000D11CF">
        <w:t xml:space="preserve">Сайт Министерства труда и социальной защиты Российской Федерации: </w:t>
      </w:r>
      <w:hyperlink r:id="rId5" w:history="1">
        <w:r w:rsidRPr="000D11CF">
          <w:rPr>
            <w:rStyle w:val="a3"/>
          </w:rPr>
          <w:t>http://www.rosmintrud.ш</w:t>
        </w:r>
      </w:hyperlink>
      <w:r w:rsidRPr="000D11CF">
        <w:t>.</w:t>
      </w:r>
    </w:p>
    <w:p w:rsidR="000D11CF" w:rsidRPr="000D11CF" w:rsidRDefault="000D11CF" w:rsidP="000D11CF">
      <w:pPr>
        <w:pStyle w:val="a4"/>
        <w:ind w:firstLine="709"/>
        <w:jc w:val="both"/>
      </w:pPr>
      <w:r w:rsidRPr="000D11CF">
        <w:t xml:space="preserve">Портал Управления труда и занятости Орловской области: </w:t>
      </w:r>
      <w:hyperlink r:id="rId6" w:history="1">
        <w:r w:rsidRPr="000D11CF">
          <w:rPr>
            <w:rStyle w:val="a3"/>
          </w:rPr>
          <w:t>http://ww\v.orel.reg,ionlrud.ru</w:t>
        </w:r>
      </w:hyperlink>
      <w:r w:rsidRPr="000D11CF">
        <w:t>.</w:t>
      </w:r>
    </w:p>
    <w:p w:rsidR="000D11CF" w:rsidRPr="000D11CF" w:rsidRDefault="000D11CF" w:rsidP="000D11CF">
      <w:pPr>
        <w:pStyle w:val="a4"/>
        <w:ind w:firstLine="709"/>
        <w:jc w:val="both"/>
      </w:pPr>
      <w:r w:rsidRPr="000D11CF">
        <w:t>Заявки на участие в конкурсе с требуемыми документами организации Орловской области подают в срок до 26 октября 2015 года в Управление труда и занятости Орловской области по адресу: 302030, г. Орёл, ул. Пушкина, д. 22. Заявка подается в запечатанном конверте, на котором указывается наименование конкурса, наименование номинации, фирменное наименование и почтовый адрес организации.</w:t>
      </w:r>
    </w:p>
    <w:p w:rsidR="000D11CF" w:rsidRPr="000D11CF" w:rsidRDefault="000D11CF" w:rsidP="000D11CF">
      <w:pPr>
        <w:pStyle w:val="a4"/>
        <w:ind w:firstLine="709"/>
        <w:jc w:val="both"/>
      </w:pPr>
      <w:r w:rsidRPr="000D11CF">
        <w:t>Контактные телефоны: 8(4862)55-30-82; 8(4862)55-35-69.</w:t>
      </w:r>
    </w:p>
    <w:p w:rsidR="000D11CF" w:rsidRPr="000D11CF" w:rsidRDefault="000D11CF" w:rsidP="000D11CF">
      <w:pPr>
        <w:pStyle w:val="a4"/>
        <w:ind w:firstLine="709"/>
        <w:jc w:val="both"/>
      </w:pPr>
    </w:p>
    <w:p w:rsidR="000D11CF" w:rsidRDefault="000D11CF" w:rsidP="000D11CF">
      <w:pPr>
        <w:pStyle w:val="Style6"/>
        <w:widowControl/>
        <w:spacing w:line="240" w:lineRule="exact"/>
        <w:rPr>
          <w:sz w:val="20"/>
          <w:szCs w:val="20"/>
        </w:rPr>
      </w:pPr>
    </w:p>
    <w:p w:rsidR="00325BF4" w:rsidRPr="000D11CF" w:rsidRDefault="00325BF4" w:rsidP="000D11CF">
      <w:pPr>
        <w:ind w:firstLine="709"/>
        <w:jc w:val="both"/>
      </w:pPr>
    </w:p>
    <w:sectPr w:rsidR="00325BF4" w:rsidRPr="000D11CF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EE4"/>
    <w:multiLevelType w:val="singleLevel"/>
    <w:tmpl w:val="7F3C8760"/>
    <w:lvl w:ilvl="0">
      <w:start w:val="1"/>
      <w:numFmt w:val="decimal"/>
      <w:lvlText w:val="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75A"/>
    <w:rsid w:val="000D11CF"/>
    <w:rsid w:val="002B6A14"/>
    <w:rsid w:val="00325BF4"/>
    <w:rsid w:val="003F21D4"/>
    <w:rsid w:val="007E7B09"/>
    <w:rsid w:val="007F6C9F"/>
    <w:rsid w:val="0080575A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uiPriority w:val="99"/>
    <w:rsid w:val="0080575A"/>
    <w:pPr>
      <w:spacing w:line="320" w:lineRule="exact"/>
      <w:ind w:firstLine="826"/>
      <w:jc w:val="both"/>
    </w:pPr>
  </w:style>
  <w:style w:type="character" w:customStyle="1" w:styleId="FontStyle15">
    <w:name w:val="Font Style15"/>
    <w:basedOn w:val="a0"/>
    <w:uiPriority w:val="99"/>
    <w:rsid w:val="0080575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0D11CF"/>
    <w:pPr>
      <w:spacing w:line="322" w:lineRule="exact"/>
      <w:ind w:firstLine="917"/>
      <w:jc w:val="both"/>
    </w:pPr>
  </w:style>
  <w:style w:type="paragraph" w:customStyle="1" w:styleId="Style2">
    <w:name w:val="Style2"/>
    <w:basedOn w:val="a"/>
    <w:uiPriority w:val="99"/>
    <w:rsid w:val="000D11CF"/>
    <w:pPr>
      <w:spacing w:line="323" w:lineRule="exact"/>
      <w:ind w:firstLine="830"/>
      <w:jc w:val="both"/>
    </w:pPr>
  </w:style>
  <w:style w:type="paragraph" w:customStyle="1" w:styleId="Style3">
    <w:name w:val="Style3"/>
    <w:basedOn w:val="a"/>
    <w:uiPriority w:val="99"/>
    <w:rsid w:val="000D11CF"/>
    <w:pPr>
      <w:spacing w:line="326" w:lineRule="exact"/>
      <w:ind w:firstLine="840"/>
    </w:pPr>
  </w:style>
  <w:style w:type="paragraph" w:customStyle="1" w:styleId="Style5">
    <w:name w:val="Style5"/>
    <w:basedOn w:val="a"/>
    <w:uiPriority w:val="99"/>
    <w:rsid w:val="000D11CF"/>
  </w:style>
  <w:style w:type="paragraph" w:customStyle="1" w:styleId="Style6">
    <w:name w:val="Style6"/>
    <w:basedOn w:val="a"/>
    <w:uiPriority w:val="99"/>
    <w:rsid w:val="000D11CF"/>
  </w:style>
  <w:style w:type="character" w:customStyle="1" w:styleId="FontStyle11">
    <w:name w:val="Font Style11"/>
    <w:basedOn w:val="a0"/>
    <w:uiPriority w:val="99"/>
    <w:rsid w:val="000D11C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0D11CF"/>
    <w:rPr>
      <w:rFonts w:ascii="Times New Roman" w:hAnsi="Times New Roman" w:cs="Times New Roman"/>
      <w:spacing w:val="10"/>
      <w:sz w:val="24"/>
      <w:szCs w:val="24"/>
    </w:rPr>
  </w:style>
  <w:style w:type="character" w:styleId="a3">
    <w:name w:val="Hyperlink"/>
    <w:basedOn w:val="a0"/>
    <w:uiPriority w:val="99"/>
    <w:unhideWhenUsed/>
    <w:rsid w:val="000D11CF"/>
    <w:rPr>
      <w:color w:val="0000FF" w:themeColor="hyperlink"/>
      <w:u w:val="single"/>
    </w:rPr>
  </w:style>
  <w:style w:type="paragraph" w:styleId="a4">
    <w:name w:val="No Spacing"/>
    <w:uiPriority w:val="1"/>
    <w:qFormat/>
    <w:rsid w:val="000D11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/v.orel.reg,ionlrud.ru" TargetMode="External"/><Relationship Id="rId5" Type="http://schemas.openxmlformats.org/officeDocument/2006/relationships/hyperlink" Target="http://www.rosmintrud.&#109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3358</Characters>
  <Application>Microsoft Office Word</Application>
  <DocSecurity>0</DocSecurity>
  <Lines>27</Lines>
  <Paragraphs>7</Paragraphs>
  <ScaleCrop>false</ScaleCrop>
  <Company>Администрация Колпнянского р-на</Company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</cp:revision>
  <dcterms:created xsi:type="dcterms:W3CDTF">2015-10-08T03:38:00Z</dcterms:created>
  <dcterms:modified xsi:type="dcterms:W3CDTF">2015-10-08T03:49:00Z</dcterms:modified>
</cp:coreProperties>
</file>