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2E5CDB" w:rsidTr="002E5CDB">
        <w:tc>
          <w:tcPr>
            <w:tcW w:w="4358" w:type="dxa"/>
          </w:tcPr>
          <w:p w:rsidR="002E5CDB" w:rsidRDefault="002E5CDB" w:rsidP="003523EC">
            <w:pPr>
              <w:jc w:val="center"/>
            </w:pPr>
            <w:r w:rsidRPr="002E5CDB">
              <w:t>Приложение к решению Колпнянского районного Совета народных депутатов</w:t>
            </w:r>
            <w:r w:rsidR="00C0329F">
              <w:t xml:space="preserve"> от «25» марта № 231</w:t>
            </w:r>
          </w:p>
          <w:p w:rsidR="002E5CDB" w:rsidRPr="002E5CDB" w:rsidRDefault="002E5CDB" w:rsidP="003523EC">
            <w:pPr>
              <w:jc w:val="center"/>
            </w:pPr>
          </w:p>
        </w:tc>
      </w:tr>
    </w:tbl>
    <w:p w:rsidR="002E5CDB" w:rsidRDefault="002E5CDB" w:rsidP="003523EC">
      <w:pPr>
        <w:jc w:val="center"/>
        <w:rPr>
          <w:b/>
          <w:sz w:val="28"/>
          <w:szCs w:val="28"/>
        </w:rPr>
      </w:pPr>
    </w:p>
    <w:p w:rsidR="002E5CDB" w:rsidRDefault="002E5CDB" w:rsidP="003523EC">
      <w:pPr>
        <w:jc w:val="center"/>
        <w:rPr>
          <w:b/>
          <w:sz w:val="28"/>
          <w:szCs w:val="28"/>
        </w:rPr>
      </w:pPr>
    </w:p>
    <w:p w:rsidR="00465ACE" w:rsidRPr="003523EC" w:rsidRDefault="00465ACE" w:rsidP="003523EC">
      <w:pPr>
        <w:jc w:val="center"/>
        <w:rPr>
          <w:b/>
          <w:sz w:val="28"/>
          <w:szCs w:val="28"/>
        </w:rPr>
      </w:pPr>
      <w:r w:rsidRPr="003523EC">
        <w:rPr>
          <w:b/>
          <w:sz w:val="28"/>
          <w:szCs w:val="28"/>
        </w:rPr>
        <w:t xml:space="preserve">Годовой отчет </w:t>
      </w:r>
    </w:p>
    <w:p w:rsidR="00465ACE" w:rsidRPr="003523EC" w:rsidRDefault="0079429B" w:rsidP="003523EC">
      <w:pPr>
        <w:jc w:val="center"/>
        <w:rPr>
          <w:b/>
          <w:sz w:val="28"/>
          <w:szCs w:val="28"/>
        </w:rPr>
      </w:pPr>
      <w:r w:rsidRPr="003523EC">
        <w:rPr>
          <w:b/>
          <w:sz w:val="28"/>
          <w:szCs w:val="28"/>
        </w:rPr>
        <w:t>о деятельности К</w:t>
      </w:r>
      <w:r w:rsidR="00465ACE" w:rsidRPr="003523EC">
        <w:rPr>
          <w:b/>
          <w:sz w:val="28"/>
          <w:szCs w:val="28"/>
        </w:rPr>
        <w:t>онтрольно-счетной палаты</w:t>
      </w:r>
    </w:p>
    <w:p w:rsidR="00465ACE" w:rsidRPr="003523EC" w:rsidRDefault="00465ACE" w:rsidP="003523EC">
      <w:pPr>
        <w:jc w:val="center"/>
        <w:rPr>
          <w:b/>
          <w:sz w:val="28"/>
          <w:szCs w:val="28"/>
        </w:rPr>
      </w:pPr>
      <w:r w:rsidRPr="003523EC">
        <w:rPr>
          <w:b/>
          <w:sz w:val="28"/>
          <w:szCs w:val="28"/>
        </w:rPr>
        <w:t xml:space="preserve"> Колпнянского ра</w:t>
      </w:r>
      <w:r w:rsidR="002D6CBD" w:rsidRPr="003523EC">
        <w:rPr>
          <w:b/>
          <w:sz w:val="28"/>
          <w:szCs w:val="28"/>
        </w:rPr>
        <w:t>йона Орловской области за   2020</w:t>
      </w:r>
      <w:r w:rsidRPr="003523EC">
        <w:rPr>
          <w:b/>
          <w:sz w:val="28"/>
          <w:szCs w:val="28"/>
        </w:rPr>
        <w:t xml:space="preserve"> год.</w:t>
      </w:r>
    </w:p>
    <w:p w:rsidR="00914B24" w:rsidRPr="003523EC" w:rsidRDefault="00914B24" w:rsidP="003523EC">
      <w:pPr>
        <w:jc w:val="both"/>
        <w:rPr>
          <w:sz w:val="28"/>
          <w:szCs w:val="28"/>
        </w:rPr>
      </w:pPr>
    </w:p>
    <w:p w:rsidR="008D61A3" w:rsidRPr="003523EC" w:rsidRDefault="008854D4" w:rsidP="00311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Контрольно-счетная палата осуществляла свою деятельность в соответствии с задачами, определенными Бюджетным кодексом РФ,  Федеральным законом </w:t>
      </w:r>
      <w:r w:rsidR="008D61A3" w:rsidRPr="003523EC">
        <w:rPr>
          <w:iCs/>
          <w:sz w:val="28"/>
          <w:szCs w:val="28"/>
        </w:rPr>
        <w:t xml:space="preserve"> № 6-ФЗ </w:t>
      </w:r>
      <w:r w:rsidR="008D61A3" w:rsidRPr="003523EC">
        <w:rPr>
          <w:sz w:val="28"/>
          <w:szCs w:val="28"/>
        </w:rPr>
        <w:t>«</w:t>
      </w:r>
      <w:r w:rsidR="008D61A3" w:rsidRPr="003523EC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bCs/>
          <w:sz w:val="28"/>
          <w:szCs w:val="28"/>
        </w:rPr>
        <w:t xml:space="preserve"> от 7 февраля 2011 года</w:t>
      </w:r>
      <w:r w:rsidR="008D61A3" w:rsidRPr="003523EC">
        <w:rPr>
          <w:bCs/>
          <w:sz w:val="28"/>
          <w:szCs w:val="28"/>
        </w:rPr>
        <w:t>,</w:t>
      </w:r>
      <w:bookmarkStart w:id="0" w:name="l1"/>
      <w:bookmarkEnd w:id="0"/>
      <w:r w:rsidR="008D61A3" w:rsidRPr="003523EC">
        <w:rPr>
          <w:bCs/>
          <w:sz w:val="28"/>
          <w:szCs w:val="28"/>
        </w:rPr>
        <w:t xml:space="preserve"> </w:t>
      </w:r>
      <w:r w:rsidR="00CD5A9E">
        <w:rPr>
          <w:bCs/>
          <w:sz w:val="28"/>
          <w:szCs w:val="28"/>
        </w:rPr>
        <w:t xml:space="preserve">Положения «О бюджетном процессе в Колпнянском районе Орловской области», </w:t>
      </w:r>
      <w:r w:rsidR="00FA2282" w:rsidRPr="003523EC">
        <w:rPr>
          <w:sz w:val="28"/>
          <w:szCs w:val="28"/>
        </w:rPr>
        <w:t>Положения «О К</w:t>
      </w:r>
      <w:r w:rsidR="008D61A3" w:rsidRPr="003523EC">
        <w:rPr>
          <w:sz w:val="28"/>
          <w:szCs w:val="28"/>
        </w:rPr>
        <w:t>онтрольно - счетной палате Колпнянского района</w:t>
      </w:r>
      <w:r w:rsidR="00CD5A9E">
        <w:rPr>
          <w:sz w:val="28"/>
          <w:szCs w:val="28"/>
        </w:rPr>
        <w:t xml:space="preserve"> Орловской области</w:t>
      </w:r>
      <w:r w:rsidR="008D61A3" w:rsidRPr="003523EC">
        <w:rPr>
          <w:sz w:val="28"/>
          <w:szCs w:val="28"/>
        </w:rPr>
        <w:t>», утвержденного Решением Колпнянского районного Совета народных депутатов от 25.04.2014</w:t>
      </w:r>
      <w:r>
        <w:rPr>
          <w:sz w:val="28"/>
          <w:szCs w:val="28"/>
        </w:rPr>
        <w:t xml:space="preserve"> г. № 221, Соглашением о передаче полномочий органов внешнего муниципального контроля поселений.</w:t>
      </w:r>
    </w:p>
    <w:p w:rsidR="003114D9" w:rsidRPr="003F5EA9" w:rsidRDefault="008D61A3" w:rsidP="003F5EA9">
      <w:pPr>
        <w:pStyle w:val="a5"/>
        <w:numPr>
          <w:ilvl w:val="0"/>
          <w:numId w:val="14"/>
        </w:numPr>
        <w:jc w:val="center"/>
        <w:rPr>
          <w:b/>
        </w:rPr>
      </w:pPr>
      <w:r w:rsidRPr="003F5EA9">
        <w:rPr>
          <w:b/>
        </w:rPr>
        <w:t>Основные задачи и правовое регулирование</w:t>
      </w:r>
    </w:p>
    <w:p w:rsidR="008D61A3" w:rsidRPr="003F5EA9" w:rsidRDefault="008D61A3" w:rsidP="003F5EA9">
      <w:pPr>
        <w:pStyle w:val="a5"/>
        <w:jc w:val="center"/>
        <w:rPr>
          <w:b/>
        </w:rPr>
      </w:pPr>
      <w:r w:rsidRPr="003F5EA9">
        <w:rPr>
          <w:b/>
        </w:rPr>
        <w:t>деятельности Контрольно-счетной палаты</w:t>
      </w:r>
    </w:p>
    <w:p w:rsidR="008D61A3" w:rsidRPr="003523EC" w:rsidRDefault="002D6CBD" w:rsidP="003523EC">
      <w:pPr>
        <w:ind w:firstLine="709"/>
        <w:jc w:val="both"/>
        <w:rPr>
          <w:sz w:val="28"/>
          <w:szCs w:val="28"/>
        </w:rPr>
      </w:pPr>
      <w:r w:rsidRPr="003523EC">
        <w:rPr>
          <w:sz w:val="28"/>
          <w:szCs w:val="28"/>
        </w:rPr>
        <w:t>В 2020</w:t>
      </w:r>
      <w:r w:rsidR="000B3101" w:rsidRPr="003523EC">
        <w:rPr>
          <w:sz w:val="28"/>
          <w:szCs w:val="28"/>
        </w:rPr>
        <w:t xml:space="preserve"> году КСП</w:t>
      </w:r>
      <w:r w:rsidR="008D61A3" w:rsidRPr="003523EC">
        <w:rPr>
          <w:sz w:val="28"/>
          <w:szCs w:val="28"/>
        </w:rPr>
        <w:t xml:space="preserve"> </w:t>
      </w:r>
      <w:r w:rsidR="000B3101" w:rsidRPr="003523EC">
        <w:rPr>
          <w:sz w:val="28"/>
          <w:szCs w:val="28"/>
        </w:rPr>
        <w:t>Колпнянского</w:t>
      </w:r>
      <w:r w:rsidR="008D61A3" w:rsidRPr="003523EC">
        <w:rPr>
          <w:sz w:val="28"/>
          <w:szCs w:val="28"/>
        </w:rPr>
        <w:t xml:space="preserve"> района </w:t>
      </w:r>
      <w:r w:rsidR="000B3101" w:rsidRPr="003523EC">
        <w:rPr>
          <w:sz w:val="28"/>
          <w:szCs w:val="28"/>
        </w:rPr>
        <w:t>Орловской</w:t>
      </w:r>
      <w:r w:rsidR="008D61A3" w:rsidRPr="003523EC">
        <w:rPr>
          <w:sz w:val="28"/>
          <w:szCs w:val="28"/>
        </w:rPr>
        <w:t xml:space="preserve"> области в своей деятельности руководствовалась Конституцией Российской Федерации, федеральным законодательством, иными нормативными правовыми актами Российской Федерации, Уставом </w:t>
      </w:r>
      <w:r w:rsidR="000B3101" w:rsidRPr="003523EC">
        <w:rPr>
          <w:sz w:val="28"/>
          <w:szCs w:val="28"/>
        </w:rPr>
        <w:t>Колпнянского</w:t>
      </w:r>
      <w:r w:rsidR="008D61A3" w:rsidRPr="003523EC">
        <w:rPr>
          <w:sz w:val="28"/>
          <w:szCs w:val="28"/>
        </w:rPr>
        <w:t xml:space="preserve"> района </w:t>
      </w:r>
      <w:r w:rsidR="000B3101" w:rsidRPr="003523EC">
        <w:rPr>
          <w:sz w:val="28"/>
          <w:szCs w:val="28"/>
        </w:rPr>
        <w:t>Орловской</w:t>
      </w:r>
      <w:r w:rsidR="008D61A3" w:rsidRPr="003523EC">
        <w:rPr>
          <w:sz w:val="28"/>
          <w:szCs w:val="28"/>
        </w:rPr>
        <w:t xml:space="preserve"> области, законами </w:t>
      </w:r>
      <w:r w:rsidR="000B3101" w:rsidRPr="003523EC">
        <w:rPr>
          <w:sz w:val="28"/>
          <w:szCs w:val="28"/>
        </w:rPr>
        <w:t>Орловской</w:t>
      </w:r>
      <w:r w:rsidR="008D61A3" w:rsidRPr="003523EC">
        <w:rPr>
          <w:sz w:val="28"/>
          <w:szCs w:val="28"/>
        </w:rPr>
        <w:t xml:space="preserve"> области, иными нормативными правовыми актами </w:t>
      </w:r>
      <w:r w:rsidR="000B3101" w:rsidRPr="003523EC">
        <w:rPr>
          <w:sz w:val="28"/>
          <w:szCs w:val="28"/>
        </w:rPr>
        <w:t>Орловской</w:t>
      </w:r>
      <w:r w:rsidR="008D61A3" w:rsidRPr="003523EC">
        <w:rPr>
          <w:sz w:val="28"/>
          <w:szCs w:val="28"/>
        </w:rPr>
        <w:t xml:space="preserve"> области, </w:t>
      </w:r>
      <w:r w:rsidR="000B3101" w:rsidRPr="003523EC">
        <w:rPr>
          <w:sz w:val="28"/>
          <w:szCs w:val="28"/>
        </w:rPr>
        <w:t xml:space="preserve">Колпнянского </w:t>
      </w:r>
      <w:r w:rsidR="008D61A3" w:rsidRPr="003523EC">
        <w:rPr>
          <w:sz w:val="28"/>
          <w:szCs w:val="28"/>
        </w:rPr>
        <w:t>района, а также стандартами внешнего муниципального финансового контроля.</w:t>
      </w:r>
    </w:p>
    <w:p w:rsidR="008D61A3" w:rsidRPr="003523EC" w:rsidRDefault="00F153B2" w:rsidP="003523EC">
      <w:pPr>
        <w:ind w:firstLine="709"/>
        <w:jc w:val="both"/>
        <w:rPr>
          <w:sz w:val="28"/>
          <w:szCs w:val="28"/>
        </w:rPr>
      </w:pPr>
      <w:r w:rsidRPr="003523EC">
        <w:rPr>
          <w:sz w:val="28"/>
          <w:szCs w:val="28"/>
        </w:rPr>
        <w:t xml:space="preserve">Контрольно-счетная палата Колпнянского района Орловской области </w:t>
      </w:r>
      <w:r w:rsidR="008D61A3" w:rsidRPr="003523EC">
        <w:rPr>
          <w:sz w:val="28"/>
          <w:szCs w:val="28"/>
        </w:rPr>
        <w:t xml:space="preserve"> </w:t>
      </w:r>
      <w:r w:rsidRPr="003523EC">
        <w:rPr>
          <w:sz w:val="28"/>
          <w:szCs w:val="28"/>
        </w:rPr>
        <w:t xml:space="preserve">является </w:t>
      </w:r>
      <w:r w:rsidR="008D61A3" w:rsidRPr="003523EC">
        <w:rPr>
          <w:sz w:val="28"/>
          <w:szCs w:val="28"/>
        </w:rPr>
        <w:t>пос</w:t>
      </w:r>
      <w:r w:rsidR="001D53D6" w:rsidRPr="003523EC">
        <w:rPr>
          <w:sz w:val="28"/>
          <w:szCs w:val="28"/>
        </w:rPr>
        <w:t xml:space="preserve">тоянно действующим </w:t>
      </w:r>
      <w:r w:rsidR="008D61A3" w:rsidRPr="003523EC">
        <w:rPr>
          <w:sz w:val="28"/>
          <w:szCs w:val="28"/>
        </w:rPr>
        <w:t xml:space="preserve"> о</w:t>
      </w:r>
      <w:r w:rsidR="001D53D6" w:rsidRPr="003523EC">
        <w:rPr>
          <w:sz w:val="28"/>
          <w:szCs w:val="28"/>
        </w:rPr>
        <w:t>рганом внешнего муниципального</w:t>
      </w:r>
      <w:r w:rsidR="008D61A3" w:rsidRPr="003523EC">
        <w:rPr>
          <w:sz w:val="28"/>
          <w:szCs w:val="28"/>
        </w:rPr>
        <w:t xml:space="preserve"> фина</w:t>
      </w:r>
      <w:r w:rsidRPr="003523EC">
        <w:rPr>
          <w:sz w:val="28"/>
          <w:szCs w:val="28"/>
        </w:rPr>
        <w:t>нсового контроля</w:t>
      </w:r>
      <w:r w:rsidR="00260F3F" w:rsidRPr="003523EC">
        <w:rPr>
          <w:sz w:val="28"/>
          <w:szCs w:val="28"/>
        </w:rPr>
        <w:t>.</w:t>
      </w:r>
    </w:p>
    <w:p w:rsidR="002D6CBD" w:rsidRPr="003523EC" w:rsidRDefault="002D6CBD" w:rsidP="003523EC">
      <w:pPr>
        <w:ind w:firstLine="709"/>
        <w:jc w:val="both"/>
        <w:rPr>
          <w:bCs/>
          <w:color w:val="000000"/>
          <w:sz w:val="28"/>
          <w:szCs w:val="28"/>
        </w:rPr>
      </w:pPr>
      <w:r w:rsidRPr="003523EC">
        <w:rPr>
          <w:bCs/>
          <w:color w:val="000000"/>
          <w:sz w:val="28"/>
          <w:szCs w:val="28"/>
        </w:rPr>
        <w:t>В представленном Отчете отражены результаты контрольных и экспертно-аналитических мероприятий, проведенных в соответствии с планом работы КСП</w:t>
      </w:r>
      <w:r w:rsidR="00CD5A9E">
        <w:rPr>
          <w:bCs/>
          <w:color w:val="000000"/>
          <w:sz w:val="28"/>
          <w:szCs w:val="28"/>
        </w:rPr>
        <w:t xml:space="preserve"> на 2020 год, а также поручений</w:t>
      </w:r>
      <w:r w:rsidRPr="003523EC">
        <w:rPr>
          <w:bCs/>
          <w:color w:val="000000"/>
          <w:sz w:val="28"/>
          <w:szCs w:val="28"/>
        </w:rPr>
        <w:t xml:space="preserve"> Главы Колпнянского района.</w:t>
      </w:r>
      <w:r w:rsidR="008D61A3" w:rsidRPr="003523EC">
        <w:rPr>
          <w:bCs/>
          <w:color w:val="000000"/>
          <w:sz w:val="28"/>
          <w:szCs w:val="28"/>
        </w:rPr>
        <w:t xml:space="preserve"> </w:t>
      </w:r>
    </w:p>
    <w:p w:rsidR="003114D9" w:rsidRDefault="005F489C" w:rsidP="003523EC">
      <w:pPr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3523EC">
        <w:rPr>
          <w:color w:val="212529"/>
          <w:sz w:val="28"/>
          <w:szCs w:val="28"/>
          <w:shd w:val="clear" w:color="auto" w:fill="FFFFFF"/>
        </w:rPr>
        <w:t xml:space="preserve">     </w:t>
      </w:r>
      <w:r w:rsidR="00CC187D" w:rsidRPr="003523EC">
        <w:rPr>
          <w:color w:val="212529"/>
          <w:sz w:val="28"/>
          <w:szCs w:val="28"/>
          <w:shd w:val="clear" w:color="auto" w:fill="FFFFFF"/>
        </w:rPr>
        <w:t xml:space="preserve">Деятельность КСП Колпнянского района основывалась на законодательно установленных принципах функционирования контрольного органа в сфере муниципальных финансов: законности, объективности, эффективности, независимости и гласности. В ходе выполнения контрольных и экспертно-аналитических мероприятий деятельность КСП Колпнянского района была направлена не только на установление финансовых нарушений и нарушений в использовании государственной и муниципальной собственности, а </w:t>
      </w:r>
      <w:r w:rsidR="003114D9" w:rsidRPr="003523EC">
        <w:rPr>
          <w:color w:val="212529"/>
          <w:sz w:val="28"/>
          <w:szCs w:val="28"/>
          <w:shd w:val="clear" w:color="auto" w:fill="FFFFFF"/>
        </w:rPr>
        <w:t>также</w:t>
      </w:r>
      <w:r w:rsidR="00CC187D" w:rsidRPr="003523EC">
        <w:rPr>
          <w:color w:val="212529"/>
          <w:sz w:val="28"/>
          <w:szCs w:val="28"/>
          <w:shd w:val="clear" w:color="auto" w:fill="FFFFFF"/>
        </w:rPr>
        <w:t xml:space="preserve"> на предотвращение таких нарушений.</w:t>
      </w:r>
    </w:p>
    <w:p w:rsidR="008D61A3" w:rsidRPr="003523EC" w:rsidRDefault="00CC187D" w:rsidP="003523EC">
      <w:pPr>
        <w:ind w:firstLine="709"/>
        <w:jc w:val="both"/>
        <w:rPr>
          <w:bCs/>
          <w:color w:val="000000"/>
          <w:sz w:val="28"/>
          <w:szCs w:val="28"/>
        </w:rPr>
      </w:pPr>
      <w:r w:rsidRPr="003523EC">
        <w:rPr>
          <w:color w:val="212529"/>
          <w:sz w:val="28"/>
          <w:szCs w:val="28"/>
        </w:rPr>
        <w:br/>
      </w:r>
    </w:p>
    <w:p w:rsidR="003114D9" w:rsidRPr="003F5EA9" w:rsidRDefault="008D61A3" w:rsidP="003F5EA9">
      <w:pPr>
        <w:pStyle w:val="a5"/>
        <w:numPr>
          <w:ilvl w:val="0"/>
          <w:numId w:val="14"/>
        </w:numPr>
        <w:jc w:val="center"/>
        <w:rPr>
          <w:b/>
        </w:rPr>
      </w:pPr>
      <w:bookmarkStart w:id="1" w:name="_GoBack"/>
      <w:r w:rsidRPr="003F5EA9">
        <w:rPr>
          <w:b/>
        </w:rPr>
        <w:lastRenderedPageBreak/>
        <w:t>Основные итоги деятельности</w:t>
      </w:r>
    </w:p>
    <w:p w:rsidR="008D61A3" w:rsidRPr="003F5EA9" w:rsidRDefault="008D61A3" w:rsidP="003F5EA9">
      <w:pPr>
        <w:pStyle w:val="a5"/>
        <w:jc w:val="center"/>
        <w:rPr>
          <w:b/>
        </w:rPr>
      </w:pPr>
      <w:r w:rsidRPr="003F5EA9">
        <w:rPr>
          <w:b/>
        </w:rPr>
        <w:t>Контрольно-</w:t>
      </w:r>
      <w:r w:rsidR="002D6CBD" w:rsidRPr="003F5EA9">
        <w:rPr>
          <w:b/>
        </w:rPr>
        <w:t>счетной</w:t>
      </w:r>
      <w:r w:rsidR="003114D9" w:rsidRPr="003F5EA9">
        <w:rPr>
          <w:b/>
        </w:rPr>
        <w:t xml:space="preserve"> </w:t>
      </w:r>
      <w:r w:rsidR="002D6CBD" w:rsidRPr="003F5EA9">
        <w:rPr>
          <w:b/>
        </w:rPr>
        <w:t>палаты в 2020</w:t>
      </w:r>
      <w:r w:rsidRPr="003F5EA9">
        <w:rPr>
          <w:b/>
        </w:rPr>
        <w:t> году</w:t>
      </w:r>
      <w:bookmarkStart w:id="2" w:name="_Toc317509396"/>
      <w:bookmarkStart w:id="3" w:name="_Toc316495381"/>
      <w:bookmarkStart w:id="4" w:name="_Toc317509397"/>
      <w:bookmarkEnd w:id="2"/>
    </w:p>
    <w:bookmarkEnd w:id="1"/>
    <w:p w:rsidR="00A94F7E" w:rsidRPr="003523EC" w:rsidRDefault="00A94F7E" w:rsidP="003523EC">
      <w:pPr>
        <w:jc w:val="both"/>
        <w:rPr>
          <w:sz w:val="28"/>
          <w:szCs w:val="28"/>
        </w:rPr>
      </w:pPr>
      <w:r w:rsidRPr="003523EC">
        <w:rPr>
          <w:sz w:val="28"/>
          <w:szCs w:val="28"/>
        </w:rPr>
        <w:t xml:space="preserve">          </w:t>
      </w:r>
      <w:r w:rsidR="003114D9" w:rsidRPr="003523EC">
        <w:rPr>
          <w:sz w:val="28"/>
          <w:szCs w:val="28"/>
        </w:rPr>
        <w:t>Основными направлениями</w:t>
      </w:r>
      <w:r w:rsidRPr="003523EC">
        <w:rPr>
          <w:sz w:val="28"/>
          <w:szCs w:val="28"/>
        </w:rPr>
        <w:t xml:space="preserve"> деятельности Контрольно-счетной палаты   являются контроль за исполнением бюджета </w:t>
      </w:r>
      <w:r w:rsidR="003114D9" w:rsidRPr="003523EC">
        <w:rPr>
          <w:sz w:val="28"/>
          <w:szCs w:val="28"/>
        </w:rPr>
        <w:t>Колпнянского района</w:t>
      </w:r>
      <w:r w:rsidRPr="003523EC">
        <w:rPr>
          <w:sz w:val="28"/>
          <w:szCs w:val="28"/>
        </w:rPr>
        <w:t xml:space="preserve">, </w:t>
      </w:r>
      <w:r w:rsidR="003114D9" w:rsidRPr="003523EC">
        <w:rPr>
          <w:sz w:val="28"/>
          <w:szCs w:val="28"/>
        </w:rPr>
        <w:t>внешняя проверка годового отчета</w:t>
      </w:r>
      <w:r w:rsidRPr="003523EC">
        <w:rPr>
          <w:sz w:val="28"/>
          <w:szCs w:val="28"/>
        </w:rPr>
        <w:t xml:space="preserve"> об </w:t>
      </w:r>
      <w:r w:rsidR="003114D9" w:rsidRPr="003523EC">
        <w:rPr>
          <w:sz w:val="28"/>
          <w:szCs w:val="28"/>
        </w:rPr>
        <w:t>исполнении районного бюджета</w:t>
      </w:r>
      <w:r w:rsidRPr="003523EC">
        <w:rPr>
          <w:sz w:val="28"/>
          <w:szCs w:val="28"/>
        </w:rPr>
        <w:t xml:space="preserve"> и бюджетов сельских поселений, экспертиза проектов бюджета района и сельских поселений, финансово-экономическая экспертиза проектов муниципальных правовых актов в части, касающейся расходных обязательств Колпнянского района; финансово-экономическая экспертиза проектов муниципальных </w:t>
      </w:r>
      <w:r w:rsidR="005F489C" w:rsidRPr="003523EC">
        <w:rPr>
          <w:sz w:val="28"/>
          <w:szCs w:val="28"/>
        </w:rPr>
        <w:t>программ.</w:t>
      </w:r>
    </w:p>
    <w:p w:rsidR="008D61A3" w:rsidRPr="003114D9" w:rsidRDefault="008D61A3" w:rsidP="003114D9">
      <w:pPr>
        <w:pStyle w:val="a5"/>
      </w:pPr>
      <w:r w:rsidRPr="003114D9">
        <w:t>В отчётном периоде Контрольно-</w:t>
      </w:r>
      <w:r w:rsidR="005F489C" w:rsidRPr="003114D9">
        <w:t xml:space="preserve">счетной палатой </w:t>
      </w:r>
      <w:r w:rsidR="003114D9" w:rsidRPr="003114D9">
        <w:t xml:space="preserve">было проведено </w:t>
      </w:r>
      <w:r w:rsidR="00BB72B6" w:rsidRPr="003114D9">
        <w:t>61</w:t>
      </w:r>
      <w:r w:rsidR="00BE58AB" w:rsidRPr="003114D9">
        <w:t xml:space="preserve"> </w:t>
      </w:r>
      <w:r w:rsidR="00CD5A9E" w:rsidRPr="003114D9">
        <w:t>контрольное</w:t>
      </w:r>
      <w:r w:rsidRPr="003114D9">
        <w:t xml:space="preserve"> и эксп</w:t>
      </w:r>
      <w:r w:rsidR="00CD5A9E" w:rsidRPr="003114D9">
        <w:t>ертно-аналитическое</w:t>
      </w:r>
      <w:r w:rsidR="003870C0" w:rsidRPr="003114D9">
        <w:t xml:space="preserve"> мер</w:t>
      </w:r>
      <w:r w:rsidR="00CD5A9E" w:rsidRPr="003114D9">
        <w:t>оприятие</w:t>
      </w:r>
      <w:r w:rsidR="003870C0" w:rsidRPr="003114D9">
        <w:t>.</w:t>
      </w:r>
      <w:r w:rsidRPr="003114D9">
        <w:t xml:space="preserve"> </w:t>
      </w:r>
    </w:p>
    <w:p w:rsidR="002D6CBD" w:rsidRPr="003523EC" w:rsidRDefault="002D6CBD" w:rsidP="003114D9">
      <w:pPr>
        <w:jc w:val="both"/>
        <w:rPr>
          <w:sz w:val="28"/>
          <w:szCs w:val="28"/>
        </w:rPr>
      </w:pPr>
      <w:r w:rsidRPr="003523EC">
        <w:rPr>
          <w:sz w:val="28"/>
          <w:szCs w:val="28"/>
        </w:rPr>
        <w:t xml:space="preserve">     Контрольные проверки были направлены на изучение отдельных вопросов финансово-хозяйственной деятельности объектов контроля.</w:t>
      </w:r>
    </w:p>
    <w:p w:rsidR="002D6CBD" w:rsidRPr="003523EC" w:rsidRDefault="002D6CBD" w:rsidP="003114D9">
      <w:pPr>
        <w:jc w:val="both"/>
        <w:rPr>
          <w:sz w:val="28"/>
          <w:szCs w:val="28"/>
        </w:rPr>
      </w:pPr>
      <w:r w:rsidRPr="003523EC">
        <w:rPr>
          <w:sz w:val="28"/>
          <w:szCs w:val="28"/>
        </w:rPr>
        <w:t xml:space="preserve">     Объектами контрольных мероприятий являлись:</w:t>
      </w:r>
    </w:p>
    <w:p w:rsidR="002F6B9A" w:rsidRPr="003523EC" w:rsidRDefault="002D6CBD" w:rsidP="003114D9">
      <w:pPr>
        <w:pStyle w:val="ac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3523EC">
        <w:rPr>
          <w:sz w:val="28"/>
          <w:szCs w:val="28"/>
        </w:rPr>
        <w:t xml:space="preserve">Администрация </w:t>
      </w:r>
      <w:proofErr w:type="spellStart"/>
      <w:r w:rsidRPr="003523EC">
        <w:rPr>
          <w:sz w:val="28"/>
          <w:szCs w:val="28"/>
        </w:rPr>
        <w:t>Карловского</w:t>
      </w:r>
      <w:proofErr w:type="spellEnd"/>
      <w:r w:rsidRPr="003523EC">
        <w:rPr>
          <w:sz w:val="28"/>
          <w:szCs w:val="28"/>
        </w:rPr>
        <w:t xml:space="preserve"> сельского поселения «Проверка законности, целевого и эффективного использования средств, направленных на осуществление дорожной деятельности в 2018-2019 годах».</w:t>
      </w:r>
      <w:r w:rsidR="002F6B9A" w:rsidRPr="003523EC">
        <w:rPr>
          <w:sz w:val="28"/>
          <w:szCs w:val="28"/>
        </w:rPr>
        <w:t xml:space="preserve"> Объем проверенных средств составил 1185,2 тыс. рублей. Нецелевого и неэффективного использования </w:t>
      </w:r>
      <w:r w:rsidR="00B15DA1" w:rsidRPr="003523EC">
        <w:rPr>
          <w:sz w:val="28"/>
          <w:szCs w:val="28"/>
        </w:rPr>
        <w:t xml:space="preserve">денежных средств </w:t>
      </w:r>
      <w:r w:rsidR="00CD5A9E">
        <w:rPr>
          <w:sz w:val="28"/>
          <w:szCs w:val="28"/>
        </w:rPr>
        <w:t xml:space="preserve">в процессе проверки </w:t>
      </w:r>
      <w:r w:rsidR="00B15DA1" w:rsidRPr="003523EC">
        <w:rPr>
          <w:sz w:val="28"/>
          <w:szCs w:val="28"/>
        </w:rPr>
        <w:t>не выявлено.</w:t>
      </w:r>
    </w:p>
    <w:p w:rsidR="00BC7D64" w:rsidRPr="003523EC" w:rsidRDefault="00BC7D64" w:rsidP="003114D9">
      <w:pPr>
        <w:pStyle w:val="ac"/>
        <w:numPr>
          <w:ilvl w:val="0"/>
          <w:numId w:val="11"/>
        </w:numPr>
        <w:ind w:left="0" w:firstLine="851"/>
        <w:rPr>
          <w:sz w:val="28"/>
          <w:szCs w:val="28"/>
        </w:rPr>
      </w:pPr>
      <w:r w:rsidRPr="003523EC">
        <w:rPr>
          <w:sz w:val="28"/>
          <w:szCs w:val="28"/>
        </w:rPr>
        <w:t>Администрация Тимирязевского сельского поселения «Проверка финансово-хозяйственной деятельности за 2018-2019 годы».</w:t>
      </w:r>
      <w:r w:rsidR="0093494D" w:rsidRPr="003523EC">
        <w:rPr>
          <w:sz w:val="28"/>
          <w:szCs w:val="28"/>
        </w:rPr>
        <w:t xml:space="preserve"> Объем проверенных средств составил 7 602,2 тыс. рублей.</w:t>
      </w:r>
    </w:p>
    <w:p w:rsidR="008C1863" w:rsidRPr="003523EC" w:rsidRDefault="008C1863" w:rsidP="003523EC">
      <w:pPr>
        <w:pStyle w:val="ac"/>
        <w:ind w:left="705"/>
        <w:rPr>
          <w:sz w:val="28"/>
          <w:szCs w:val="28"/>
        </w:rPr>
      </w:pPr>
      <w:r w:rsidRPr="003523EC">
        <w:rPr>
          <w:sz w:val="28"/>
          <w:szCs w:val="28"/>
        </w:rPr>
        <w:t xml:space="preserve">В ходе проверки установлено: </w:t>
      </w:r>
    </w:p>
    <w:p w:rsidR="008C1863" w:rsidRPr="003523EC" w:rsidRDefault="008C1863" w:rsidP="003523EC">
      <w:pPr>
        <w:tabs>
          <w:tab w:val="left" w:pos="26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523EC">
        <w:rPr>
          <w:sz w:val="28"/>
          <w:szCs w:val="28"/>
        </w:rPr>
        <w:t xml:space="preserve">- выявлены нарушения </w:t>
      </w:r>
      <w:r w:rsidRPr="003523EC">
        <w:rPr>
          <w:bCs/>
          <w:sz w:val="28"/>
          <w:szCs w:val="28"/>
        </w:rPr>
        <w:t>Федерального закона от  06.12.2011 года № 402 ФЗ «О</w:t>
      </w:r>
      <w:r w:rsidR="00C91657">
        <w:rPr>
          <w:bCs/>
          <w:sz w:val="28"/>
          <w:szCs w:val="28"/>
        </w:rPr>
        <w:t xml:space="preserve"> бухгалтерском учете»</w:t>
      </w:r>
      <w:r w:rsidRPr="003523EC">
        <w:rPr>
          <w:bCs/>
          <w:sz w:val="28"/>
          <w:szCs w:val="28"/>
        </w:rPr>
        <w:t xml:space="preserve"> в части нарушения требований, предъявляемых к применению правил ведения бухгалтерского учета и составления бухгалтерской отчетности;</w:t>
      </w:r>
    </w:p>
    <w:p w:rsidR="008C1863" w:rsidRPr="003523EC" w:rsidRDefault="008C1863" w:rsidP="003523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23EC">
        <w:rPr>
          <w:rFonts w:eastAsiaTheme="minorHAnsi"/>
          <w:sz w:val="28"/>
          <w:szCs w:val="28"/>
          <w:lang w:eastAsia="en-US"/>
        </w:rPr>
        <w:t xml:space="preserve">- несоблюдение требований статьи 73 БК РФ, в соответствии с которой получатели бюджетных средств обязаны вести реестры закупок, осуществленных без заключения государственных или муниципальных </w:t>
      </w:r>
      <w:r w:rsidR="00C91657">
        <w:rPr>
          <w:rFonts w:eastAsiaTheme="minorHAnsi"/>
          <w:sz w:val="28"/>
          <w:szCs w:val="28"/>
          <w:lang w:eastAsia="en-US"/>
        </w:rPr>
        <w:t>контрактов (договоров)</w:t>
      </w:r>
      <w:r w:rsidRPr="003523EC">
        <w:rPr>
          <w:rFonts w:eastAsiaTheme="minorHAnsi"/>
          <w:sz w:val="28"/>
          <w:szCs w:val="28"/>
          <w:lang w:eastAsia="en-US"/>
        </w:rPr>
        <w:t>;</w:t>
      </w:r>
    </w:p>
    <w:p w:rsidR="008C1863" w:rsidRPr="003523EC" w:rsidRDefault="008C1863" w:rsidP="003523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23EC">
        <w:rPr>
          <w:rFonts w:eastAsiaTheme="minorHAnsi"/>
          <w:sz w:val="28"/>
          <w:szCs w:val="28"/>
          <w:lang w:eastAsia="en-US"/>
        </w:rPr>
        <w:t>-</w:t>
      </w:r>
      <w:r w:rsidRPr="003523EC">
        <w:rPr>
          <w:sz w:val="28"/>
          <w:szCs w:val="28"/>
        </w:rPr>
        <w:t xml:space="preserve"> нарушение статьи 34 Бюджетного кодекса РФ, а также части 2 статьи 8 и части 5 статьи 24 Федерального закона от 05.04.2013 года № 44-ФЗ «О контрактной системе в сфере закупок товаров, работ и услуг для  обеспечения государственных и муниципальных нужд», а именно </w:t>
      </w:r>
      <w:r w:rsidRPr="003523EC">
        <w:rPr>
          <w:rFonts w:eastAsiaTheme="minorHAnsi"/>
          <w:sz w:val="28"/>
          <w:szCs w:val="28"/>
          <w:lang w:eastAsia="en-US"/>
        </w:rPr>
        <w:t>нарушение при выборе конкурентного способа определения поставщика (под</w:t>
      </w:r>
      <w:r w:rsidR="00C91657">
        <w:rPr>
          <w:rFonts w:eastAsiaTheme="minorHAnsi"/>
          <w:sz w:val="28"/>
          <w:szCs w:val="28"/>
          <w:lang w:eastAsia="en-US"/>
        </w:rPr>
        <w:t>рядчика, исполнителя)</w:t>
      </w:r>
      <w:r w:rsidRPr="003523EC">
        <w:rPr>
          <w:rFonts w:eastAsiaTheme="minorHAnsi"/>
          <w:sz w:val="28"/>
          <w:szCs w:val="28"/>
          <w:lang w:eastAsia="en-US"/>
        </w:rPr>
        <w:t>;</w:t>
      </w:r>
    </w:p>
    <w:p w:rsidR="008C1863" w:rsidRPr="003523EC" w:rsidRDefault="008C1863" w:rsidP="003523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23EC">
        <w:rPr>
          <w:rFonts w:eastAsiaTheme="minorHAnsi"/>
          <w:sz w:val="28"/>
          <w:szCs w:val="28"/>
          <w:lang w:eastAsia="en-US"/>
        </w:rPr>
        <w:t>- нарушение требований, предъявляемых к оформлению фактов хозяйственной жизни экономического субъекта первичными</w:t>
      </w:r>
      <w:r w:rsidR="00C91657">
        <w:rPr>
          <w:rFonts w:eastAsiaTheme="minorHAnsi"/>
          <w:sz w:val="28"/>
          <w:szCs w:val="28"/>
          <w:lang w:eastAsia="en-US"/>
        </w:rPr>
        <w:t xml:space="preserve"> учетными документами</w:t>
      </w:r>
      <w:r w:rsidRPr="003523EC">
        <w:rPr>
          <w:rFonts w:eastAsiaTheme="minorHAnsi"/>
          <w:sz w:val="28"/>
          <w:szCs w:val="28"/>
          <w:lang w:eastAsia="en-US"/>
        </w:rPr>
        <w:t xml:space="preserve">, а именно списание расхода ГСМ с </w:t>
      </w:r>
      <w:r w:rsidRPr="003523EC">
        <w:rPr>
          <w:sz w:val="28"/>
          <w:szCs w:val="28"/>
        </w:rPr>
        <w:t xml:space="preserve">нарушением применения Распоряжения </w:t>
      </w:r>
      <w:r w:rsidRPr="003523EC">
        <w:rPr>
          <w:rFonts w:eastAsiaTheme="minorHAnsi"/>
          <w:sz w:val="28"/>
          <w:szCs w:val="28"/>
          <w:lang w:eastAsia="en-US"/>
        </w:rPr>
        <w:t>Министерства транспорта РФ  от 14 марта 2008 г. N АМ-23-р «О введении в действие Методических рекомендаций "Нормы расхода топлив и смазочных материалов на автомобильном транспорте";</w:t>
      </w:r>
    </w:p>
    <w:p w:rsidR="005E531A" w:rsidRPr="003523EC" w:rsidRDefault="008C1863" w:rsidP="003114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23EC">
        <w:rPr>
          <w:rFonts w:eastAsiaTheme="minorHAnsi"/>
          <w:sz w:val="28"/>
          <w:szCs w:val="28"/>
          <w:lang w:eastAsia="en-US"/>
        </w:rPr>
        <w:t xml:space="preserve">-нарушение порядка применения Решения №19 от 18.09.2017 года «О внесении изменений в решение Тимирязевского сельского Совета народных депутатов от 30 ноября 2012 г. №39 «Об установлении оплаты труда, отпускных, </w:t>
      </w:r>
      <w:r w:rsidRPr="003523EC">
        <w:rPr>
          <w:rFonts w:eastAsiaTheme="minorHAnsi"/>
          <w:sz w:val="28"/>
          <w:szCs w:val="28"/>
          <w:lang w:eastAsia="en-US"/>
        </w:rPr>
        <w:lastRenderedPageBreak/>
        <w:t>поощрениях, награждениях дополнительных гарантиях выборного должностных лиц местного самоуправления Тимирязевского сельского поселения Колпнянского района Орловской области занимающих должности на постоянной основе»</w:t>
      </w:r>
      <w:r w:rsidR="005E531A" w:rsidRPr="003523EC">
        <w:rPr>
          <w:rFonts w:eastAsiaTheme="minorHAnsi"/>
          <w:sz w:val="28"/>
          <w:szCs w:val="28"/>
          <w:lang w:eastAsia="en-US"/>
        </w:rPr>
        <w:t>.</w:t>
      </w:r>
    </w:p>
    <w:p w:rsidR="005E531A" w:rsidRPr="003523EC" w:rsidRDefault="005E531A" w:rsidP="003114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23EC">
        <w:rPr>
          <w:rFonts w:eastAsiaTheme="minorHAnsi"/>
          <w:sz w:val="28"/>
          <w:szCs w:val="28"/>
          <w:lang w:eastAsia="en-US"/>
        </w:rPr>
        <w:t>3) МКП «Сервис-Стандарт» «Проверка финансово-хозяйственной деятельности за 2019 год». Объем</w:t>
      </w:r>
      <w:r w:rsidR="005A0609" w:rsidRPr="003523EC">
        <w:rPr>
          <w:rFonts w:eastAsiaTheme="minorHAnsi"/>
          <w:sz w:val="28"/>
          <w:szCs w:val="28"/>
          <w:lang w:eastAsia="en-US"/>
        </w:rPr>
        <w:t xml:space="preserve"> проверенных средств составил 16 486</w:t>
      </w:r>
      <w:r w:rsidRPr="003523EC">
        <w:rPr>
          <w:rFonts w:eastAsiaTheme="minorHAnsi"/>
          <w:sz w:val="28"/>
          <w:szCs w:val="28"/>
          <w:lang w:eastAsia="en-US"/>
        </w:rPr>
        <w:t xml:space="preserve"> тыс. рублей.</w:t>
      </w:r>
      <w:r w:rsidR="0034088F">
        <w:rPr>
          <w:rFonts w:eastAsiaTheme="minorHAnsi"/>
          <w:sz w:val="28"/>
          <w:szCs w:val="28"/>
          <w:lang w:eastAsia="en-US"/>
        </w:rPr>
        <w:t xml:space="preserve"> При проверке было выявлено неэффективное расходование денежных средств в виде уплаты пеней и неустоек. При анализе подъема и продажи воды выявлено </w:t>
      </w:r>
      <w:proofErr w:type="spellStart"/>
      <w:r w:rsidR="0034088F">
        <w:rPr>
          <w:rFonts w:eastAsiaTheme="minorHAnsi"/>
          <w:sz w:val="28"/>
          <w:szCs w:val="28"/>
          <w:lang w:eastAsia="en-US"/>
        </w:rPr>
        <w:t>недополучение</w:t>
      </w:r>
      <w:proofErr w:type="spellEnd"/>
      <w:r w:rsidR="0034088F">
        <w:rPr>
          <w:rFonts w:eastAsiaTheme="minorHAnsi"/>
          <w:sz w:val="28"/>
          <w:szCs w:val="28"/>
          <w:lang w:eastAsia="en-US"/>
        </w:rPr>
        <w:t xml:space="preserve"> доходов от подъема воды.</w:t>
      </w:r>
    </w:p>
    <w:p w:rsidR="005A0609" w:rsidRPr="003523EC" w:rsidRDefault="005A0609" w:rsidP="003114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23EC">
        <w:rPr>
          <w:rFonts w:eastAsiaTheme="minorHAnsi"/>
          <w:sz w:val="28"/>
          <w:szCs w:val="28"/>
          <w:lang w:eastAsia="en-US"/>
        </w:rPr>
        <w:t>4) МБОУ «</w:t>
      </w:r>
      <w:proofErr w:type="spellStart"/>
      <w:r w:rsidRPr="003523EC">
        <w:rPr>
          <w:rFonts w:eastAsiaTheme="minorHAnsi"/>
          <w:sz w:val="28"/>
          <w:szCs w:val="28"/>
          <w:lang w:eastAsia="en-US"/>
        </w:rPr>
        <w:t>Дубовская</w:t>
      </w:r>
      <w:proofErr w:type="spellEnd"/>
      <w:r w:rsidRPr="003523EC">
        <w:rPr>
          <w:rFonts w:eastAsiaTheme="minorHAnsi"/>
          <w:sz w:val="28"/>
          <w:szCs w:val="28"/>
          <w:lang w:eastAsia="en-US"/>
        </w:rPr>
        <w:t xml:space="preserve"> СОШ» «Проверка финансово-хозяйственной деятельности за 2018-2019 годы». Объем проверенных средств составил 18 157 тыс. рублей. В ходе проверки выявлено:</w:t>
      </w:r>
    </w:p>
    <w:p w:rsidR="005A0609" w:rsidRPr="003523EC" w:rsidRDefault="005A0609" w:rsidP="003523EC">
      <w:pPr>
        <w:tabs>
          <w:tab w:val="left" w:pos="2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3EC">
        <w:rPr>
          <w:rFonts w:eastAsiaTheme="minorHAnsi"/>
          <w:sz w:val="28"/>
          <w:szCs w:val="28"/>
          <w:lang w:eastAsia="en-US"/>
        </w:rPr>
        <w:t xml:space="preserve">    </w:t>
      </w:r>
      <w:r w:rsidRPr="003523EC">
        <w:rPr>
          <w:sz w:val="28"/>
          <w:szCs w:val="28"/>
        </w:rPr>
        <w:t xml:space="preserve">- нарушение требований, предъявляемых к применению правил ведения бухгалтерского учета и составления бухгалтерской отчетности ФЗ от 6 декабря 2011 года №402-ФЗ «О бухгалтерском учете», </w:t>
      </w:r>
      <w:r w:rsidRPr="003523EC">
        <w:rPr>
          <w:bCs/>
          <w:sz w:val="28"/>
          <w:szCs w:val="28"/>
        </w:rPr>
        <w:t xml:space="preserve">Приказ Министерства финансов РФ от </w:t>
      </w:r>
      <w:r w:rsidRPr="003523EC">
        <w:rPr>
          <w:sz w:val="28"/>
          <w:szCs w:val="28"/>
        </w:rPr>
        <w:t>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</w:t>
      </w:r>
      <w:r w:rsidR="00C91657">
        <w:rPr>
          <w:sz w:val="28"/>
          <w:szCs w:val="28"/>
        </w:rPr>
        <w:t>ссийской Федерации»;</w:t>
      </w:r>
    </w:p>
    <w:p w:rsidR="005A0609" w:rsidRPr="007F3E73" w:rsidRDefault="003523EC" w:rsidP="007F3E73">
      <w:pPr>
        <w:tabs>
          <w:tab w:val="left" w:pos="26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5A0609" w:rsidRPr="003523EC">
        <w:rPr>
          <w:sz w:val="28"/>
          <w:szCs w:val="28"/>
        </w:rPr>
        <w:t>нарушение пунктов 131,140 Инструкции по применению плана счетов бюджетного учета, утвержденной приказом Министерства финансов РФ от 6 декабря 2010 г. №162н.</w:t>
      </w:r>
    </w:p>
    <w:p w:rsidR="005E531A" w:rsidRPr="003523EC" w:rsidRDefault="005E531A" w:rsidP="003F5D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23EC">
        <w:rPr>
          <w:rFonts w:eastAsiaTheme="minorHAnsi"/>
          <w:sz w:val="28"/>
          <w:szCs w:val="28"/>
          <w:lang w:eastAsia="en-US"/>
        </w:rPr>
        <w:t xml:space="preserve">   </w:t>
      </w:r>
      <w:r w:rsidRPr="003523EC">
        <w:rPr>
          <w:sz w:val="28"/>
          <w:szCs w:val="28"/>
          <w:lang w:eastAsia="ar-SA"/>
        </w:rPr>
        <w:t xml:space="preserve">В период проверок выявленные недостатки и нарушения рассматривались с руководством и должностными лицами проверяемого объекта, учитывались их мнения и предложения, принимались меры по максимальному их устранению в период проведения проверок. </w:t>
      </w:r>
    </w:p>
    <w:p w:rsidR="005E531A" w:rsidRPr="003523EC" w:rsidRDefault="005E531A" w:rsidP="003523EC">
      <w:pPr>
        <w:ind w:firstLine="851"/>
        <w:jc w:val="both"/>
        <w:rPr>
          <w:sz w:val="28"/>
          <w:szCs w:val="28"/>
          <w:lang w:eastAsia="ar-SA"/>
        </w:rPr>
      </w:pPr>
      <w:r w:rsidRPr="003523EC">
        <w:rPr>
          <w:sz w:val="28"/>
          <w:szCs w:val="28"/>
        </w:rPr>
        <w:t xml:space="preserve">Устранение всех выявленных нарушений и недостатков проверенными объектами находится на контроле, постоянно проводится работа с их должностными лицами </w:t>
      </w:r>
      <w:r w:rsidRPr="003523EC">
        <w:rPr>
          <w:sz w:val="28"/>
          <w:szCs w:val="28"/>
          <w:lang w:eastAsia="ar-SA"/>
        </w:rPr>
        <w:t>до полной их реализации.</w:t>
      </w:r>
    </w:p>
    <w:p w:rsidR="000433D5" w:rsidRPr="003523EC" w:rsidRDefault="000433D5" w:rsidP="003523EC">
      <w:pPr>
        <w:pStyle w:val="a7"/>
        <w:jc w:val="both"/>
        <w:rPr>
          <w:sz w:val="28"/>
          <w:szCs w:val="28"/>
        </w:rPr>
      </w:pPr>
      <w:r w:rsidRPr="003523EC">
        <w:rPr>
          <w:rFonts w:eastAsiaTheme="minorHAnsi"/>
          <w:sz w:val="28"/>
          <w:szCs w:val="28"/>
        </w:rPr>
        <w:t xml:space="preserve">     </w:t>
      </w:r>
      <w:r w:rsidRPr="003523EC">
        <w:rPr>
          <w:sz w:val="28"/>
          <w:szCs w:val="28"/>
        </w:rPr>
        <w:t>В рамках экспертно-аналитической деятельности Контрольно-счетной палатой в 2020 году проведены предусмотренные бюджетным законодательством мероприятия.</w:t>
      </w:r>
    </w:p>
    <w:p w:rsidR="000433D5" w:rsidRPr="003523EC" w:rsidRDefault="000433D5" w:rsidP="003523EC">
      <w:pPr>
        <w:pStyle w:val="a7"/>
        <w:ind w:firstLine="567"/>
        <w:jc w:val="both"/>
        <w:rPr>
          <w:sz w:val="28"/>
          <w:szCs w:val="28"/>
        </w:rPr>
      </w:pPr>
      <w:r w:rsidRPr="003523EC">
        <w:rPr>
          <w:sz w:val="28"/>
          <w:szCs w:val="28"/>
        </w:rPr>
        <w:t>Результаты экспертно-аналитической деятельности за 2020</w:t>
      </w:r>
      <w:r w:rsidR="003523EC">
        <w:rPr>
          <w:sz w:val="28"/>
          <w:szCs w:val="28"/>
        </w:rPr>
        <w:t xml:space="preserve"> год изложены в таблице</w:t>
      </w:r>
    </w:p>
    <w:p w:rsidR="000433D5" w:rsidRPr="003523EC" w:rsidRDefault="000433D5" w:rsidP="003523EC">
      <w:pPr>
        <w:pStyle w:val="1"/>
        <w:numPr>
          <w:ilvl w:val="0"/>
          <w:numId w:val="0"/>
        </w:numPr>
        <w:spacing w:before="125"/>
        <w:jc w:val="center"/>
        <w:rPr>
          <w:rFonts w:ascii="Times New Roman" w:hAnsi="Times New Roman"/>
          <w:b w:val="0"/>
          <w:sz w:val="28"/>
          <w:szCs w:val="28"/>
        </w:rPr>
      </w:pPr>
      <w:r w:rsidRPr="003523EC">
        <w:rPr>
          <w:rFonts w:ascii="Times New Roman" w:hAnsi="Times New Roman"/>
          <w:b w:val="0"/>
          <w:sz w:val="28"/>
          <w:szCs w:val="28"/>
        </w:rPr>
        <w:t>Экспертно-аналитические мероприятия, проведенные КСП в 2020 году</w:t>
      </w:r>
    </w:p>
    <w:p w:rsidR="000433D5" w:rsidRPr="003523EC" w:rsidRDefault="000433D5" w:rsidP="003523EC">
      <w:pPr>
        <w:pStyle w:val="a7"/>
        <w:spacing w:before="8" w:after="1"/>
        <w:rPr>
          <w:b/>
          <w:sz w:val="28"/>
          <w:szCs w:val="28"/>
        </w:rPr>
      </w:pPr>
    </w:p>
    <w:tbl>
      <w:tblPr>
        <w:tblW w:w="1021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951"/>
        <w:gridCol w:w="2268"/>
      </w:tblGrid>
      <w:tr w:rsidR="000433D5" w:rsidRPr="003523EC" w:rsidTr="003523EC">
        <w:trPr>
          <w:trHeight w:val="311"/>
        </w:trPr>
        <w:tc>
          <w:tcPr>
            <w:tcW w:w="7951" w:type="dxa"/>
            <w:shd w:val="clear" w:color="auto" w:fill="C5D9F0"/>
          </w:tcPr>
          <w:p w:rsidR="000433D5" w:rsidRPr="003523EC" w:rsidRDefault="000433D5" w:rsidP="003523EC">
            <w:pPr>
              <w:pStyle w:val="TableParagraph"/>
              <w:spacing w:before="23"/>
              <w:ind w:left="2087"/>
              <w:jc w:val="left"/>
              <w:rPr>
                <w:sz w:val="28"/>
                <w:szCs w:val="28"/>
              </w:rPr>
            </w:pPr>
            <w:r w:rsidRPr="003523E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C5D9F0"/>
          </w:tcPr>
          <w:p w:rsidR="000433D5" w:rsidRPr="003523EC" w:rsidRDefault="000433D5" w:rsidP="003523EC">
            <w:pPr>
              <w:pStyle w:val="TableParagraph"/>
              <w:spacing w:before="23"/>
              <w:ind w:left="329" w:right="314"/>
              <w:rPr>
                <w:sz w:val="28"/>
                <w:szCs w:val="28"/>
              </w:rPr>
            </w:pPr>
            <w:r w:rsidRPr="003523EC">
              <w:rPr>
                <w:sz w:val="28"/>
                <w:szCs w:val="28"/>
              </w:rPr>
              <w:t>2020</w:t>
            </w:r>
          </w:p>
        </w:tc>
      </w:tr>
      <w:tr w:rsidR="000433D5" w:rsidRPr="003523EC" w:rsidTr="003523EC">
        <w:trPr>
          <w:trHeight w:val="1096"/>
        </w:trPr>
        <w:tc>
          <w:tcPr>
            <w:tcW w:w="7951" w:type="dxa"/>
            <w:shd w:val="clear" w:color="auto" w:fill="auto"/>
          </w:tcPr>
          <w:p w:rsidR="000433D5" w:rsidRPr="003523EC" w:rsidRDefault="000433D5" w:rsidP="003523EC">
            <w:pPr>
              <w:pStyle w:val="TableParagraph"/>
              <w:spacing w:before="11"/>
              <w:ind w:left="123" w:right="478"/>
              <w:jc w:val="left"/>
              <w:rPr>
                <w:b/>
                <w:sz w:val="28"/>
                <w:szCs w:val="28"/>
              </w:rPr>
            </w:pPr>
          </w:p>
          <w:p w:rsidR="000433D5" w:rsidRPr="003523EC" w:rsidRDefault="000433D5" w:rsidP="003523EC">
            <w:pPr>
              <w:pStyle w:val="TableParagraph"/>
              <w:spacing w:before="11"/>
              <w:ind w:left="123" w:right="478"/>
              <w:jc w:val="left"/>
              <w:rPr>
                <w:b/>
                <w:sz w:val="28"/>
                <w:szCs w:val="28"/>
              </w:rPr>
            </w:pPr>
            <w:r w:rsidRPr="003523EC">
              <w:rPr>
                <w:b/>
                <w:sz w:val="28"/>
                <w:szCs w:val="28"/>
              </w:rPr>
              <w:t xml:space="preserve">Количество проведенных экспертно-аналитических </w:t>
            </w:r>
            <w:r w:rsidR="003523EC">
              <w:rPr>
                <w:b/>
                <w:sz w:val="28"/>
                <w:szCs w:val="28"/>
              </w:rPr>
              <w:t>мероприятий 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0433D5" w:rsidRPr="003523EC" w:rsidRDefault="00BB72B6" w:rsidP="003523EC">
            <w:pPr>
              <w:pStyle w:val="TableParagraph"/>
              <w:spacing w:before="126"/>
              <w:ind w:left="329" w:right="314"/>
              <w:rPr>
                <w:sz w:val="28"/>
                <w:szCs w:val="28"/>
              </w:rPr>
            </w:pPr>
            <w:r w:rsidRPr="003523EC">
              <w:rPr>
                <w:sz w:val="28"/>
                <w:szCs w:val="28"/>
              </w:rPr>
              <w:t>57</w:t>
            </w:r>
          </w:p>
        </w:tc>
      </w:tr>
      <w:tr w:rsidR="000433D5" w:rsidRPr="003523EC" w:rsidTr="003523EC">
        <w:trPr>
          <w:trHeight w:val="336"/>
        </w:trPr>
        <w:tc>
          <w:tcPr>
            <w:tcW w:w="7951" w:type="dxa"/>
            <w:shd w:val="clear" w:color="auto" w:fill="auto"/>
          </w:tcPr>
          <w:p w:rsidR="000433D5" w:rsidRPr="003523EC" w:rsidRDefault="000433D5" w:rsidP="003523EC">
            <w:pPr>
              <w:pStyle w:val="TableParagraph"/>
              <w:spacing w:before="47"/>
              <w:ind w:left="123"/>
              <w:jc w:val="left"/>
              <w:rPr>
                <w:sz w:val="28"/>
                <w:szCs w:val="28"/>
              </w:rPr>
            </w:pPr>
            <w:r w:rsidRPr="003523EC">
              <w:rPr>
                <w:sz w:val="28"/>
                <w:szCs w:val="28"/>
              </w:rPr>
              <w:t>по проектам решений о внесении изменений в бюджет</w:t>
            </w:r>
          </w:p>
        </w:tc>
        <w:tc>
          <w:tcPr>
            <w:tcW w:w="2268" w:type="dxa"/>
            <w:shd w:val="clear" w:color="auto" w:fill="auto"/>
          </w:tcPr>
          <w:p w:rsidR="000433D5" w:rsidRPr="003523EC" w:rsidRDefault="00BB72B6" w:rsidP="003523EC">
            <w:pPr>
              <w:pStyle w:val="TableParagraph"/>
              <w:spacing w:before="47"/>
              <w:ind w:left="13"/>
              <w:rPr>
                <w:sz w:val="28"/>
                <w:szCs w:val="28"/>
              </w:rPr>
            </w:pPr>
            <w:r w:rsidRPr="003523EC">
              <w:rPr>
                <w:w w:val="99"/>
                <w:sz w:val="28"/>
                <w:szCs w:val="28"/>
              </w:rPr>
              <w:t>6</w:t>
            </w:r>
          </w:p>
        </w:tc>
      </w:tr>
      <w:tr w:rsidR="000433D5" w:rsidRPr="003523EC" w:rsidTr="003523EC">
        <w:trPr>
          <w:trHeight w:val="386"/>
        </w:trPr>
        <w:tc>
          <w:tcPr>
            <w:tcW w:w="7951" w:type="dxa"/>
            <w:shd w:val="clear" w:color="auto" w:fill="auto"/>
          </w:tcPr>
          <w:p w:rsidR="000433D5" w:rsidRPr="003523EC" w:rsidRDefault="000433D5" w:rsidP="003523EC">
            <w:pPr>
              <w:pStyle w:val="TableParagraph"/>
              <w:spacing w:before="71"/>
              <w:ind w:left="123"/>
              <w:jc w:val="left"/>
              <w:rPr>
                <w:sz w:val="28"/>
                <w:szCs w:val="28"/>
              </w:rPr>
            </w:pPr>
            <w:r w:rsidRPr="003523EC">
              <w:rPr>
                <w:sz w:val="28"/>
                <w:szCs w:val="28"/>
              </w:rPr>
              <w:t>о ходе исполнения бюджета</w:t>
            </w:r>
          </w:p>
        </w:tc>
        <w:tc>
          <w:tcPr>
            <w:tcW w:w="2268" w:type="dxa"/>
            <w:shd w:val="clear" w:color="auto" w:fill="auto"/>
          </w:tcPr>
          <w:p w:rsidR="000433D5" w:rsidRPr="003523EC" w:rsidRDefault="00BB72B6" w:rsidP="003523EC">
            <w:pPr>
              <w:pStyle w:val="TableParagraph"/>
              <w:spacing w:before="71"/>
              <w:ind w:left="13"/>
              <w:rPr>
                <w:sz w:val="28"/>
                <w:szCs w:val="28"/>
              </w:rPr>
            </w:pPr>
            <w:r w:rsidRPr="003523EC">
              <w:rPr>
                <w:w w:val="99"/>
                <w:sz w:val="28"/>
                <w:szCs w:val="28"/>
              </w:rPr>
              <w:t>14</w:t>
            </w:r>
          </w:p>
        </w:tc>
      </w:tr>
      <w:tr w:rsidR="000433D5" w:rsidRPr="003523EC" w:rsidTr="003523EC">
        <w:trPr>
          <w:trHeight w:val="377"/>
        </w:trPr>
        <w:tc>
          <w:tcPr>
            <w:tcW w:w="7951" w:type="dxa"/>
            <w:shd w:val="clear" w:color="auto" w:fill="auto"/>
          </w:tcPr>
          <w:p w:rsidR="000433D5" w:rsidRPr="003523EC" w:rsidRDefault="000433D5" w:rsidP="003523EC">
            <w:pPr>
              <w:pStyle w:val="TableParagraph"/>
              <w:spacing w:before="66"/>
              <w:ind w:left="123"/>
              <w:jc w:val="left"/>
              <w:rPr>
                <w:sz w:val="28"/>
                <w:szCs w:val="28"/>
              </w:rPr>
            </w:pPr>
            <w:r w:rsidRPr="003523EC">
              <w:rPr>
                <w:sz w:val="28"/>
                <w:szCs w:val="28"/>
              </w:rPr>
              <w:t>по внешней проверке отчетов ГАБС</w:t>
            </w:r>
          </w:p>
        </w:tc>
        <w:tc>
          <w:tcPr>
            <w:tcW w:w="2268" w:type="dxa"/>
            <w:shd w:val="clear" w:color="auto" w:fill="auto"/>
          </w:tcPr>
          <w:p w:rsidR="000433D5" w:rsidRPr="003523EC" w:rsidRDefault="00BB72B6" w:rsidP="003523EC">
            <w:pPr>
              <w:pStyle w:val="TableParagraph"/>
              <w:spacing w:before="66"/>
              <w:ind w:left="13"/>
              <w:rPr>
                <w:w w:val="99"/>
                <w:sz w:val="28"/>
                <w:szCs w:val="28"/>
              </w:rPr>
            </w:pPr>
            <w:r w:rsidRPr="003523EC">
              <w:rPr>
                <w:w w:val="99"/>
                <w:sz w:val="28"/>
                <w:szCs w:val="28"/>
              </w:rPr>
              <w:t>4</w:t>
            </w:r>
          </w:p>
        </w:tc>
      </w:tr>
      <w:tr w:rsidR="000433D5" w:rsidRPr="003523EC" w:rsidTr="003523EC">
        <w:trPr>
          <w:trHeight w:val="411"/>
        </w:trPr>
        <w:tc>
          <w:tcPr>
            <w:tcW w:w="7951" w:type="dxa"/>
            <w:shd w:val="clear" w:color="auto" w:fill="auto"/>
          </w:tcPr>
          <w:p w:rsidR="000433D5" w:rsidRPr="003523EC" w:rsidRDefault="000433D5" w:rsidP="003523EC">
            <w:pPr>
              <w:pStyle w:val="TableParagraph"/>
              <w:spacing w:before="83"/>
              <w:ind w:left="123"/>
              <w:jc w:val="left"/>
              <w:rPr>
                <w:sz w:val="28"/>
                <w:szCs w:val="28"/>
              </w:rPr>
            </w:pPr>
            <w:r w:rsidRPr="003523EC">
              <w:rPr>
                <w:sz w:val="28"/>
                <w:szCs w:val="28"/>
              </w:rPr>
              <w:t>по проекту решения о бюджете на очередной финансовый год</w:t>
            </w:r>
          </w:p>
        </w:tc>
        <w:tc>
          <w:tcPr>
            <w:tcW w:w="2268" w:type="dxa"/>
            <w:shd w:val="clear" w:color="auto" w:fill="auto"/>
          </w:tcPr>
          <w:p w:rsidR="000433D5" w:rsidRPr="003523EC" w:rsidRDefault="00BB72B6" w:rsidP="003523EC">
            <w:pPr>
              <w:pStyle w:val="TableParagraph"/>
              <w:spacing w:before="83"/>
              <w:ind w:left="13"/>
              <w:rPr>
                <w:sz w:val="28"/>
                <w:szCs w:val="28"/>
              </w:rPr>
            </w:pPr>
            <w:r w:rsidRPr="003523EC">
              <w:rPr>
                <w:w w:val="99"/>
                <w:sz w:val="28"/>
                <w:szCs w:val="28"/>
              </w:rPr>
              <w:t>11</w:t>
            </w:r>
          </w:p>
        </w:tc>
      </w:tr>
      <w:tr w:rsidR="000433D5" w:rsidRPr="003523EC" w:rsidTr="003523EC">
        <w:trPr>
          <w:trHeight w:val="411"/>
        </w:trPr>
        <w:tc>
          <w:tcPr>
            <w:tcW w:w="7951" w:type="dxa"/>
            <w:shd w:val="clear" w:color="auto" w:fill="auto"/>
          </w:tcPr>
          <w:p w:rsidR="000433D5" w:rsidRPr="003523EC" w:rsidRDefault="000433D5" w:rsidP="003523EC">
            <w:pPr>
              <w:pStyle w:val="TableParagraph"/>
              <w:spacing w:before="83"/>
              <w:ind w:left="123"/>
              <w:jc w:val="left"/>
              <w:rPr>
                <w:sz w:val="28"/>
                <w:szCs w:val="28"/>
              </w:rPr>
            </w:pPr>
            <w:r w:rsidRPr="003523EC">
              <w:rPr>
                <w:sz w:val="28"/>
                <w:szCs w:val="28"/>
              </w:rPr>
              <w:lastRenderedPageBreak/>
              <w:t>Финансово- экономическая экспертиза муниципальных программ</w:t>
            </w:r>
            <w:r w:rsidR="00BB72B6" w:rsidRPr="003523EC">
              <w:rPr>
                <w:sz w:val="28"/>
                <w:szCs w:val="28"/>
              </w:rPr>
              <w:t xml:space="preserve"> и НПА</w:t>
            </w:r>
          </w:p>
        </w:tc>
        <w:tc>
          <w:tcPr>
            <w:tcW w:w="2268" w:type="dxa"/>
            <w:shd w:val="clear" w:color="auto" w:fill="auto"/>
          </w:tcPr>
          <w:p w:rsidR="000433D5" w:rsidRPr="003523EC" w:rsidRDefault="00BB72B6" w:rsidP="003523EC">
            <w:pPr>
              <w:pStyle w:val="TableParagraph"/>
              <w:spacing w:before="83"/>
              <w:ind w:left="13"/>
              <w:rPr>
                <w:w w:val="99"/>
                <w:sz w:val="28"/>
                <w:szCs w:val="28"/>
              </w:rPr>
            </w:pPr>
            <w:r w:rsidRPr="003523EC">
              <w:rPr>
                <w:w w:val="99"/>
                <w:sz w:val="28"/>
                <w:szCs w:val="28"/>
              </w:rPr>
              <w:t>21</w:t>
            </w:r>
          </w:p>
        </w:tc>
      </w:tr>
      <w:tr w:rsidR="00BB72B6" w:rsidRPr="003523EC" w:rsidTr="003523EC">
        <w:trPr>
          <w:trHeight w:val="411"/>
        </w:trPr>
        <w:tc>
          <w:tcPr>
            <w:tcW w:w="7951" w:type="dxa"/>
            <w:shd w:val="clear" w:color="auto" w:fill="auto"/>
          </w:tcPr>
          <w:p w:rsidR="00BB72B6" w:rsidRPr="003523EC" w:rsidRDefault="00BB72B6" w:rsidP="003523EC">
            <w:pPr>
              <w:pStyle w:val="TableParagraph"/>
              <w:spacing w:before="83"/>
              <w:ind w:left="123"/>
              <w:jc w:val="left"/>
              <w:rPr>
                <w:sz w:val="28"/>
                <w:szCs w:val="28"/>
              </w:rPr>
            </w:pPr>
            <w:r w:rsidRPr="003523EC">
              <w:rPr>
                <w:sz w:val="28"/>
                <w:szCs w:val="28"/>
              </w:rPr>
              <w:t>прочие</w:t>
            </w:r>
          </w:p>
        </w:tc>
        <w:tc>
          <w:tcPr>
            <w:tcW w:w="2268" w:type="dxa"/>
            <w:shd w:val="clear" w:color="auto" w:fill="auto"/>
          </w:tcPr>
          <w:p w:rsidR="00BB72B6" w:rsidRPr="003523EC" w:rsidRDefault="00BB72B6" w:rsidP="003523EC">
            <w:pPr>
              <w:pStyle w:val="TableParagraph"/>
              <w:spacing w:before="83"/>
              <w:ind w:left="13"/>
              <w:rPr>
                <w:w w:val="99"/>
                <w:sz w:val="28"/>
                <w:szCs w:val="28"/>
              </w:rPr>
            </w:pPr>
            <w:r w:rsidRPr="003523EC">
              <w:rPr>
                <w:w w:val="99"/>
                <w:sz w:val="28"/>
                <w:szCs w:val="28"/>
              </w:rPr>
              <w:t>1</w:t>
            </w:r>
          </w:p>
        </w:tc>
      </w:tr>
    </w:tbl>
    <w:p w:rsidR="00BB72B6" w:rsidRPr="003523EC" w:rsidRDefault="00BB72B6" w:rsidP="003523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9A" w:rsidRPr="003523EC" w:rsidRDefault="00BB72B6" w:rsidP="003114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23EC">
        <w:rPr>
          <w:rFonts w:eastAsiaTheme="minorHAnsi"/>
          <w:sz w:val="28"/>
          <w:szCs w:val="28"/>
          <w:lang w:eastAsia="en-US"/>
        </w:rPr>
        <w:t xml:space="preserve">     В 2020 году  на основании Плана работы Совета Контрольно-счетных органов Орловской области было проведено экспертно-аналитическое мероприятие, объектом которого являлась Администрация Колпнянского района Орловской области по вопросу «Анализ финансовой обеспеченности региональных полномочий в сфере обеспечения жильем отдельных категорий граждан (отдельных категорий ветеранов, отдельных категорий ветеранов войны, отдельных категорий инвалидов, переданных в соответствии с Законом Орловской области от 2 марта 2012 года №1322-ОЗ «О наделении органов местного самоуправления Орловской области государственными полномочиями по обеспечению жильем отдельных категорий граждан, определенных федеральным законодательством» в 2019 году. Целью данного мероприятия был анализ финансовой обеспеченности региональных полномочий в сфере обеспечения жильем отдельных категорий граждан. Объем проверенных средств составил 1709,9 тыс. рублей, в проверяемом периоде средств, выделенных из федерального бюджета было недостаточно для обеспечения жильем ветеранов Великой Отечественной войны и других категорий граждан в полном объеме. По состоянию на 01.01.2020 </w:t>
      </w:r>
      <w:r w:rsidR="003F5D2F" w:rsidRPr="003523EC">
        <w:rPr>
          <w:rFonts w:eastAsiaTheme="minorHAnsi"/>
          <w:sz w:val="28"/>
          <w:szCs w:val="28"/>
          <w:lang w:eastAsia="en-US"/>
        </w:rPr>
        <w:t>года в</w:t>
      </w:r>
      <w:r w:rsidRPr="003523EC">
        <w:rPr>
          <w:rFonts w:eastAsiaTheme="minorHAnsi"/>
          <w:sz w:val="28"/>
          <w:szCs w:val="28"/>
          <w:lang w:eastAsia="en-US"/>
        </w:rPr>
        <w:t xml:space="preserve"> очереди на получение жилого помещения состоял 1 человек- вдова участника ВОВ.</w:t>
      </w:r>
    </w:p>
    <w:p w:rsidR="008D61A3" w:rsidRPr="003523EC" w:rsidRDefault="00BB72B6" w:rsidP="003114D9">
      <w:pPr>
        <w:pStyle w:val="a5"/>
        <w:rPr>
          <w:b/>
        </w:rPr>
      </w:pPr>
      <w:r w:rsidRPr="003523EC">
        <w:t>В рамках проведения экспертно-</w:t>
      </w:r>
      <w:r w:rsidR="003F5D2F" w:rsidRPr="003523EC">
        <w:t>аналитических мероприятий</w:t>
      </w:r>
      <w:r w:rsidR="008D61A3" w:rsidRPr="003523EC">
        <w:t xml:space="preserve"> осуществлялся оперативный контроль за полнотой и своевременностью поступления доходов и фактическим расходованием бюджетных средств в сравнении с утвержденными плановыми показателями бюд</w:t>
      </w:r>
      <w:r w:rsidRPr="003523EC">
        <w:t>жетов района и поселений на 2020</w:t>
      </w:r>
      <w:r w:rsidR="008D61A3" w:rsidRPr="003523EC">
        <w:t xml:space="preserve"> год и аналогичными периодами прошлого года. </w:t>
      </w:r>
      <w:bookmarkEnd w:id="3"/>
      <w:bookmarkEnd w:id="4"/>
    </w:p>
    <w:p w:rsidR="008D61A3" w:rsidRPr="003523EC" w:rsidRDefault="008D61A3" w:rsidP="003523EC">
      <w:pPr>
        <w:ind w:firstLine="709"/>
        <w:jc w:val="both"/>
        <w:rPr>
          <w:sz w:val="28"/>
          <w:szCs w:val="28"/>
        </w:rPr>
      </w:pPr>
      <w:r w:rsidRPr="003523EC">
        <w:rPr>
          <w:sz w:val="28"/>
          <w:szCs w:val="28"/>
        </w:rPr>
        <w:t>Основным направлением контрольной деятельности Контрольно-</w:t>
      </w:r>
      <w:r w:rsidR="00F61713" w:rsidRPr="003523EC">
        <w:rPr>
          <w:sz w:val="28"/>
          <w:szCs w:val="28"/>
        </w:rPr>
        <w:t>счетной</w:t>
      </w:r>
      <w:r w:rsidRPr="003523EC">
        <w:rPr>
          <w:sz w:val="28"/>
          <w:szCs w:val="28"/>
        </w:rPr>
        <w:t xml:space="preserve"> палаты являлся контроль целевого и эффективного использования бюджетных средств </w:t>
      </w:r>
      <w:r w:rsidR="00F61713" w:rsidRPr="003523EC">
        <w:rPr>
          <w:sz w:val="28"/>
          <w:szCs w:val="28"/>
        </w:rPr>
        <w:t>Колпнянского</w:t>
      </w:r>
      <w:r w:rsidRPr="003523EC">
        <w:rPr>
          <w:sz w:val="28"/>
          <w:szCs w:val="28"/>
        </w:rPr>
        <w:t xml:space="preserve"> района и средств бюджетов поселений (последующий контроль). </w:t>
      </w:r>
    </w:p>
    <w:p w:rsidR="008D61A3" w:rsidRPr="003523EC" w:rsidRDefault="008D61A3" w:rsidP="003523EC">
      <w:pPr>
        <w:ind w:firstLine="720"/>
        <w:jc w:val="both"/>
        <w:rPr>
          <w:bCs/>
          <w:sz w:val="28"/>
          <w:szCs w:val="28"/>
        </w:rPr>
      </w:pPr>
      <w:r w:rsidRPr="003523EC">
        <w:rPr>
          <w:bCs/>
          <w:sz w:val="28"/>
          <w:szCs w:val="28"/>
        </w:rPr>
        <w:t>По результатам проведения всех контрольных мероприятий составлены акты проверок и отчеты о результатах проверок</w:t>
      </w:r>
      <w:r w:rsidR="00F61713" w:rsidRPr="003523EC">
        <w:rPr>
          <w:bCs/>
          <w:sz w:val="28"/>
          <w:szCs w:val="28"/>
        </w:rPr>
        <w:t>, которые были направлены Главе</w:t>
      </w:r>
      <w:r w:rsidRPr="003523EC">
        <w:rPr>
          <w:bCs/>
          <w:sz w:val="28"/>
          <w:szCs w:val="28"/>
        </w:rPr>
        <w:t xml:space="preserve"> </w:t>
      </w:r>
      <w:r w:rsidR="00F61713" w:rsidRPr="003523EC">
        <w:rPr>
          <w:bCs/>
          <w:sz w:val="28"/>
          <w:szCs w:val="28"/>
        </w:rPr>
        <w:t>Колпнянского</w:t>
      </w:r>
      <w:r w:rsidRPr="003523EC">
        <w:rPr>
          <w:bCs/>
          <w:sz w:val="28"/>
          <w:szCs w:val="28"/>
        </w:rPr>
        <w:t xml:space="preserve"> района,</w:t>
      </w:r>
      <w:r w:rsidR="00914B24" w:rsidRPr="003523EC">
        <w:rPr>
          <w:bCs/>
          <w:sz w:val="28"/>
          <w:szCs w:val="28"/>
        </w:rPr>
        <w:t xml:space="preserve"> руководителям проверяемых учреждений</w:t>
      </w:r>
      <w:r w:rsidR="00F61713" w:rsidRPr="003523EC">
        <w:rPr>
          <w:bCs/>
          <w:sz w:val="28"/>
          <w:szCs w:val="28"/>
        </w:rPr>
        <w:t xml:space="preserve"> и Главам поселений.</w:t>
      </w:r>
      <w:r w:rsidRPr="003523EC">
        <w:rPr>
          <w:bCs/>
          <w:sz w:val="28"/>
          <w:szCs w:val="28"/>
        </w:rPr>
        <w:t xml:space="preserve"> </w:t>
      </w:r>
    </w:p>
    <w:p w:rsidR="000C3E40" w:rsidRPr="003523EC" w:rsidRDefault="00BB72B6" w:rsidP="003523EC">
      <w:pPr>
        <w:ind w:firstLine="720"/>
        <w:jc w:val="both"/>
        <w:rPr>
          <w:bCs/>
          <w:sz w:val="28"/>
          <w:szCs w:val="28"/>
        </w:rPr>
      </w:pPr>
      <w:r w:rsidRPr="003523EC">
        <w:rPr>
          <w:bCs/>
          <w:sz w:val="28"/>
          <w:szCs w:val="28"/>
        </w:rPr>
        <w:t>В 2021</w:t>
      </w:r>
      <w:r w:rsidR="0078550F" w:rsidRPr="003523EC">
        <w:rPr>
          <w:bCs/>
          <w:sz w:val="28"/>
          <w:szCs w:val="28"/>
        </w:rPr>
        <w:t xml:space="preserve"> году будет продолжена работа по контролю за целевым и эффективным расходованием средств бюджета Колпнянского района и бюджетов сельских поселений.</w:t>
      </w:r>
    </w:p>
    <w:p w:rsidR="00914B24" w:rsidRPr="003F5D2F" w:rsidRDefault="00914B24" w:rsidP="003F5D2F">
      <w:pPr>
        <w:pStyle w:val="ac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3F5D2F">
        <w:rPr>
          <w:b/>
          <w:bCs/>
          <w:sz w:val="28"/>
          <w:szCs w:val="28"/>
        </w:rPr>
        <w:t>Прочие итоги деятельности</w:t>
      </w:r>
    </w:p>
    <w:p w:rsidR="003114D9" w:rsidRDefault="001D53D6" w:rsidP="003114D9">
      <w:pPr>
        <w:ind w:firstLine="851"/>
        <w:jc w:val="both"/>
        <w:rPr>
          <w:sz w:val="28"/>
          <w:szCs w:val="28"/>
        </w:rPr>
      </w:pPr>
      <w:r w:rsidRPr="003523EC">
        <w:rPr>
          <w:sz w:val="28"/>
          <w:szCs w:val="28"/>
        </w:rPr>
        <w:t xml:space="preserve">     </w:t>
      </w:r>
      <w:r w:rsidR="00914B24" w:rsidRPr="003523EC">
        <w:rPr>
          <w:sz w:val="28"/>
          <w:szCs w:val="28"/>
        </w:rPr>
        <w:t xml:space="preserve"> Контрольно-счетная палата Колпнянского района Орловской области взаимодействует с Управлением Федерального казначейства по Орловской </w:t>
      </w:r>
      <w:r w:rsidR="003114D9" w:rsidRPr="003523EC">
        <w:rPr>
          <w:sz w:val="28"/>
          <w:szCs w:val="28"/>
        </w:rPr>
        <w:t>области на</w:t>
      </w:r>
      <w:r w:rsidR="00914B24" w:rsidRPr="003523EC">
        <w:rPr>
          <w:sz w:val="28"/>
          <w:szCs w:val="28"/>
        </w:rPr>
        <w:t xml:space="preserve"> основании   Соглашения об инфо</w:t>
      </w:r>
      <w:r w:rsidR="003114D9">
        <w:rPr>
          <w:sz w:val="28"/>
          <w:szCs w:val="28"/>
        </w:rPr>
        <w:t>рмационном взаимодействии.</w:t>
      </w:r>
    </w:p>
    <w:p w:rsidR="00914B24" w:rsidRPr="003523EC" w:rsidRDefault="00914B24" w:rsidP="003114D9">
      <w:pPr>
        <w:ind w:firstLine="851"/>
        <w:jc w:val="both"/>
        <w:rPr>
          <w:sz w:val="28"/>
          <w:szCs w:val="28"/>
        </w:rPr>
      </w:pPr>
      <w:r w:rsidRPr="003523EC">
        <w:rPr>
          <w:sz w:val="28"/>
          <w:szCs w:val="28"/>
        </w:rPr>
        <w:t xml:space="preserve">Данное Соглашение   регламентирует обмен информацией при осуществлении контроля за соблюдением требований бюджетного законодательства,  взаимодействие при передаче информации, на основании </w:t>
      </w:r>
      <w:r w:rsidRPr="003523EC">
        <w:rPr>
          <w:sz w:val="28"/>
          <w:szCs w:val="28"/>
        </w:rPr>
        <w:lastRenderedPageBreak/>
        <w:t>которой осуществляются операции со средствами  бюджета Колпнянского района Орловской области и бюджетов сельских поселений Колпнянского района Орловской области, а также отчетных и иных документов Управления Федерального казначейства по Орловской области по кассовому обслуживанию исполнения бюджета Колпнянского района  и бюджетов сельских поселений. </w:t>
      </w:r>
      <w:r w:rsidRPr="003523EC">
        <w:rPr>
          <w:sz w:val="28"/>
          <w:szCs w:val="28"/>
        </w:rPr>
        <w:br/>
        <w:t xml:space="preserve">     </w:t>
      </w:r>
      <w:r w:rsidR="002E2125" w:rsidRPr="003523EC">
        <w:rPr>
          <w:sz w:val="28"/>
          <w:szCs w:val="28"/>
        </w:rPr>
        <w:t> </w:t>
      </w:r>
      <w:r w:rsidRPr="003523EC">
        <w:rPr>
          <w:sz w:val="28"/>
          <w:szCs w:val="28"/>
        </w:rPr>
        <w:t xml:space="preserve"> </w:t>
      </w:r>
    </w:p>
    <w:p w:rsidR="00AF5EAE" w:rsidRPr="003523EC" w:rsidRDefault="00AF5EAE" w:rsidP="003523EC">
      <w:pPr>
        <w:pStyle w:val="ad"/>
        <w:rPr>
          <w:sz w:val="28"/>
          <w:szCs w:val="28"/>
        </w:rPr>
      </w:pPr>
    </w:p>
    <w:p w:rsidR="008D61A3" w:rsidRPr="003523EC" w:rsidRDefault="00465ACE" w:rsidP="003114D9">
      <w:pPr>
        <w:pStyle w:val="ad"/>
        <w:ind w:firstLine="851"/>
        <w:rPr>
          <w:sz w:val="28"/>
          <w:szCs w:val="28"/>
        </w:rPr>
      </w:pPr>
      <w:r w:rsidRPr="003523EC">
        <w:rPr>
          <w:sz w:val="28"/>
          <w:szCs w:val="28"/>
        </w:rPr>
        <w:t xml:space="preserve">Председатель КСП                          </w:t>
      </w:r>
      <w:r w:rsidR="000C3E40" w:rsidRPr="003523EC">
        <w:rPr>
          <w:sz w:val="28"/>
          <w:szCs w:val="28"/>
        </w:rPr>
        <w:t xml:space="preserve"> </w:t>
      </w:r>
      <w:r w:rsidRPr="003523EC">
        <w:rPr>
          <w:sz w:val="28"/>
          <w:szCs w:val="28"/>
        </w:rPr>
        <w:t xml:space="preserve">                   </w:t>
      </w:r>
      <w:r w:rsidR="00667733" w:rsidRPr="003523EC">
        <w:rPr>
          <w:sz w:val="28"/>
          <w:szCs w:val="28"/>
        </w:rPr>
        <w:t xml:space="preserve">        Е.Н.</w:t>
      </w:r>
      <w:r w:rsidR="003114D9">
        <w:rPr>
          <w:sz w:val="28"/>
          <w:szCs w:val="28"/>
        </w:rPr>
        <w:t xml:space="preserve"> </w:t>
      </w:r>
      <w:r w:rsidR="00667733" w:rsidRPr="003523EC">
        <w:rPr>
          <w:sz w:val="28"/>
          <w:szCs w:val="28"/>
        </w:rPr>
        <w:t>Паничева</w:t>
      </w:r>
    </w:p>
    <w:sectPr w:rsidR="008D61A3" w:rsidRPr="003523EC" w:rsidSect="003523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105" w:hanging="286"/>
      </w:pPr>
      <w:rPr>
        <w:rFonts w:ascii="Symbol" w:hAnsi="Symbol"/>
        <w:b/>
        <w:w w:val="100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34" w:hanging="28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69" w:hanging="28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03" w:hanging="28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38" w:hanging="28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3" w:hanging="28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07" w:hanging="28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42" w:hanging="28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77" w:hanging="286"/>
      </w:pPr>
      <w:rPr>
        <w:rFonts w:ascii="Symbol" w:hAnsi="Symbol"/>
      </w:rPr>
    </w:lvl>
  </w:abstractNum>
  <w:abstractNum w:abstractNumId="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о"/>
      <w:lvlJc w:val="left"/>
      <w:pPr>
        <w:tabs>
          <w:tab w:val="num" w:pos="0"/>
        </w:tabs>
        <w:ind w:left="305" w:hanging="241"/>
      </w:pPr>
      <w:rPr>
        <w:rFonts w:ascii="Times New Roman" w:hAnsi="Times New Roman"/>
        <w:w w:val="99"/>
        <w:sz w:val="3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79" w:hanging="360"/>
      </w:pPr>
      <w:rPr>
        <w:rFonts w:eastAsia="Times New Roman" w:cs="Times New Roman"/>
        <w:b/>
        <w:bCs/>
        <w:spacing w:val="-6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0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68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98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28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5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87" w:hanging="360"/>
      </w:pPr>
      <w:rPr>
        <w:rFonts w:ascii="Symbol" w:hAnsi="Symbol"/>
      </w:rPr>
    </w:lvl>
  </w:abstractNum>
  <w:abstractNum w:abstractNumId="2" w15:restartNumberingAfterBreak="0">
    <w:nsid w:val="0542582B"/>
    <w:multiLevelType w:val="hybridMultilevel"/>
    <w:tmpl w:val="5744668A"/>
    <w:lvl w:ilvl="0" w:tplc="B07E7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730333"/>
    <w:multiLevelType w:val="hybridMultilevel"/>
    <w:tmpl w:val="846463DA"/>
    <w:lvl w:ilvl="0" w:tplc="0AFE27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7E6F97"/>
    <w:multiLevelType w:val="hybridMultilevel"/>
    <w:tmpl w:val="ED02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7DA3"/>
    <w:multiLevelType w:val="hybridMultilevel"/>
    <w:tmpl w:val="D21897B2"/>
    <w:lvl w:ilvl="0" w:tplc="D818BE1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9E25FD0"/>
    <w:multiLevelType w:val="hybridMultilevel"/>
    <w:tmpl w:val="CD04984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408E545B"/>
    <w:multiLevelType w:val="hybridMultilevel"/>
    <w:tmpl w:val="5C409F2A"/>
    <w:lvl w:ilvl="0" w:tplc="35D0F5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C6772"/>
    <w:multiLevelType w:val="hybridMultilevel"/>
    <w:tmpl w:val="88BADB9A"/>
    <w:lvl w:ilvl="0" w:tplc="4656E7A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E1F192B"/>
    <w:multiLevelType w:val="hybridMultilevel"/>
    <w:tmpl w:val="467A08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A45B1"/>
    <w:multiLevelType w:val="hybridMultilevel"/>
    <w:tmpl w:val="4F98ED8E"/>
    <w:lvl w:ilvl="0" w:tplc="B6F66F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1496BEC"/>
    <w:multiLevelType w:val="hybridMultilevel"/>
    <w:tmpl w:val="385CA66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6DD563C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42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7FA066C"/>
    <w:multiLevelType w:val="hybridMultilevel"/>
    <w:tmpl w:val="3C4241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84"/>
    <w:rsid w:val="00000190"/>
    <w:rsid w:val="000108DD"/>
    <w:rsid w:val="00014770"/>
    <w:rsid w:val="00025399"/>
    <w:rsid w:val="000433D5"/>
    <w:rsid w:val="00091237"/>
    <w:rsid w:val="000B3101"/>
    <w:rsid w:val="000C3E40"/>
    <w:rsid w:val="000E2A09"/>
    <w:rsid w:val="00162AEF"/>
    <w:rsid w:val="001A1A31"/>
    <w:rsid w:val="001B24F3"/>
    <w:rsid w:val="001D53D6"/>
    <w:rsid w:val="00260F3F"/>
    <w:rsid w:val="00265F11"/>
    <w:rsid w:val="00297BDD"/>
    <w:rsid w:val="002A52D7"/>
    <w:rsid w:val="002D6CBD"/>
    <w:rsid w:val="002E2125"/>
    <w:rsid w:val="002E5CDB"/>
    <w:rsid w:val="002F6B9A"/>
    <w:rsid w:val="003114D9"/>
    <w:rsid w:val="0034088F"/>
    <w:rsid w:val="003523EC"/>
    <w:rsid w:val="003870C0"/>
    <w:rsid w:val="003B1C78"/>
    <w:rsid w:val="003E6BA2"/>
    <w:rsid w:val="003F5D2F"/>
    <w:rsid w:val="003F5EA9"/>
    <w:rsid w:val="00465ACE"/>
    <w:rsid w:val="00493088"/>
    <w:rsid w:val="004D7A8E"/>
    <w:rsid w:val="00514085"/>
    <w:rsid w:val="00524603"/>
    <w:rsid w:val="00563491"/>
    <w:rsid w:val="005A0609"/>
    <w:rsid w:val="005D73A2"/>
    <w:rsid w:val="005E531A"/>
    <w:rsid w:val="005F489C"/>
    <w:rsid w:val="00667733"/>
    <w:rsid w:val="00694762"/>
    <w:rsid w:val="006A7A8D"/>
    <w:rsid w:val="006F2484"/>
    <w:rsid w:val="006F4C1D"/>
    <w:rsid w:val="00731DC1"/>
    <w:rsid w:val="0076683C"/>
    <w:rsid w:val="0078550F"/>
    <w:rsid w:val="0079429B"/>
    <w:rsid w:val="007F3813"/>
    <w:rsid w:val="007F38C2"/>
    <w:rsid w:val="007F3E73"/>
    <w:rsid w:val="00825120"/>
    <w:rsid w:val="008854D4"/>
    <w:rsid w:val="008A0201"/>
    <w:rsid w:val="008A7D50"/>
    <w:rsid w:val="008C1863"/>
    <w:rsid w:val="008D61A3"/>
    <w:rsid w:val="00914B24"/>
    <w:rsid w:val="0091577B"/>
    <w:rsid w:val="0093494D"/>
    <w:rsid w:val="009C7569"/>
    <w:rsid w:val="00A0657A"/>
    <w:rsid w:val="00A8777D"/>
    <w:rsid w:val="00A93717"/>
    <w:rsid w:val="00A94F7E"/>
    <w:rsid w:val="00AF5EAE"/>
    <w:rsid w:val="00B109EA"/>
    <w:rsid w:val="00B15DA1"/>
    <w:rsid w:val="00B43E51"/>
    <w:rsid w:val="00BB72B6"/>
    <w:rsid w:val="00BC7D64"/>
    <w:rsid w:val="00BE58AB"/>
    <w:rsid w:val="00C0329F"/>
    <w:rsid w:val="00C50669"/>
    <w:rsid w:val="00C91657"/>
    <w:rsid w:val="00CC187D"/>
    <w:rsid w:val="00CD5A9E"/>
    <w:rsid w:val="00D42B12"/>
    <w:rsid w:val="00D534C0"/>
    <w:rsid w:val="00E13111"/>
    <w:rsid w:val="00E170A2"/>
    <w:rsid w:val="00E42996"/>
    <w:rsid w:val="00E46704"/>
    <w:rsid w:val="00F00A84"/>
    <w:rsid w:val="00F153B2"/>
    <w:rsid w:val="00F170D8"/>
    <w:rsid w:val="00F61713"/>
    <w:rsid w:val="00F81BB6"/>
    <w:rsid w:val="00FA2282"/>
    <w:rsid w:val="00FA58BC"/>
    <w:rsid w:val="00FB1146"/>
    <w:rsid w:val="00FD1713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0EE4"/>
  <w15:docId w15:val="{1E01B5B4-C5F8-416A-BBF3-66FDC3A5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A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D61A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1A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1A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1A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1A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1A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1A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1A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D61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1A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8D61A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D61A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8D61A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8D61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D61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D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D61A3"/>
    <w:rPr>
      <w:color w:val="0000FF"/>
      <w:u w:val="single"/>
    </w:rPr>
  </w:style>
  <w:style w:type="character" w:styleId="a4">
    <w:name w:val="Strong"/>
    <w:uiPriority w:val="22"/>
    <w:qFormat/>
    <w:rsid w:val="008D61A3"/>
    <w:rPr>
      <w:rFonts w:ascii="Verdana" w:hAnsi="Verdana" w:hint="default"/>
      <w:b/>
      <w:bCs/>
    </w:rPr>
  </w:style>
  <w:style w:type="paragraph" w:styleId="a5">
    <w:name w:val="Normal (Web)"/>
    <w:aliases w:val="Обычный (Web)"/>
    <w:basedOn w:val="1"/>
    <w:next w:val="a"/>
    <w:autoRedefine/>
    <w:uiPriority w:val="39"/>
    <w:unhideWhenUsed/>
    <w:qFormat/>
    <w:rsid w:val="003114D9"/>
    <w:pPr>
      <w:numPr>
        <w:numId w:val="0"/>
      </w:numPr>
      <w:tabs>
        <w:tab w:val="left" w:pos="0"/>
      </w:tabs>
      <w:spacing w:before="0" w:after="0"/>
      <w:ind w:firstLine="851"/>
      <w:jc w:val="both"/>
      <w:outlineLvl w:val="9"/>
    </w:pPr>
    <w:rPr>
      <w:rFonts w:ascii="Times New Roman" w:hAnsi="Times New Roman"/>
      <w:b w:val="0"/>
      <w:kern w:val="0"/>
      <w:sz w:val="28"/>
      <w:szCs w:val="28"/>
    </w:rPr>
  </w:style>
  <w:style w:type="character" w:customStyle="1" w:styleId="a6">
    <w:name w:val="Основной текст Знак"/>
    <w:aliases w:val="body text Знак"/>
    <w:basedOn w:val="a0"/>
    <w:link w:val="a7"/>
    <w:semiHidden/>
    <w:locked/>
    <w:rsid w:val="008D61A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"/>
    <w:basedOn w:val="a"/>
    <w:link w:val="a6"/>
    <w:semiHidden/>
    <w:unhideWhenUsed/>
    <w:rsid w:val="008D61A3"/>
    <w:pPr>
      <w:spacing w:after="120"/>
    </w:pPr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D6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"/>
    <w:basedOn w:val="a0"/>
    <w:link w:val="a9"/>
    <w:semiHidden/>
    <w:locked/>
    <w:rsid w:val="008D61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Надин стиль,Основной текст 1,Нумерованный список !!"/>
    <w:basedOn w:val="a"/>
    <w:link w:val="a8"/>
    <w:semiHidden/>
    <w:unhideWhenUsed/>
    <w:rsid w:val="008D61A3"/>
    <w:pPr>
      <w:spacing w:after="120"/>
      <w:ind w:left="283"/>
    </w:pPr>
    <w:rPr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8D6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6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D6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61A3"/>
  </w:style>
  <w:style w:type="paragraph" w:styleId="aa">
    <w:name w:val="Balloon Text"/>
    <w:basedOn w:val="a"/>
    <w:link w:val="ab"/>
    <w:uiPriority w:val="99"/>
    <w:semiHidden/>
    <w:unhideWhenUsed/>
    <w:rsid w:val="008D6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1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D73A2"/>
    <w:pPr>
      <w:ind w:left="720"/>
      <w:contextualSpacing/>
    </w:pPr>
  </w:style>
  <w:style w:type="paragraph" w:styleId="ad">
    <w:name w:val="No Spacing"/>
    <w:uiPriority w:val="1"/>
    <w:qFormat/>
    <w:rsid w:val="000C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0433D5"/>
    <w:pPr>
      <w:widowControl w:val="0"/>
      <w:suppressAutoHyphens/>
      <w:jc w:val="center"/>
    </w:pPr>
    <w:rPr>
      <w:sz w:val="22"/>
      <w:szCs w:val="22"/>
    </w:rPr>
  </w:style>
  <w:style w:type="table" w:styleId="ae">
    <w:name w:val="Table Grid"/>
    <w:basedOn w:val="a1"/>
    <w:uiPriority w:val="59"/>
    <w:rsid w:val="002E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Olga Shablya</cp:lastModifiedBy>
  <cp:revision>60</cp:revision>
  <cp:lastPrinted>2021-03-24T05:18:00Z</cp:lastPrinted>
  <dcterms:created xsi:type="dcterms:W3CDTF">2017-04-03T11:49:00Z</dcterms:created>
  <dcterms:modified xsi:type="dcterms:W3CDTF">2021-03-24T13:10:00Z</dcterms:modified>
</cp:coreProperties>
</file>