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F" w:rsidRDefault="009B463F" w:rsidP="009B463F">
      <w:pPr>
        <w:ind w:firstLine="0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Европротокол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 (Европейский протокол) – это оформление документов о ДТП без вызова сотрудников полиции. Иными словами, это возможность самостоятельно задокументировать факт дорожно-транспортного происшествия с тем, чтобы в дальнейшем обратиться в страховую компанию за получением возмещения, и оперативно разъехаться, не создавая заторов на дороге.</w:t>
      </w:r>
      <w:r>
        <w:rPr>
          <w:rFonts w:cs="Times New Roman"/>
          <w:color w:val="000000"/>
          <w:szCs w:val="28"/>
          <w:shd w:val="clear" w:color="auto" w:fill="FFFFFF"/>
        </w:rPr>
        <w:br/>
        <w:t>Оформить ДТП без полиции можно при одновременном наличии следующих условия: </w:t>
      </w:r>
      <w:r>
        <w:rPr>
          <w:rFonts w:cs="Times New Roman"/>
          <w:color w:val="000000"/>
          <w:szCs w:val="28"/>
          <w:shd w:val="clear" w:color="auto" w:fill="FFFFFF"/>
        </w:rPr>
        <w:br/>
        <w:t>1. Не был нанесен вред жизни и здоровью кого-то из водителей, пассажиров или пешеходов; </w:t>
      </w:r>
      <w:r>
        <w:rPr>
          <w:rFonts w:cs="Times New Roman"/>
          <w:color w:val="000000"/>
          <w:szCs w:val="28"/>
          <w:shd w:val="clear" w:color="auto" w:fill="FFFFFF"/>
        </w:rPr>
        <w:br/>
        <w:t>2. Если в ДТП только два транспортных средства, которые в процессе движения столкнулись между собой, либо происшествие возникло вследствие столкновения с внезапно остановившимся транспортным средством. Также важным условием является отсутствие причинения вреда какому-либо другому имуществу, кроме двух транспортных средств;</w:t>
      </w:r>
      <w:r>
        <w:rPr>
          <w:rFonts w:cs="Times New Roman"/>
          <w:color w:val="000000"/>
          <w:szCs w:val="28"/>
          <w:shd w:val="clear" w:color="auto" w:fill="FFFFFF"/>
        </w:rPr>
        <w:br/>
        <w:t>3. Ответственность каждого из водителей была застрахована по договору ОСАГО либо иностранному договору страхования «Зеленая карта», заключенному в отношении именно того автомобиля, который участвовал в ДТП;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4.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Обстоятельства ДТП, характер и перечень видимых повреждений автомобилей не должны вызывать разногласий участников происшествия;</w:t>
      </w:r>
      <w:r>
        <w:rPr>
          <w:rFonts w:cs="Times New Roman"/>
          <w:color w:val="000000"/>
          <w:szCs w:val="28"/>
          <w:shd w:val="clear" w:color="auto" w:fill="FFFFFF"/>
        </w:rPr>
        <w:br/>
        <w:t>Важно: если ДТП произошло 2 июня 2018 года и позднее и соблюдены условия, указанные выше в пунктах 1-3, но при этом у участников ДТП имеются разногласия в отношении произошедшего ДТП, они также имеют право оформить ДТП в рамках процедуры 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Европротокола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».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Но для этого необходимо в обязательном порядке обеспечить фиксирование данных о ДТП с помощью специального программного обеспечения либо технических средств контроля, обеспечивающих формирование информации о ДТП в некорректируемом виде и передачу этих данных в АИС ОСАГО. </w:t>
      </w:r>
      <w:r>
        <w:rPr>
          <w:rFonts w:cs="Times New Roman"/>
          <w:color w:val="000000"/>
          <w:szCs w:val="28"/>
          <w:shd w:val="clear" w:color="auto" w:fill="FFFFFF"/>
        </w:rPr>
        <w:br/>
        <w:t xml:space="preserve">При выполнении данного условия водители могут воспользоваться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процедурой 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Европротокола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 для получения страхового возмещения в пределах 100 тысяч рублей (максимальный лимит страхового возмещения, установленный с 1 июня 2018 года). </w:t>
      </w:r>
      <w:r>
        <w:rPr>
          <w:rFonts w:cs="Times New Roman"/>
          <w:color w:val="000000"/>
          <w:szCs w:val="28"/>
          <w:shd w:val="clear" w:color="auto" w:fill="FFFFFF"/>
        </w:rPr>
        <w:br/>
        <w:t>Более подробную информацию можно получить на официальном сайте Российского союза автостраховщиков </w:t>
      </w:r>
      <w:hyperlink r:id="rId5" w:tgtFrame="_blank" w:history="1">
        <w:r>
          <w:rPr>
            <w:rStyle w:val="a3"/>
            <w:rFonts w:cs="Times New Roman"/>
            <w:color w:val="2A5885"/>
            <w:szCs w:val="28"/>
            <w:u w:val="none"/>
            <w:shd w:val="clear" w:color="auto" w:fill="FFFFFF"/>
          </w:rPr>
          <w:t>http://www.autoins.ru/ru/Evro/uoDTP/</w:t>
        </w:r>
      </w:hyperlink>
    </w:p>
    <w:p w:rsidR="00AB2D7C" w:rsidRDefault="00AB2D7C">
      <w:bookmarkStart w:id="0" w:name="_GoBack"/>
      <w:bookmarkEnd w:id="0"/>
    </w:p>
    <w:sectPr w:rsidR="00AB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6"/>
    <w:rsid w:val="002A4556"/>
    <w:rsid w:val="009B463F"/>
    <w:rsid w:val="00A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3F"/>
    <w:pPr>
      <w:spacing w:after="0" w:line="360" w:lineRule="auto"/>
      <w:ind w:firstLine="709"/>
      <w:jc w:val="both"/>
    </w:pPr>
    <w:rPr>
      <w:rFonts w:ascii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3F"/>
    <w:pPr>
      <w:spacing w:after="0" w:line="360" w:lineRule="auto"/>
      <w:ind w:firstLine="709"/>
      <w:jc w:val="both"/>
    </w:pPr>
    <w:rPr>
      <w:rFonts w:ascii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autoins.ru%2Fru%2FEvro%2FuoDTP%2F&amp;post=-99100082_635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3</cp:revision>
  <dcterms:created xsi:type="dcterms:W3CDTF">2018-06-20T12:24:00Z</dcterms:created>
  <dcterms:modified xsi:type="dcterms:W3CDTF">2018-06-20T12:24:00Z</dcterms:modified>
</cp:coreProperties>
</file>