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55" w:rsidRDefault="00353655" w:rsidP="00353655">
      <w:p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655" w:rsidRDefault="00353655" w:rsidP="00353655">
      <w:p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53655" w:rsidRDefault="00353655" w:rsidP="00353655">
      <w:p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РАЙОН</w:t>
      </w:r>
    </w:p>
    <w:p w:rsidR="00353655" w:rsidRDefault="00692652" w:rsidP="00353655">
      <w:p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УШАКОВСКИЙ СЕЛЬСКИЙ</w:t>
      </w:r>
    </w:p>
    <w:p w:rsidR="00353655" w:rsidRDefault="00353655" w:rsidP="00353655">
      <w:p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55774" w:rsidRDefault="00353655" w:rsidP="00055774">
      <w:pPr>
        <w:ind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</w:t>
      </w:r>
      <w:r w:rsidR="00055774">
        <w:rPr>
          <w:b/>
          <w:sz w:val="28"/>
          <w:szCs w:val="28"/>
        </w:rPr>
        <w:t>ИЕ</w:t>
      </w:r>
    </w:p>
    <w:p w:rsidR="00055774" w:rsidRDefault="00055774" w:rsidP="00055774">
      <w:pPr>
        <w:ind w:hanging="357"/>
        <w:jc w:val="center"/>
        <w:rPr>
          <w:b/>
          <w:sz w:val="28"/>
          <w:szCs w:val="28"/>
        </w:rPr>
      </w:pPr>
    </w:p>
    <w:p w:rsidR="00353655" w:rsidRPr="00055774" w:rsidRDefault="00FE1DBB" w:rsidP="00055774">
      <w:pPr>
        <w:ind w:hanging="35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16 ноября</w:t>
      </w:r>
      <w:r w:rsidR="00353655">
        <w:rPr>
          <w:sz w:val="28"/>
          <w:szCs w:val="28"/>
          <w:lang w:val="en-US"/>
        </w:rPr>
        <w:t xml:space="preserve"> 20</w:t>
      </w:r>
      <w:r w:rsidR="00055774">
        <w:rPr>
          <w:sz w:val="28"/>
          <w:szCs w:val="28"/>
        </w:rPr>
        <w:t>17</w:t>
      </w:r>
      <w:r w:rsidR="00353655">
        <w:rPr>
          <w:sz w:val="28"/>
          <w:szCs w:val="28"/>
        </w:rPr>
        <w:t xml:space="preserve"> года                                                                         № </w:t>
      </w:r>
      <w:r w:rsidR="00055774">
        <w:rPr>
          <w:sz w:val="28"/>
          <w:szCs w:val="28"/>
        </w:rPr>
        <w:t>30</w:t>
      </w:r>
    </w:p>
    <w:p w:rsidR="00353655" w:rsidRDefault="00353655" w:rsidP="00353655">
      <w:pPr>
        <w:rPr>
          <w:sz w:val="28"/>
          <w:szCs w:val="28"/>
        </w:rPr>
      </w:pPr>
    </w:p>
    <w:tbl>
      <w:tblPr>
        <w:tblW w:w="0" w:type="auto"/>
        <w:tblInd w:w="5508" w:type="dxa"/>
        <w:tblLook w:val="01E0"/>
      </w:tblPr>
      <w:tblGrid>
        <w:gridCol w:w="4063"/>
      </w:tblGrid>
      <w:tr w:rsidR="00353655" w:rsidTr="00353655">
        <w:tc>
          <w:tcPr>
            <w:tcW w:w="4375" w:type="dxa"/>
            <w:hideMark/>
          </w:tcPr>
          <w:p w:rsidR="00353655" w:rsidRDefault="003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055774">
              <w:rPr>
                <w:sz w:val="28"/>
                <w:szCs w:val="28"/>
              </w:rPr>
              <w:t xml:space="preserve"> на 17</w:t>
            </w:r>
            <w:r w:rsidR="009A567F">
              <w:rPr>
                <w:sz w:val="28"/>
                <w:szCs w:val="28"/>
              </w:rPr>
              <w:t xml:space="preserve"> заседании Ушаковского сельского </w:t>
            </w:r>
            <w:r>
              <w:rPr>
                <w:sz w:val="28"/>
                <w:szCs w:val="28"/>
              </w:rPr>
              <w:t xml:space="preserve"> Совета народных депутатов</w:t>
            </w:r>
          </w:p>
        </w:tc>
      </w:tr>
    </w:tbl>
    <w:p w:rsidR="00353655" w:rsidRDefault="00353655" w:rsidP="0035365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6"/>
      </w:tblGrid>
      <w:tr w:rsidR="00353655" w:rsidTr="00353655">
        <w:trPr>
          <w:trHeight w:val="1209"/>
        </w:trPr>
        <w:tc>
          <w:tcPr>
            <w:tcW w:w="4966" w:type="dxa"/>
            <w:hideMark/>
          </w:tcPr>
          <w:p w:rsidR="009A567F" w:rsidRDefault="003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местных нормативов</w:t>
            </w:r>
            <w:r w:rsidR="009A567F">
              <w:rPr>
                <w:sz w:val="28"/>
                <w:szCs w:val="28"/>
              </w:rPr>
              <w:t xml:space="preserve"> </w:t>
            </w:r>
          </w:p>
          <w:p w:rsidR="009A567F" w:rsidRDefault="003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градостроительного проектирования </w:t>
            </w:r>
          </w:p>
          <w:p w:rsidR="00353655" w:rsidRDefault="009A5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Ушаковского сельского  поселения </w:t>
            </w:r>
            <w:r w:rsidR="00353655">
              <w:rPr>
                <w:sz w:val="28"/>
                <w:szCs w:val="28"/>
              </w:rPr>
              <w:t>Колпнянского района Орловской области</w:t>
            </w:r>
          </w:p>
        </w:tc>
      </w:tr>
    </w:tbl>
    <w:p w:rsidR="00353655" w:rsidRDefault="00353655" w:rsidP="00353655">
      <w:pPr>
        <w:pStyle w:val="Style1"/>
        <w:widowControl/>
        <w:spacing w:before="77"/>
        <w:ind w:right="4666"/>
        <w:jc w:val="both"/>
        <w:rPr>
          <w:rStyle w:val="FontStyle14"/>
          <w:sz w:val="28"/>
          <w:szCs w:val="28"/>
        </w:rPr>
      </w:pPr>
    </w:p>
    <w:p w:rsidR="00353655" w:rsidRDefault="00353655" w:rsidP="00353655">
      <w:pPr>
        <w:ind w:firstLine="709"/>
        <w:jc w:val="both"/>
      </w:pPr>
      <w:r>
        <w:rPr>
          <w:sz w:val="28"/>
          <w:szCs w:val="28"/>
        </w:rPr>
        <w:t>На основании пункта 2 части 2 статьи 8 Градостроительного кодекса Российской</w:t>
      </w:r>
      <w:r w:rsidR="009A567F">
        <w:rPr>
          <w:sz w:val="28"/>
          <w:szCs w:val="28"/>
        </w:rPr>
        <w:t xml:space="preserve"> Федерации, Ушаковский сельский </w:t>
      </w:r>
      <w:r>
        <w:rPr>
          <w:sz w:val="28"/>
          <w:szCs w:val="28"/>
        </w:rPr>
        <w:t xml:space="preserve"> Совет народных депутатов</w:t>
      </w: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3655" w:rsidRDefault="00353655" w:rsidP="00353655">
      <w:pPr>
        <w:ind w:firstLine="709"/>
        <w:jc w:val="center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</w:t>
      </w:r>
      <w:r w:rsidR="009A567F">
        <w:rPr>
          <w:sz w:val="28"/>
          <w:szCs w:val="28"/>
        </w:rPr>
        <w:t xml:space="preserve"> Ушаковского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согласно приложению.</w:t>
      </w:r>
    </w:p>
    <w:p w:rsidR="00353655" w:rsidRDefault="00353655" w:rsidP="00353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AE018F">
        <w:rPr>
          <w:sz w:val="28"/>
          <w:szCs w:val="28"/>
        </w:rPr>
        <w:t xml:space="preserve">председателя </w:t>
      </w:r>
      <w:r w:rsidR="009A567F">
        <w:rPr>
          <w:sz w:val="28"/>
          <w:szCs w:val="28"/>
        </w:rPr>
        <w:t xml:space="preserve">  Ушаковского сельского </w:t>
      </w:r>
      <w:r>
        <w:rPr>
          <w:sz w:val="28"/>
          <w:szCs w:val="28"/>
        </w:rPr>
        <w:t xml:space="preserve"> Совета народных депутатов  (</w:t>
      </w:r>
      <w:r w:rsidR="00AE018F">
        <w:rPr>
          <w:sz w:val="28"/>
          <w:szCs w:val="28"/>
        </w:rPr>
        <w:t>Ушаков В.И.</w:t>
      </w:r>
      <w:r w:rsidRPr="00AE018F">
        <w:rPr>
          <w:sz w:val="28"/>
          <w:szCs w:val="28"/>
        </w:rPr>
        <w:t>.).</w:t>
      </w:r>
    </w:p>
    <w:p w:rsidR="00353655" w:rsidRDefault="00353655" w:rsidP="00353655">
      <w:pPr>
        <w:pStyle w:val="ConsPlusNormal"/>
        <w:ind w:firstLine="540"/>
        <w:jc w:val="both"/>
      </w:pPr>
      <w:r>
        <w:t xml:space="preserve">3. Настоящее решение обнародовать и разместить на официальном сайте в информационно-телекоммуникационной сети «Интернет» администрации </w:t>
      </w:r>
      <w:r w:rsidR="009A567F">
        <w:t xml:space="preserve">Ушаковского сельского поселения </w:t>
      </w:r>
      <w:r>
        <w:t xml:space="preserve">Колпнянского района Орловской области по адресу: </w:t>
      </w:r>
      <w:hyperlink r:id="rId5" w:history="1">
        <w:r w:rsidRPr="009A567F">
          <w:rPr>
            <w:rStyle w:val="a3"/>
            <w:highlight w:val="yellow"/>
            <w:lang w:val="en-US"/>
          </w:rPr>
          <w:t>www</w:t>
        </w:r>
        <w:r w:rsidRPr="009A567F">
          <w:rPr>
            <w:rStyle w:val="a3"/>
            <w:highlight w:val="yellow"/>
          </w:rPr>
          <w:t>.</w:t>
        </w:r>
        <w:r w:rsidRPr="009A567F">
          <w:rPr>
            <w:rStyle w:val="a3"/>
            <w:highlight w:val="yellow"/>
            <w:lang w:val="en-US"/>
          </w:rPr>
          <w:t>kolpna</w:t>
        </w:r>
        <w:r w:rsidRPr="009A567F">
          <w:rPr>
            <w:rStyle w:val="a3"/>
            <w:highlight w:val="yellow"/>
          </w:rPr>
          <w:t>-</w:t>
        </w:r>
        <w:r w:rsidRPr="009A567F">
          <w:rPr>
            <w:rStyle w:val="a3"/>
            <w:highlight w:val="yellow"/>
            <w:lang w:val="en-US"/>
          </w:rPr>
          <w:t>adm</w:t>
        </w:r>
        <w:r w:rsidRPr="009A567F">
          <w:rPr>
            <w:rStyle w:val="a3"/>
            <w:highlight w:val="yellow"/>
          </w:rPr>
          <w:t>.</w:t>
        </w:r>
        <w:r w:rsidRPr="009A567F">
          <w:rPr>
            <w:rStyle w:val="a3"/>
            <w:highlight w:val="yellow"/>
            <w:lang w:val="en-US"/>
          </w:rPr>
          <w:t>ru</w:t>
        </w:r>
      </w:hyperlink>
      <w:r w:rsidRPr="009A567F">
        <w:rPr>
          <w:highlight w:val="yellow"/>
        </w:rPr>
        <w:t>.</w:t>
      </w: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9A567F" w:rsidP="003536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5365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В.И.Ушаков</w:t>
      </w: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p w:rsidR="00353655" w:rsidRDefault="00353655" w:rsidP="0035365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353655" w:rsidTr="00353655">
        <w:tc>
          <w:tcPr>
            <w:tcW w:w="5039" w:type="dxa"/>
            <w:hideMark/>
          </w:tcPr>
          <w:p w:rsidR="00353655" w:rsidRDefault="0069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 Ушаковского сельского</w:t>
            </w:r>
            <w:r w:rsidR="00353655">
              <w:rPr>
                <w:sz w:val="28"/>
                <w:szCs w:val="28"/>
              </w:rPr>
              <w:t xml:space="preserve"> Совета народных депутатов</w:t>
            </w:r>
            <w:r w:rsidR="00FE1DBB">
              <w:rPr>
                <w:sz w:val="28"/>
                <w:szCs w:val="28"/>
              </w:rPr>
              <w:t xml:space="preserve"> Орловской области от 16 ноября</w:t>
            </w:r>
            <w:r w:rsidR="00055774">
              <w:rPr>
                <w:sz w:val="28"/>
                <w:szCs w:val="28"/>
              </w:rPr>
              <w:t xml:space="preserve"> 2017</w:t>
            </w:r>
            <w:r w:rsidR="00353655">
              <w:rPr>
                <w:sz w:val="28"/>
                <w:szCs w:val="28"/>
              </w:rPr>
              <w:t xml:space="preserve"> года №</w:t>
            </w:r>
            <w:r w:rsidR="00055774">
              <w:rPr>
                <w:sz w:val="28"/>
                <w:szCs w:val="28"/>
              </w:rPr>
              <w:t>30</w:t>
            </w:r>
          </w:p>
        </w:tc>
      </w:tr>
    </w:tbl>
    <w:p w:rsidR="00353655" w:rsidRDefault="00353655" w:rsidP="00353655">
      <w:pPr>
        <w:pStyle w:val="rigcontext"/>
        <w:shd w:val="clear" w:color="auto" w:fill="FFFFFF"/>
        <w:spacing w:line="293" w:lineRule="atLeast"/>
        <w:rPr>
          <w:b/>
        </w:rPr>
      </w:pPr>
    </w:p>
    <w:p w:rsidR="00353655" w:rsidRDefault="00353655" w:rsidP="00353655">
      <w:pPr>
        <w:pStyle w:val="rigcontext"/>
        <w:shd w:val="clear" w:color="auto" w:fill="FFFFFF"/>
        <w:spacing w:line="293" w:lineRule="atLeast"/>
        <w:jc w:val="center"/>
        <w:rPr>
          <w:rFonts w:ascii="Arial" w:hAnsi="Arial" w:cs="Arial"/>
          <w:b/>
          <w:color w:val="555555"/>
          <w:sz w:val="20"/>
          <w:szCs w:val="20"/>
        </w:rPr>
      </w:pPr>
      <w:r>
        <w:rPr>
          <w:b/>
        </w:rPr>
        <w:t>ВВЕДЕНИЕ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Настоящие местные нормативы градостроительного проектирования</w:t>
      </w:r>
      <w:r w:rsidR="00A0403E">
        <w:t xml:space="preserve"> Ушаковского сельского поселения </w:t>
      </w:r>
      <w:r>
        <w:t xml:space="preserve"> Колпнянского района Орловской области (далее - Нормативы) разработаны и утверждены в соответствии со статьей 24 Градостроительного кодекса Российской Федерации,</w:t>
      </w:r>
      <w:r>
        <w:rPr>
          <w:rStyle w:val="apple-converted-space"/>
        </w:rPr>
        <w:t> </w:t>
      </w:r>
      <w:hyperlink r:id="rId6" w:history="1">
        <w:r>
          <w:rPr>
            <w:rStyle w:val="a3"/>
          </w:rPr>
          <w:t>статьей 22</w:t>
        </w:r>
      </w:hyperlink>
      <w:r>
        <w:rPr>
          <w:rStyle w:val="apple-converted-space"/>
        </w:rPr>
        <w:t> </w:t>
      </w:r>
      <w:r>
        <w:t>Градостроительного кодекса Орловской области от 16 мая 2007 года N 674-ОЗ.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По вопросам, не рассматриваемым в настоящих нормативах, следует руководствоваться законами и нормативно- техническими документами, действующими на территории Российской Федерации в соответствии с требованиями Федерального закона от 27.12.2002 года № 184- ФЗ «О техническом регулировании». При отмене и/ или изменении действующих нормативных документов, в том числе, на которые дается ссылка в настоящих нормах, следует руководствоваться нормами, вводимыми взамен отмененных.   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Разработанные в соответствии с федеральным законодательством, законодательством Орловской области и Колпнянского района  Нормативы конкретизируют и развивают их основные положения с целью установления минимальных расчетных показателей обеспечения благоприятных условий жизнедеятельности человека,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Состав и содержание Нормативов определяются согласно</w:t>
      </w:r>
      <w:r>
        <w:rPr>
          <w:rStyle w:val="apple-converted-space"/>
        </w:rPr>
        <w:t> </w:t>
      </w:r>
      <w:hyperlink r:id="rId7" w:history="1">
        <w:r>
          <w:rPr>
            <w:rStyle w:val="a3"/>
          </w:rPr>
          <w:t>пункту 9 статьи 22</w:t>
        </w:r>
      </w:hyperlink>
      <w:r>
        <w:t xml:space="preserve"> Градостроительного кодекса Орловской области с учетом наличия следующих рекомендуемых минимальных и (или) максимальных показателей: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1) для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интенсивности использования территорий иного назначения, выраженной в процентах застройки, иных показателях;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lastRenderedPageBreak/>
        <w:t>2) определения потребности в территориях различного назначения, включая: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территории для размещения различных типов жилищного и иных видов строительства;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территории для развития объектов инженерно-технического обеспечения;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3) определения размеров земельных участков для размещения объектов капитального строительства, необходимых для государственных или муниципальных нужд, включая размеры земельных участков для размещения: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объектов социального обслуживания;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объектов коммунального обслуживания;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линейных и иных объектов инженерно-технической инфраструктуры;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объектов для хранения индивидуального и иных видов транспорта;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иных объектов;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4)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5) определения при подготовке проектов планировки и проектов межевания: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6) определения иных параметров развития территории при градостроительном проектировании.</w:t>
      </w:r>
    </w:p>
    <w:p w:rsidR="00353655" w:rsidRDefault="00353655" w:rsidP="00353655">
      <w:pPr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>
        <w:rPr>
          <w:b/>
        </w:rPr>
        <w:t>1. Общие положения</w:t>
      </w:r>
    </w:p>
    <w:p w:rsidR="00353655" w:rsidRDefault="00353655" w:rsidP="00353655">
      <w:pPr>
        <w:pStyle w:val="juscontext"/>
        <w:shd w:val="clear" w:color="auto" w:fill="FFFFFF"/>
        <w:jc w:val="both"/>
        <w:rPr>
          <w:i/>
        </w:rPr>
      </w:pPr>
      <w:r>
        <w:rPr>
          <w:i/>
        </w:rPr>
        <w:t>1.1. Назначение и область применения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lastRenderedPageBreak/>
        <w:t>1.1.1. Нормативы распространяются на планировку, застройку и реконструкцию территорий  городского и сельских поселений Колпнянского района в пределах их границ, в том числе резервных территорий.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Нормативы применяются при подготовке, согласовании, экспертизе, утверждении и реализации, предусмотренных Градостроительным кодексом Российской Федерации и Градостроительным</w:t>
      </w:r>
      <w:r>
        <w:rPr>
          <w:rStyle w:val="apple-converted-space"/>
        </w:rPr>
        <w:t> </w:t>
      </w:r>
      <w:hyperlink r:id="rId8" w:history="1">
        <w:r>
          <w:rPr>
            <w:rStyle w:val="a3"/>
          </w:rPr>
          <w:t>кодексом</w:t>
        </w:r>
      </w:hyperlink>
      <w:r>
        <w:rPr>
          <w:rStyle w:val="apple-converted-space"/>
        </w:rPr>
        <w:t> </w:t>
      </w:r>
      <w:r>
        <w:t>Орловской области: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документов территориального планирования (схемы территориального планирования  района, генеральных планов городского и сельских поселений);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документов градостроительного зонирования (правил землепользования и застройки);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документации по планировке территории (проектов планировки территории, проектов межевания территории);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градостроительных планов земельных участков;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документации по развитию застроенных территорий;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документации архитектурно-строительного проектирования.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1.1.2. Нормативы обязательны для всех субъектов градостроительной деятельности, осуществляющих свою деятельность на территории Колпнянского района, независимо от их организационно-правовой формы.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1.1.3 Изменение и отмена Нормативов и их отдельных положений осуществляется решением районного Совета народных депутатов.</w:t>
      </w:r>
    </w:p>
    <w:p w:rsidR="00353655" w:rsidRDefault="00353655" w:rsidP="00353655">
      <w:pPr>
        <w:shd w:val="clear" w:color="auto" w:fill="FFFFFF"/>
        <w:rPr>
          <w:i/>
        </w:rPr>
      </w:pPr>
      <w:r>
        <w:br/>
      </w:r>
      <w:r>
        <w:rPr>
          <w:i/>
        </w:rPr>
        <w:t>1.2. Термины и определения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Основные термины и определения, используемые в Нормативах, приведены в приложении 1 к настоящим Нормативам.</w:t>
      </w:r>
    </w:p>
    <w:p w:rsidR="00353655" w:rsidRDefault="00353655" w:rsidP="00353655">
      <w:pPr>
        <w:shd w:val="clear" w:color="auto" w:fill="FFFFFF"/>
        <w:rPr>
          <w:i/>
        </w:rPr>
      </w:pPr>
      <w:r>
        <w:br/>
      </w:r>
      <w:r>
        <w:rPr>
          <w:i/>
        </w:rPr>
        <w:t>1.3. Перечень законодательных актов и нормативных документов</w:t>
      </w:r>
    </w:p>
    <w:p w:rsidR="00353655" w:rsidRDefault="00353655" w:rsidP="00353655">
      <w:pPr>
        <w:pStyle w:val="juscontext"/>
        <w:shd w:val="clear" w:color="auto" w:fill="FFFFFF"/>
        <w:jc w:val="both"/>
        <w:rPr>
          <w:i/>
        </w:rPr>
      </w:pPr>
      <w:r>
        <w:t>Перечень нормативных правовых актов, используемых по тексту настоящих Нормативов, с указанием полных реквизитов, приведен в приложении 2 к настоящим Нормативам.</w:t>
      </w:r>
    </w:p>
    <w:p w:rsidR="00353655" w:rsidRDefault="00353655" w:rsidP="00353655">
      <w:pPr>
        <w:shd w:val="clear" w:color="auto" w:fill="FFFFFF"/>
        <w:jc w:val="both"/>
        <w:rPr>
          <w:i/>
        </w:rPr>
      </w:pPr>
      <w:r>
        <w:rPr>
          <w:i/>
        </w:rPr>
        <w:t xml:space="preserve">1.4. Особенности </w:t>
      </w:r>
      <w:r w:rsidR="00CF43E0">
        <w:rPr>
          <w:i/>
        </w:rPr>
        <w:t xml:space="preserve">Ушаковского сельского поселения </w:t>
      </w:r>
      <w:r>
        <w:rPr>
          <w:i/>
        </w:rPr>
        <w:t>Колпнянского района как объекта градостроительной деятельности</w:t>
      </w:r>
    </w:p>
    <w:p w:rsidR="0022521C" w:rsidRDefault="00484301" w:rsidP="00353655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Ушаковское  сельское поселение расположено на северо –востоке Колпнянского муниципального района Орловской области </w:t>
      </w:r>
      <w:r w:rsidR="00353655">
        <w:rPr>
          <w:shd w:val="clear" w:color="auto" w:fill="FFFFFF"/>
        </w:rPr>
        <w:t xml:space="preserve">. </w:t>
      </w:r>
      <w:r w:rsidR="00AF4D3C">
        <w:rPr>
          <w:shd w:val="clear" w:color="auto" w:fill="FFFFFF"/>
        </w:rPr>
        <w:t>Поселение граничит с тремя сельскими поселениями и двумя муниципальными районами , а именно :с Покровским</w:t>
      </w:r>
      <w:r w:rsidR="0022521C">
        <w:rPr>
          <w:shd w:val="clear" w:color="auto" w:fill="FFFFFF"/>
        </w:rPr>
        <w:t xml:space="preserve"> муниципальным районом </w:t>
      </w:r>
      <w:r w:rsidR="00AF4D3C">
        <w:rPr>
          <w:shd w:val="clear" w:color="auto" w:fill="FFFFFF"/>
        </w:rPr>
        <w:t xml:space="preserve"> на севере</w:t>
      </w:r>
      <w:r w:rsidR="0022521C">
        <w:rPr>
          <w:shd w:val="clear" w:color="auto" w:fill="FFFFFF"/>
        </w:rPr>
        <w:t xml:space="preserve"> , с Ливенским районом на северо-востоке, на юго-востоке – с Ярищенским сельским  поселением ,на востоке –с Карловским сельским поселением,на западе –с Ахтырским  сельским поселением ,  Сложившаяся планировочная структура Ушаковского сельского поселения  представляет собой восемь </w:t>
      </w:r>
      <w:r w:rsidR="0022521C">
        <w:rPr>
          <w:shd w:val="clear" w:color="auto" w:fill="FFFFFF"/>
        </w:rPr>
        <w:lastRenderedPageBreak/>
        <w:t>населённых пунктов – с.Ушаково,с.Рождественское ,д.Василь-Тумашевка,д.Давыдово,д.Маркино,д.Ново-Фёдоровка , д.Павловка,пос.Заречный.</w:t>
      </w:r>
    </w:p>
    <w:p w:rsidR="0022521C" w:rsidRDefault="0022521C" w:rsidP="00353655">
      <w:pPr>
        <w:pStyle w:val="juscontext"/>
        <w:shd w:val="clear" w:color="auto" w:fill="FFFFFF"/>
        <w:jc w:val="both"/>
        <w:rPr>
          <w:shd w:val="clear" w:color="auto" w:fill="FFFFFF"/>
        </w:rPr>
      </w:pPr>
    </w:p>
    <w:p w:rsidR="00385CE8" w:rsidRDefault="0022521C" w:rsidP="00353655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Общая площадь территории муниципального образования составляет -12432 га.Общая численность населения  составляет 452 человека по состоянию на 1.11.2017 года.</w:t>
      </w:r>
      <w:r w:rsidR="00385CE8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Территория поселения изрезана руслами рек,</w:t>
      </w:r>
      <w:r w:rsidR="00385CE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их притоками и оврагами .</w:t>
      </w:r>
      <w:r w:rsidR="00252DB2">
        <w:rPr>
          <w:shd w:val="clear" w:color="auto" w:fill="FFFFFF"/>
        </w:rPr>
        <w:t>Поселение вытянуто с с запада на восток.</w:t>
      </w:r>
      <w:r w:rsidR="00385CE8">
        <w:rPr>
          <w:shd w:val="clear" w:color="auto" w:fill="FFFFFF"/>
        </w:rPr>
        <w:t xml:space="preserve"> </w:t>
      </w:r>
      <w:r w:rsidR="00252DB2">
        <w:rPr>
          <w:shd w:val="clear" w:color="auto" w:fill="FFFFFF"/>
        </w:rPr>
        <w:t>По территории поселения проходят две автомобильные дороги регионального значения : Дросково-Колпны и Ушаково-Маркино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Климат умеренно континентальный; средняя температура января −8,5 °C, средняя температура июля +18,5 °C. Годовое количество осадков 500—550 мм. Количество поступающей солнечной радиации составляет 91-92 ккал/см². По агроклиматическому районированию район относится к южному с коэффициентом увлажнения 1,2-</w:t>
      </w:r>
      <w:r w:rsidR="00252DB2">
        <w:t xml:space="preserve">1,3. В январе 2010 года в Ушаково </w:t>
      </w:r>
      <w:r>
        <w:t xml:space="preserve"> самая минимальная температура воздуха достигала −37 градусов по цельсию.</w:t>
      </w:r>
    </w:p>
    <w:p w:rsidR="00353655" w:rsidRDefault="00353655" w:rsidP="00353655">
      <w:pPr>
        <w:pStyle w:val="a5"/>
        <w:shd w:val="clear" w:color="auto" w:fill="FFFFFF"/>
        <w:spacing w:before="120" w:beforeAutospacing="0" w:after="120" w:afterAutospacing="0" w:line="336" w:lineRule="atLeast"/>
      </w:pPr>
      <w:r>
        <w:t xml:space="preserve">        Почвенный покров представлен чернозёмами выщелочен</w:t>
      </w:r>
      <w:r w:rsidR="00CF6E8D">
        <w:t>ными и оподзоленными, по берегу</w:t>
      </w:r>
      <w:r>
        <w:t xml:space="preserve"> рек</w:t>
      </w:r>
      <w:r w:rsidR="00CF6E8D">
        <w:t xml:space="preserve">и </w:t>
      </w:r>
      <w:r>
        <w:t xml:space="preserve"> Фо</w:t>
      </w:r>
      <w:r w:rsidR="00CF6E8D">
        <w:t>шни .</w:t>
      </w:r>
      <w:r>
        <w:t xml:space="preserve"> За долгое время использования в хозяйстве почвы сильно эродированы. По качественной оц</w:t>
      </w:r>
      <w:r w:rsidR="00252DB2">
        <w:t>енки пахотных земель</w:t>
      </w:r>
      <w:r>
        <w:t xml:space="preserve"> район занимает ведущее место (более 80 баллов по бонитировочной шкале).</w:t>
      </w:r>
    </w:p>
    <w:p w:rsidR="00385CE8" w:rsidRDefault="00353655" w:rsidP="00353655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385CE8">
        <w:rPr>
          <w:shd w:val="clear" w:color="auto" w:fill="FFFFFF"/>
        </w:rPr>
        <w:t xml:space="preserve">       Поверхностные воды представлены р.Фошня,</w:t>
      </w:r>
      <w:r w:rsidR="00F71E68">
        <w:rPr>
          <w:shd w:val="clear" w:color="auto" w:fill="FFFFFF"/>
        </w:rPr>
        <w:t xml:space="preserve"> </w:t>
      </w:r>
      <w:r w:rsidR="00385CE8">
        <w:rPr>
          <w:shd w:val="clear" w:color="auto" w:fill="FFFFFF"/>
        </w:rPr>
        <w:t>относящийся к бассейну р.Со</w:t>
      </w:r>
      <w:r w:rsidR="00385CE8" w:rsidRPr="00AE018F">
        <w:rPr>
          <w:shd w:val="clear" w:color="auto" w:fill="FFFFFF"/>
        </w:rPr>
        <w:t>сна</w:t>
      </w:r>
      <w:r w:rsidR="00385CE8">
        <w:rPr>
          <w:shd w:val="clear" w:color="auto" w:fill="FFFFFF"/>
        </w:rPr>
        <w:t>.</w:t>
      </w:r>
      <w:r w:rsidR="00F71E68">
        <w:rPr>
          <w:shd w:val="clear" w:color="auto" w:fill="FFFFFF"/>
        </w:rPr>
        <w:t xml:space="preserve"> </w:t>
      </w:r>
      <w:r w:rsidR="00AE018F">
        <w:rPr>
          <w:shd w:val="clear" w:color="auto" w:fill="FFFFFF"/>
        </w:rPr>
        <w:t>Максимальные уровни воды в реках наблюдаются во время весеннего половодья .В бассейне реки Сосны половодье наступает 25-26 марта.</w:t>
      </w:r>
      <w:r w:rsidR="00F71E68">
        <w:rPr>
          <w:shd w:val="clear" w:color="auto" w:fill="FFFFFF"/>
        </w:rPr>
        <w:t xml:space="preserve"> </w:t>
      </w:r>
      <w:r w:rsidR="00AE018F">
        <w:rPr>
          <w:shd w:val="clear" w:color="auto" w:fill="FFFFFF"/>
        </w:rPr>
        <w:t>Продолжительность половодья составляет 28-30 дней. На территории имеются пруды.</w:t>
      </w:r>
      <w:r w:rsidR="00F71E68">
        <w:rPr>
          <w:shd w:val="clear" w:color="auto" w:fill="FFFFFF"/>
        </w:rPr>
        <w:t xml:space="preserve"> </w:t>
      </w:r>
      <w:r w:rsidR="00AE018F">
        <w:rPr>
          <w:shd w:val="clear" w:color="auto" w:fill="FFFFFF"/>
        </w:rPr>
        <w:t xml:space="preserve">Состояние водоёмов </w:t>
      </w:r>
      <w:r w:rsidR="00F71E68">
        <w:rPr>
          <w:shd w:val="clear" w:color="auto" w:fill="FFFFFF"/>
        </w:rPr>
        <w:t>(благоустройство, качество воды) напрямую зависят от соблюдения санитарно-защитных и прибрежных охранных зон, от принадлежности к различным формам собственности.</w:t>
      </w:r>
    </w:p>
    <w:p w:rsidR="00353655" w:rsidRDefault="00353655" w:rsidP="00353655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Небольшие участки широколиственного леса (дуб, клён, липа, ясень) встречаются </w:t>
      </w:r>
      <w:r w:rsidR="00757FEA">
        <w:rPr>
          <w:shd w:val="clear" w:color="auto" w:fill="FFFFFF"/>
        </w:rPr>
        <w:t xml:space="preserve">на юге и юго-западе поселения. Наибольшую часть </w:t>
      </w:r>
      <w:r>
        <w:rPr>
          <w:shd w:val="clear" w:color="auto" w:fill="FFFFFF"/>
        </w:rPr>
        <w:t xml:space="preserve"> занимают сельскохозяйственные угодья на месте луговых степей и остепненных лугов. По берегам рек расположены пойменные луга. </w:t>
      </w:r>
      <w:r w:rsidR="00757FEA">
        <w:rPr>
          <w:shd w:val="clear" w:color="auto" w:fill="FFFFFF"/>
        </w:rPr>
        <w:t xml:space="preserve">Наблюдается на территории </w:t>
      </w:r>
      <w:r>
        <w:rPr>
          <w:shd w:val="clear" w:color="auto" w:fill="FFFFFF"/>
        </w:rPr>
        <w:t xml:space="preserve"> дифференциация на две подзоны типичной и южной лесостепи, относящиеся к лесостепной зоне ландшафтов равнин: представленные агро- и акультурными ландшафтами на выщелоченных и оподзоленных чернозёмах под бывшими злаково-разнотравными и злаковыми степями. Луговыми степями называют естественные растительные сообщества с более или менее сомкнутым покровом, с господством многолетних ксерофитных растений; преимущественная роль среди них принадлежит дерновинным злакам.</w:t>
      </w:r>
    </w:p>
    <w:p w:rsidR="00F71E68" w:rsidRDefault="00F71E68" w:rsidP="00F71E68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На территории имеются защитные лесные насаждения ,представленные лесными полосами, сформированных для защиты посевов сельскохозяйственных культур от засух, суховеев и пыльных бурь, предотвращения заносов крупных дорог песком и снегом. Общая площадь лесного фонда составляет 83 га .</w:t>
      </w:r>
    </w:p>
    <w:p w:rsidR="00353655" w:rsidRPr="00F71E68" w:rsidRDefault="00353655" w:rsidP="00F71E68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t xml:space="preserve"> Протяженность сети</w:t>
      </w:r>
      <w:r>
        <w:rPr>
          <w:rStyle w:val="apple-converted-space"/>
        </w:rPr>
        <w:t> </w:t>
      </w:r>
      <w:r>
        <w:rPr>
          <w:b/>
          <w:bCs/>
        </w:rPr>
        <w:t>автомобильных дорог</w:t>
      </w:r>
      <w:r>
        <w:rPr>
          <w:rStyle w:val="apple-converted-space"/>
        </w:rPr>
        <w:t> </w:t>
      </w:r>
      <w:r w:rsidR="00757FEA">
        <w:t xml:space="preserve">в поселении </w:t>
      </w:r>
      <w:r>
        <w:t xml:space="preserve"> составляет </w:t>
      </w:r>
      <w:r w:rsidR="00757FEA">
        <w:t xml:space="preserve">а/д Ушаково-Маркино 11 </w:t>
      </w:r>
      <w:r>
        <w:t>км,</w:t>
      </w:r>
      <w:r w:rsidR="00F71E68">
        <w:t xml:space="preserve"> </w:t>
      </w:r>
      <w:r w:rsidR="006D36C1">
        <w:t xml:space="preserve">а/д </w:t>
      </w:r>
      <w:r w:rsidR="00757FEA">
        <w:t>Колпна</w:t>
      </w:r>
      <w:r w:rsidR="006D36C1">
        <w:t xml:space="preserve"> – Маркино –Ушаково  3</w:t>
      </w:r>
      <w:r w:rsidR="00757FEA">
        <w:t>5 км</w:t>
      </w:r>
      <w:r w:rsidR="006D36C1">
        <w:t xml:space="preserve"> в том числе</w:t>
      </w:r>
      <w:r w:rsidR="00F71E68">
        <w:t xml:space="preserve"> </w:t>
      </w:r>
      <w:r w:rsidR="006D36C1">
        <w:t>3.3</w:t>
      </w:r>
      <w:r>
        <w:t xml:space="preserve"> км с твердым покрытием. </w:t>
      </w:r>
      <w:r w:rsidR="00F71E68">
        <w:t xml:space="preserve"> На территории проходят а</w:t>
      </w:r>
      <w:r>
        <w:t xml:space="preserve">втомобильные дороги федерального </w:t>
      </w:r>
      <w:r w:rsidR="00CF43E0">
        <w:t xml:space="preserve">значения </w:t>
      </w:r>
      <w:r w:rsidR="00F71E68">
        <w:t>.</w:t>
      </w:r>
    </w:p>
    <w:p w:rsidR="00353655" w:rsidRDefault="00353655" w:rsidP="00353655">
      <w:pPr>
        <w:pStyle w:val="a5"/>
        <w:shd w:val="clear" w:color="auto" w:fill="FFFFFF"/>
        <w:spacing w:before="120" w:beforeAutospacing="0" w:after="120" w:afterAutospacing="0" w:line="336" w:lineRule="atLeast"/>
        <w:jc w:val="both"/>
        <w:rPr>
          <w:i/>
        </w:rPr>
      </w:pPr>
      <w:r>
        <w:rPr>
          <w:i/>
        </w:rPr>
        <w:t>1.5. Типология городского и сельских поселений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lastRenderedPageBreak/>
        <w:t xml:space="preserve">        В административном отношении район разделен на 10 муниципальных образований: 9 сельских поселений и городское поселение Колпна. Имеется 135 населенных пунктов. Численность населения области на 1 января 2015 года составляет 13399 человек, из них 7814 человек- сельское население. Плотность населения- 11,4 человека/ кв.км. 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Административным  центром Колпнянского района является поселок городского типа Колпна, в котором проживает 6016 человек. 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При определении перспектив развития и планировки городского т сельских поселений и населенных пунктов необходимо учитывать: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роль поселений и населенных пунктов в системе расселения района;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историко-культурное значение поселений и населенных пунктов;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демографический прогноз и прогноз социально-экономического развития.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Поселения и населенные пункты в соответствии с обозначенными критериями для целей градостроительного нормирования подразделяются на следующие группы: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центр муниципального района с численностью населения менее 15 тыс. чел. - малый городской населенный пункт;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сельские поселения с численностью населения более 3 тыс. чел. - большие сельские поселения;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сельские поселения с численностью населения от 1 до 3 тыс. чел. - средние сельские поселения;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сельские поселения с численностью населения менее 1 тыс. чел. - малые сельские поселения.</w:t>
      </w:r>
    </w:p>
    <w:p w:rsidR="00353655" w:rsidRDefault="00353655" w:rsidP="00353655">
      <w:pPr>
        <w:shd w:val="clear" w:color="auto" w:fill="FFFFFF"/>
        <w:rPr>
          <w:i/>
        </w:rPr>
      </w:pPr>
      <w:r>
        <w:rPr>
          <w:i/>
        </w:rPr>
        <w:t>1.6. Общие принципы организации и зонирования территорий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1.6.1. На территории городских округов и поселений органами местного самоуправления вводится функциональное и градостроительное зонирование.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При этом органами местного самоуправления устанавливаются следующие территориальные зоны: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а) жилые;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б) общественно-деловые;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в) производственные;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г) инженерной и транспортной инфраструктур;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д) сельскохозяйственного использования;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lastRenderedPageBreak/>
        <w:t>е) рекреационного назначения;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ж) особо охраняемых территорий;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з) специального назначения;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и) инженерной подготовки и защиты территорий;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к) иные виды территориальных зон.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На территории городского округа и поселения выделяются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С учетом местных особенностей устанавливаются иные функциональные и территориальные зоны.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Состав, местонахождение и параметры развития функциональных зон устанавливаются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градостроительного зонирования (Правилами землепользования и застройки).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противопожарных и иных требований.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В пределах одной функциональной зоны могут выделяться территории, особенности использования которых определяются с учетом ограничений, установленных земельным и градостроительным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Функциональное зонирование территории является основой градостроительного зонирования, устанавливаемого Правилами землепользования и застройки.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1.6.2. Границы территориальных зон устанавливаются с учетом: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местонахождения и параметров планируемого развития функциональных зон;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сложившегося использования территорий и земель;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- предотвращения возможности причинения вреда населению, природе и объектам капитального строительства, расположенных на смежных участках.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Границы территориальных зон устанавливаются: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а) по линиям магистралей, улиц, проездов;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lastRenderedPageBreak/>
        <w:t>б) красным линиям;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в) границам земельных участков;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г) границам населенных пунктов в пределах поселения;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д) границам поселений;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е) естественным границам природных объектов;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ж) иным границам.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Границы зон с особыми условиями функционального использования территорий, границы территорий объектов культурного наследия могут не совпадать с границами территориальных зон.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1.6.4. Для коммуникаций и сооружений внешнего транспорта (железнодорожного, автомобильного, водного, воздушного, трубопроводного и проводного) устанавливаются границы полос отвода, санитарные разрывы, полосы отчуждения.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        Режим использования территорий в пределах полос отвода определяется законодательством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1.6.5. Для территорий, подлежащих застройке, документацией по планировке территории устанавливаются линии застройки.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1.6.6. Планировочное структурное зонирование территории сельских поселений должно предусматривать: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а)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 xml:space="preserve">б) доступность объектов, расположенных на территории городского и сельских поселений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</w:t>
      </w:r>
      <w:r w:rsidRPr="00A0403E">
        <w:t>среды жизнедеятельности";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г) организацию системы общественных центров городского и сельских поселений в увязке с транспортно-коммуникационными узлами и градостроительными решениями, обусловленными соответствующими системами расселения;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д) сохранение объектов культурного наследия, исторической планировки и застройки;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lastRenderedPageBreak/>
        <w:t>е) сохранение и развитие природного комплекса городских округов и поселений, в том числе природно-рекреационной системы пригородных (зеленых) зон;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ж) создание благоприятных условий для жизни и здоровья населения.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1.6.7. Планировочную организацию территорий городского и  сельских поселений и населенных пунктов, входящих в их состав, следует проектировать во взаимосвязи с хозяйственно-экономическими и социальными интересами всех собственников и пользователей земли.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1.6.9.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поселений, схемой территориального планирования района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территории, установленных на областном и муниципальном уровне.</w:t>
      </w:r>
    </w:p>
    <w:p w:rsidR="00353655" w:rsidRDefault="00353655" w:rsidP="00353655">
      <w:pPr>
        <w:pStyle w:val="juscontext"/>
        <w:shd w:val="clear" w:color="auto" w:fill="FFFFFF"/>
        <w:jc w:val="both"/>
      </w:pPr>
      <w: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зон, реставрации памятников истории и культуры в соответствии с зонами охраны объектов культурного наследия.</w:t>
      </w:r>
    </w:p>
    <w:p w:rsidR="00353655" w:rsidRDefault="00353655" w:rsidP="00353655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353655" w:rsidRDefault="00353655" w:rsidP="00353655">
      <w:pPr>
        <w:pStyle w:val="4"/>
        <w:shd w:val="clear" w:color="auto" w:fill="FFFFFF"/>
        <w:spacing w:line="312" w:lineRule="atLeast"/>
        <w:rPr>
          <w:b w:val="0"/>
          <w:bCs w:val="0"/>
          <w:i/>
        </w:rPr>
      </w:pPr>
      <w:r>
        <w:rPr>
          <w:b w:val="0"/>
          <w:bCs w:val="0"/>
          <w:i/>
        </w:rPr>
        <w:t>2. Жилая зона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  <w:rPr>
          <w:i/>
        </w:rPr>
      </w:pPr>
      <w:r>
        <w:rPr>
          <w:i/>
        </w:rPr>
        <w:t>2.1. Общие требования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секционными домами, а также иными зданиями, предназначенными для постоянного и временного (общежития) проживания населения.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Расчетные показатели жилищной обеспеченности устанавливаются на одного проживающего и составляют не менее: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в многоквартирном, в том числе секционном, доме - 30 кв. м;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общежитии (не менее) - 6 кв. м.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Расчетные показатели жилищной обеспеченности для малоэтажной индивидуальной застройки не нормируются.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lastRenderedPageBreak/>
        <w:t>В жилых зонах помимо жилой застройки размещаются: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улично-дорожная сеть;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территории, предназначенные для ведения дачного хозяйства;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территории общего пользования, в том числе озелененные;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насосные, трубопроводы).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2.1.2. В составе жилых зон поселений, как правило, выделяются зоны застройки: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индивидуальными жилыми домами (одно-, двух- и трехэтажными);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малоэтажными жилыми домами;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среднеэтажными жилыми домами;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многоэтажными жилыми домами.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 xml:space="preserve">        Зоны застройки индивидуальными домами в городском и сельских  поселениях не следует размещать на главных направлениях развития многоэтажного жилищного строительства.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2.1.3. В составе жилых зон сельских поселений и населенных пунктов выделяются зоны застройки: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индивидуальными домами (одно-, двух- и трехэтажными);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малоэтажной.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2.1.4. В жилых зонах допускается размещение отдельно стоящих, встроенных или пристроенных объектов общественно-делового, социального, коммунально-бытового назначения; торговли, здравоохранения, общественного питания; объектов дошкольного, начального общего и среднего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негативное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 xml:space="preserve">        Размер санитарно-защитных зон для расположенных в жилых зонах объектов, не являющихся источником загрязнения окружающей среды, устанавливается в соответствии с санитарными нормами и правилами и должен быть не менее 25 м.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2.1.5. При предварительном определении потребности в площади жилых зон устанавливаются нормативы площади.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lastRenderedPageBreak/>
        <w:t>Нормативы площади жилых зон в городском поселении в расчете на 1000 человек в зависимости от типа застройки с учетом озеленения, благоустройства, инженерного оборудования: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застройка индивидуальными домами - 40 га;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малоэтажная застройка (без приквартирных земельных участков) - 10 га;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малоэтажная застройка (с приквартирными земельными участками) - 20 га;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среднеэтажная застройка домами до четырех этажей и многоэтажная до восьми этажей - 8 га;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многоэтажная застройка домами от девяти этажей и выше - 7 га.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 xml:space="preserve">        Нормативы площади жилых зон в сельских населенных пунктах в зависимости от типа застройки и количества жителей следует принимать: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при застройке индивидуальными домами - по таблице 2.1;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both"/>
      </w:pPr>
      <w:r>
        <w:t>- прочих видах застройки - по нормативам площади жилых зон в городских округах и поселениях.</w:t>
      </w:r>
    </w:p>
    <w:p w:rsidR="00353655" w:rsidRDefault="00353655" w:rsidP="00353655">
      <w:pPr>
        <w:pStyle w:val="juscontext"/>
        <w:shd w:val="clear" w:color="auto" w:fill="FFFFFF"/>
        <w:spacing w:line="293" w:lineRule="atLeast"/>
        <w:jc w:val="right"/>
      </w:pPr>
      <w:r>
        <w:t xml:space="preserve"> Таблица 2.1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----------------------------+----------------------+-----------------------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Тип жилой застройки    ¦ Площадь придомового  ¦Площади жилой зоны на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 земельного участка,  ¦ один дом (квартиру),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        кв. м         ¦          га     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+------------+---------+------------+---------+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¦до 1500 чел.¦  свыше  ¦до 1500 чел.¦  свыше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¦включительно¦1500 чел.¦включительно¦1500 чел.¦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+---------------------------+------------+---------+------------+---------+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1             ¦     2      ¦    3    ¦     4      ¦    5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+---------------------------+------------+---------+------------+---------+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¦Застройка объектами        ¦2000        ¦2500     ¦0,25        ¦0,27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¦индивидуального жилищного  +------------+---------+------------+---------+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¦строительства и усадебными ¦1500        ¦1800     ¦0,21        ¦0,23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¦жилыми домами с земельным  +------------+---------+------------+---------+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¦участком                   ¦1200                  ¦0,17        ¦0,20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¦1000                  ¦0,15        ¦0,17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¦800                   ¦0,13        ¦0,15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¦600                   ¦0,11        ¦0,13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¦400                   ¦0,08        ¦0,11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+---------------------------+----------------------+------------+---------+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¦Малоэтажная жилая застройка¦1 этаж                ¦0,04             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¦без приквартирных участков +----------------------+----------------------+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¦с числом этажей            ¦2 этажа               ¦0,03             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+----------------------+----------------------+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¦3 этажа               ¦0,02                  ¦</w:t>
      </w:r>
    </w:p>
    <w:p w:rsidR="00353655" w:rsidRDefault="00353655" w:rsidP="00353655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----------------------------+----------------------+-----------------------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t xml:space="preserve">        Расчетная площадь жилой зоны увеличивается на величину площади, непригодной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2.1.6. Жилые здания с квартирами в первых этажах следует располагать с отступом от красных линий не менее 2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Без отступа от красной линии допускается размещать: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жилые здания со встроенными в первые этажи или пристроенными помещениями общественного назначения, кроме помещений учреждений образования и воспитания;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жилые здания с квартирами в первых этажах при реконструкции сложившейся застройки.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2.1.7. Запрещается размещение жилых помещений в цокольных и подвальных этажах.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Допускается размещение встроенных и встроенно-пристроенных помещений общественного назначения в цокольном, а также на первом и втором этажах жилого здания.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Помещения общественного назначения, встроенные в жилые здания, должны иметь входы, изолированные от входов в жилые помещения здания.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многоквартирные" и</w:t>
      </w:r>
      <w:r>
        <w:rPr>
          <w:rStyle w:val="apple-converted-space"/>
        </w:rPr>
        <w:t> </w:t>
      </w:r>
      <w:hyperlink r:id="rId9" w:history="1">
        <w:r>
          <w:rPr>
            <w:rStyle w:val="a3"/>
          </w:rPr>
          <w:t>СанПиН 2.1.2.2645-10</w:t>
        </w:r>
      </w:hyperlink>
      <w:r>
        <w:rPr>
          <w:rStyle w:val="apple-converted-space"/>
        </w:rPr>
        <w:t> </w:t>
      </w:r>
      <w:r>
        <w:t>"Санитарно-эпидемиологические требования к условиям проживания в жилых зданиях и помещениях".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2.1.8.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приведены в разделе 12 "Инженерная подготовка и защита территории" настоящих Нормативов.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инфраструктуры для инвалидов и маломобильных групп населения" Нормативов.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i/>
        </w:rPr>
      </w:pPr>
      <w:r>
        <w:rPr>
          <w:i/>
        </w:rPr>
        <w:t>2.2. Планировка жилой зоны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2.2.1. Планировочную структуру жилых зон следует формировать во взаимосвязи с зонированием и планировочной структурой городского и сельских  поселений в целом с </w:t>
      </w:r>
      <w:r>
        <w:lastRenderedPageBreak/>
        <w:t>учетом градостроительных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территорий общего пользования, в том числе озелененных, а также других объектов, размещение которых допускается на территории жилых зон.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2.2.2. В жилых зонах выделяются структурные элементы - жилые районы и микрорайоны (кварталы).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Площадь жилого района составляет, как правило, от 80 до 250 га.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Площадь жилого микрорайона (квартала) составляет от 10 до 60 га.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При этом границами микрорайона являются магистрали общегородского и районного значения и границы района. Не допускается расчленение микрорайона магистралями городского и районного значения.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зоне исторической застройки структурными элементами жилых зон являются кварталы, группы кварталов, ансамбли улиц и площадей.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2.2.3. Зоны застройки индивидуальными домами в городском и сельских поселениях размещают в пределах границ населенных пунктов - на свободных территориях, а также на территориях реконструируемой (существующей) застройки индивидуальными домами.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2.2.4. Здания и сооружения инженерного обеспечения территории располагают компактно, не выходя за линии застройки улиц и магистралей. Подъезды к таким объектам вспомогательного назначения предусматриваются с внутриквартальных проездов.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2.2.5. Предельные размеры придомовых (приквартирных) земельных участков, предоставляемых в городском и сельских поселениях на индивидуальный дом или на одну квартиру, устанавливаются органами местного самоуправления с учетом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2.2.6. Размеры и границы земельных участков, выделяемых для использования существующих зданий любой этажности, а также многоэтажных зданий, устанавливаются проектами планировки и межевания в соответствии со статьями 42 и 43 Градостроительного кодекса Российской Федерации и Нормативами.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i/>
        </w:rPr>
      </w:pPr>
      <w:r>
        <w:rPr>
          <w:i/>
        </w:rPr>
        <w:t>2.3. Плотность населения жилой застройки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Плотность населения в жилых микрорайонах (кварталах) не должна превышать 450 чел./га.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Рекомендуемая минимальная расчетная плотность населения жилого района городского или сельского  поселения в зависимости от градостроительной ценности территории приведена по нормативам Орловской области в таблице 2.2.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2.2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lastRenderedPageBreak/>
        <w:t>----------------+--------------------------------------------------------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¦Градостроительная¦     Плотность населения территории жилого района,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ценность    ¦    чел./га, для групп городских округов и городских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территории   ¦         поселений с числом жителей, тыс. чел.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+------------------+----------------+-------------------+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¦      до 15       ¦   г. Ливны,    ¦     г. Орел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¦                  ¦   г. Мценск    ¦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+-----------------+------------------+----------------+-------------------+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¦Высокая          ¦130               ¦165             ¦210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+-----------------+------------------+----------------+-------------------+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¦Средняя          ¦-                 ¦-               ¦185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+-----------------+------------------+----------------+-------------------+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¦Низкая           ¦70                ¦115             ¦170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------------------+------------------+----------------+--------------------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t xml:space="preserve">        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Плотность населения: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увеличивается, но не более чем на 20%, в жилых зонах, размещаемых на территориях, требующих сложной инженерной подготовки;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уменьшается, но не менее чем до 40 чел./га, в зоне застройки индивидуальными домами в поселениях, где не планируется строительство централизованных инженерных сетей.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При определении плотности населения: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из расчетной площади территории микрорайона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смежных микрорайонов в нормируемых радиусах доступности (пропорционально численности обслуживаемого населения);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в расчетную площадь территории микрорайона должны быть включены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При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i/>
          <w:color w:val="555555"/>
          <w:sz w:val="20"/>
          <w:szCs w:val="20"/>
        </w:rPr>
      </w:pPr>
      <w:r>
        <w:rPr>
          <w:i/>
        </w:rPr>
        <w:t>2.4. Интенсивность использования территории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приведены в таблице 2.3.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2.4.2. В зонах чрезвычайной экологической ситуации и в зонах экологического бедствия, определенных в соответствии с</w:t>
      </w:r>
      <w:r>
        <w:rPr>
          <w:rStyle w:val="apple-converted-space"/>
        </w:rPr>
        <w:t> </w:t>
      </w:r>
      <w:hyperlink r:id="rId10" w:history="1">
        <w:r>
          <w:rPr>
            <w:rStyle w:val="a3"/>
          </w:rPr>
          <w:t>Методикой</w:t>
        </w:r>
      </w:hyperlink>
      <w:r>
        <w:rPr>
          <w:rStyle w:val="apple-converted-space"/>
        </w:rPr>
        <w:t> </w:t>
      </w:r>
      <w:r>
        <w:t>"Критерии оценки экологической обстановки территорий для выявления зон чрезвычайной экологической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необходимых мероприятий по охране окружающей среды.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2.4.3. Величины минимальных расстояний между жилыми, жилыми и общественными, а также жилыми и производственными зданиями следует принимать на основе расчетов инсоляции и освещенности, учета противопожарных требований и санитарных разрывов, а в зоне застройки индивидуальными домами,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2.4.4. Расстояние (бытовые разрывы) между длинными сторонами секционных жилых зданий высотой 2 - 3 этажа должны быть не менее 15 м, а высотой 4 этажа - не менее 20 м, между длинными сторонами и торцами этих же зданий с окнами из жилых комнат - не менее 10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непросматриваемости жилых помещений окно в окно.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</w:pPr>
      <w:r>
        <w:br/>
      </w:r>
    </w:p>
    <w:p w:rsidR="00353655" w:rsidRDefault="00353655" w:rsidP="00353655">
      <w:pPr>
        <w:pStyle w:val="rig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2.3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----------+------------------------+------------------------+------------------------+-------------------------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¦Плотность¦      4,1 - 10,0        ¦      10,1 - 15,0       ¦     15,1 - 20,0        ¦      20,1 - 25,0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жилой  ¦    тыс. кв. м/га       ¦    тыс. кв. м/га       ¦    тыс. кв. м/га       ¦     тыс. кв. м/га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¦застройки¦                        ¦                        ¦                        ¦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+---------+---+-------+-------+----+----+---------+---------+----+---------+---------+----+---------+---------+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Процент ¦5,0¦6,0¦7,0¦8,0¦9,0¦10,0¦11,0¦12,0¦13,0¦14,0¦15,0¦16,0¦17,0¦18,0¦19,0¦20,0¦21,0¦22,0¦23,0¦24,0¦25,0¦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¦плотности¦   ¦   ¦   ¦   ¦   ¦    ¦    ¦    ¦    ¦    ¦    ¦    ¦    ¦    ¦    ¦    ¦    ¦    ¦    ¦    ¦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¦застройки¦   ¦   ¦   ¦   ¦   ¦    ¦    ¦    ¦    ¦    ¦    ¦    ¦    ¦    ¦    ¦    ¦    ¦    ¦    ¦    ¦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+---------+---+---+---+---+---+----+----+----+----+----+----+----+----+----+----+----+----+----+----+----+----+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¦10%      ¦   ¦   ¦   ¦   ¦   ¦10,0¦11,0¦12,0¦13,0¦14,0¦15,0¦16,0¦17,0¦18,0¦19,0¦20,0¦21,0¦22,0¦23,0¦24,0¦25,0¦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¦15%      ¦3,3¦4,0¦4,7¦5,3¦6,6¦6,6 ¦7,3 ¦8,0 ¦8,7 ¦9,3 ¦10,0¦10,7¦11,3¦12,0¦12,7¦13,4¦14,0¦14,7¦15,3¦16,0¦16,6¦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¦20%      ¦2,5¦3,0¦3,5¦4,0¦4,5¦5,0 ¦5,5 ¦6,0 ¦6,5 ¦7,0 ¦7,5 ¦8,0 ¦8,5 ¦9,0 ¦9,5 ¦10,0¦10,5¦11,0¦11,5¦12,0¦12,5¦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¦25%      ¦2,0¦2,4¦2,8¦3,2¦3,6¦4,0 ¦4,4 ¦4,8 ¦5,2 ¦5,6 ¦6,0 ¦6,4 ¦6,8 ¦7,2 ¦7,6 ¦8,0 ¦8,4 ¦8,8 ¦9,2 ¦9,6 ¦10,0¦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¦30%      ¦1,7¦2,0¦2,4¦2,7¦3,0¦3,8 ¦3,6 ¦3,9 ¦4,3 ¦4,7 ¦5,0 ¦5,3 ¦5,7 ¦6,0 ¦6,3 ¦6,7 ¦7,0 ¦7,3 ¦7,7 ¦8,0 ¦8,3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¦40%      ¦1,2¦1,5¦1,7¦2,0¦2,2¦2,5 ¦2,7 ¦3,0 ¦3,2 ¦3,5 ¦3,8 ¦4,0 ¦4,3 ¦4,5 ¦4,8 ¦5,0 ¦5,3 ¦5,5 ¦5,8 ¦6,0 ¦6,3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¦50%      ¦1,0¦1,2¦1,4¦1,5¦1,8¦2,0 ¦2,2 ¦2,4 ¦2,6 ¦2,8 ¦3,0 ¦    ¦    ¦    ¦    ¦    ¦    ¦    ¦    ¦    ¦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----------+---+---+---+---+---+----+----+----+----+----+----+----+----+----+----+----+----+----+----+----+-----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Примечания: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ячейках таблицы указана средняя (расчетная) этажность жилых зданий, соответствующая максимальным значениям плотности и коэффициента плотности застройки.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конкретного типа жилой застройки (0,6 - 0,86).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2.4.6. Площадь земельного участка для размещения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Обеспеченность площадками дворового благоустройства (состав, количество и размеры), размещаемыми в микрорайонах (кварталах) жилых зон, устанавливается в задании на проектирование с учетом демографического состава населения и нормируемых элементов.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Расчет площади нормируемых элементов дворовой территории осуществляется в соответствии с нормами, приведенными в таблице 2.4.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2.4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---------------------------------------+-----------------------------------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Площадки              ¦    Удельные размеры площадок,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     ¦             кв. м/чел.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игр детей дошкольного и младшего  ¦0,7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¦школьного возраста                    ¦   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отдыха взрослого населения        ¦0,1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занятий физкультурой              ¦2,0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хозяйственных целей               ¦0,3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стоянки автомобилей               ¦1,6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t>---------------------------------------+-----------------------------------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Допускается уменьшать удельные размеры площадок для хозяйственных целей при многоэтажной застройке зданиями от 9 этажей и выше, но не более чем на 50%.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2.4.7. Минимально допустимое расстояние от окон жилых и общественных зданий до площадок принимать по таблице 2.5.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2.5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----------------------------------------+----------------------------------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Назначение площадок        ¦   Расстояние от окон жилых и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      ¦общественных зданий, м, не менее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игр детей дошкольного и младшего   ¦12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¦школьного возраста                     ¦  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отдыха взрослого населения         ¦10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¦Для занятий физкультурой (в зависимости¦10 - 40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¦от шумовых характеристик &lt;*&gt;)          ¦  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хозяйственных целей                ¦20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¦Для стоянки автомобилей                ¦в соответствии с разделом 6 "Зона¦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      ¦транспортной инфраструктуры"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      ¦настоящих Нормативов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----------------------------------------+----------------------------------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t>-------------------------------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t>Расстояния от площадок для сушки белья не нормируются.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Расстояния от площадок для мусоросборников до физкультурных площадок, площадок для игр детей и отдыха взрослых - не менее 20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Площадки для выгула собак размещаются в многоэтажной застройке на специально отведенных территориях в пределах группы кварталов на расстоянии не ближе 40 м от жилых и общественных зданий. При соседстве застройки с крупными зелеными массивами такие площадки допустимо предусматривать на территории последних. Размещение площадок для выгула собак выполняется на основе задания на проектирование.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2.4.8.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- не менее 6 кв. м на 1 человека и не менее 25% площади территории микрорайона (квартала).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Озеленение деревьями в грунте должно составлять не менее 50% от нормы озеленения на территории городских округов и поселений.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Минимальная площадь озелененности для микрорайона (квартала) определяется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района и общепоселенческих.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Озелененные территории общего пользования в микрорайоне рекомендуется формировать в виде сада микрорайона, обеспечивая его доступность для жителей микрорайона на расстоянии не более 400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</w:t>
      </w:r>
      <w:r>
        <w:lastRenderedPageBreak/>
        <w:t>района на 25%. Расстояние между проектируемой линией жилой застройки и ближним краем лесопаркового массива следует принимать не менее 30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2.4.9. Автостоянки на территории жилой, смешанной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Подъезды к автостоянкам должны быть изолированы от площадок отдыха и игр детей, спортивных площадок.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2.4.10. Обеспеченность контейнерами для отходов определяется на основании расчета объемов удаления отходов.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Контейнеры для бытовых отходов размещают не ближе 20 м от окон и дверей жилых зданий, и не далее 100 м от входных подъездов.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Расстояния от площадок с контейнерами для отходов до детских учреждений, спортивных площадок и мест отдыха населения следует принимать в соответствии с требованиями к санитарной очистке территории.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Размер площадок должен обеспечить размещение необходимого числа контейнеров. При этом максимальное количество контейнеров, размещаемых на одной площадке, - не более 5.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2.4.11. Нормативы обеспеченности населения объектами социального и культурно-бытового обслуживания, размеры земельных участков этих объектов, в том числе принимаемые для расчета площади территории микрорайона (квартала),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2.4.12. Рекомендуемые удельные показатели нормируемых элементов территории микрорайона (квартала) приведены в таблице 2.6.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>
        <w:t>Таблица 2.6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----+------------------------------------+---------------------------------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N ¦  Элементы территории микрорайона   ¦  Удельная площадь, кв. м/чел.,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¦п/п¦                                    ¦           не менее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¦Территория всего,                   ¦21,9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¦в том числе                         ¦ 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¦1. ¦Участки общеобразовательных школ    ¦5,5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¦2. ¦Участки дошкольных образовательных  ¦1,2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¦учреждений                          ¦ 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¦3. ¦Участки зеленых насаждений          ¦6,0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¦4. ¦Участки объектов обслуживания       ¦1,2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¦5. ¦Участки закрытых автостоянок        ¦8,0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----+------------------------------------+---------------------------------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Расстояние от края проезжей части автодорог улично-дорожной сети, сети общественного пассажирского транспорта до жилых и общественных зданий, границ территорий лечебных, дошкольных образовательных учреждений, школ следует принимать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 </w:t>
      </w:r>
      <w:hyperlink r:id="rId11" w:history="1">
        <w:r>
          <w:rPr>
            <w:rStyle w:val="a3"/>
          </w:rPr>
          <w:t>постановлением</w:t>
        </w:r>
      </w:hyperlink>
      <w:r>
        <w:rPr>
          <w:rStyle w:val="apple-converted-space"/>
        </w:rPr>
        <w:t xml:space="preserve">  </w:t>
      </w:r>
      <w:r>
        <w:t>Главного санитарного врача Российской Федерации от 17 мая 2001 года N 14 "О введении в действие санитарных правил" (вместе с Гигиеническими требованиями к обеспечению качества атмосферного воздуха населенных мест СанПиН 2.1.6.1032-01)".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районах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закругления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границах треугольников видимости.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Микрорайоны обслуживаются двухполосными проездами.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Тупиковые проезды должны быть протяженностью не более 150 м и заканчиваться поворотными площадками размером 16 x 16 м, обеспечивающими возможность разворота мусоровозов, уборочных и пожарных машин.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2.4.14. Протяженность пешеходных подходов от любой точки жилой зоны до ближайшего остановочного пункта общественного транспорта должна быть не более 500 м.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i/>
        </w:rPr>
      </w:pPr>
      <w:r>
        <w:rPr>
          <w:i/>
        </w:rPr>
        <w:t>2.5. Территория малоэтажного жилищного строительства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муниципального жилого фонда принимается 18 кв.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2.5.2. Жилые дома на территории малоэтажной застройки располагаются с отступом от красных линий.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Усадебный, одно-, двухквартирный дом должен отстоять от красной линии не менее чем на 3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Расстояние от хозяйственных построек и автостоянок закрытого типа до красной линии должно быть не менее 5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2.5.3.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приведены в таблице 2.7.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br/>
      </w:r>
    </w:p>
    <w:p w:rsidR="00353655" w:rsidRDefault="00353655" w:rsidP="00353655">
      <w:pPr>
        <w:pStyle w:val="rig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2.7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----------------------+-------------------+-----------------+---------------------------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Жилая зона застройки¦ Типы жилых домов  ¦     Площади     ¦      Функционально-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индивидуальными  ¦ (этажность 1 - 3) ¦  приквартирных  ¦  типологические признаки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домами        ¦                   ¦   участков, га  ¦участка (кроме проживания)¦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+--------+--------+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¦не менее¦не более¦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+---------------------+-------------------+--------+--------+--------------------------+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¦В городских округах и¦Одно-,             ¦0,02    ¦0,15    ¦Садоводство или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¦городских поселениях ¦двухквартирные дома¦        ¦        ¦цветоводство, игры детей,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+-------------------+--------+--------+отдых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¦Многоквартирные    ¦0,006   ¦0,01    ¦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¦блокированные дома +--------+--------+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¦(без площади     ¦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¦застройки)       ¦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+---------------------+-------------------+--------+--------+--------------------------+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¦В сельских поселениях¦Усадебные дома     ¦0,15    ¦1,0     ¦Ведение развитого ЛПХ,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+-------------------+--------+--------+товарного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¦Одно-,             ¦0,1     ¦1,0     ¦сельскохозяйственного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¦двухквартирные дома¦        ¦        ¦производства, садоводство,¦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¦        ¦        ¦огородничество, игры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¦        ¦        ¦детей, отдых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+-------------------+--------+--------+--------------------------+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¦Многоквартирные    ¦0,04    ¦0,08    ¦Ведение ограниченного ЛПХ,¦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¦блокированные дома ¦        ¦        ¦садоводство,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¦        ¦        ¦огородничество, игры детей¦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¦                   ¦        ¦        ¦отдых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----------------------+-------------------+--------+--------+---------------------------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2.5.4. При осуществлении компактной застройки поселений земельные участки для ведения личного подсобного хозяйства около дома (квартиры) предоставляются в меньшем размере с выделением остальной части за пределами жилой зоны поселений.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2.5.5.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0,1 га.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2.5.6. На территориях малоэтажной застройки городского поселения (на которых разрешено содержание скота) допускается предусматривать на придомовых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2.5.7.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2.5.8. Расстояния до границы соседнего придомового участка по санитарно-бытовым условиям и в зависимости от степени огнестойкости должны быть не менее: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от усадебного, одно-, двухквартирного и блокированного дома - 3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постройки для содержания скота и птицы - 4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других построек (в том числе баня, гараж) - 1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стволов деревьев и кустарников: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высокорослых деревьев (высотой 4 м и более) - 4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высокорослых кустарников (высотой 4 м и более)- 3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среднерослых деревьев и кустарников (высотой 2 - 4 м) - 2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кустарников (до 2 м высотой) - 1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На территориях с застройкой индивидуальными,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Вспомогательные строения, за исключением автостоянок, размещать со стороны улиц не допускается.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2.5.9.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2.5.10. Удельный вес озелененных территорий участков малоэтажной застройки составляет: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в границах территории жилого района малоэтажной застройки индивидуальными и блокированными домами - не менее 25%;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территории различного назначения в пределах застроенной территории - не менее 40%.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2.5.11. Ограждение земельного участка со стороны улицы должно иметь высоту не более 1,8 м. Ограждение, устанавливаемое на границе с соседним земельным участком, должно быть сетчатым или решетчатым (с площадью просветов не менее 50% от площади забора) с целью минимального затенения территории соседнего участка и иметь высоту до 1,7 м. Глухие ограждения допускаются со стороны улиц и проездов.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Установка по меже глухих ограждений (с применением строительных материалов, в том числе сборного железобетона, кирпича, асбестоцементных листов, пиломатериалов) осуществляется при их высоте не более 0,75 м (с наращиванием их до предельной высоты неглухими конструкциями).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соглашение.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участков, должна размещаться в пределах участка застройщика. При достигнутой договоренности между соседями, ограждение устанавливается по оси (границе) смежных земельных участков.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Перечень материалов, применяемых при устройстве ограждения, не ограничивается, но запрещается применение к конструкции ограждения колючей проволоки, нефугованных досок, отходов промышленного производства и материалов, потенциально опасных для пешеходов.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2.5.12. В зонах усадебной застройки площадки для хозяйственных целей предусматриваются на приусадебных участках (кроме площадок для мусоросборников, размещаемых из расчета 1 контейнер на 10 - 15 домов).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2.5.13. Удаление отходов с территорий малоэтажной жилой застройки следует проводить путем вывоза бытового мусора от площадок с контейнерами для отходов, расстояние от которых до границ участков жилых домов, детских учреждений, озелененных площадок следует устанавливать не менее 50 м, но не более 100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2.5.14.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2.5.15. На территории малоэтажной жилой застройки предусматривается 100-процентная обеспеченность машино-местами для хранения и парковки легковых автомобилей, мотоциклов, мопедов. Размещение других видов транспортных средств (в том числе </w:t>
      </w:r>
      <w:r>
        <w:lastRenderedPageBreak/>
        <w:t>сельхозтехники и самоходных машин) определяется правилами землепользования и застройки поселений (городских округов).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одно-, двухквартирных усадебных и блокированных домах количество машино-мест для хранения легковых автомобилей, мотоциклов, мопедов в помещениях (в том числе пристроенных и расположенных в цокольном, и подвальном этажах) не нормируется.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размещать в пределах отведенного участка.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2.5.16. Общественный центр зоны малоэтажной жилой застройки предназначен для размещения объектов культуры, торгово-бытового обслуживания, административных, физкультурно-оздоровительных и досуговых зданий и сооружений.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нем также могут размещаться многоквартирные жилые дома с встроенными или пристроенными учреждениями обслуживания.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обслуживания населения.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При этом по сравнению с отдельно стоящими общественными зданиями площади участка зданий следует уменьшать (за исключением дошкольных учреждений, предприятий общественного питания):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на 25% для пристроенных зданий;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на 50% для встроенно-пристроенных зданий.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центре следует: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формировать систему взаимосвязанных пространств - площадок (в том числе для отдыха, спорта) и пешеходных путей;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предусматривать общую (для учреждений общественного центра) стоянку транспортных средств из расчета: на 100 единовременных посетителей - 7 - 10 машино-мест и 15 - 20 мест для временного хранения велосипедов и мопедов.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2.5.17. В городском поселении в зонах малоэтажной жилой застройки допускается размещать малые и индивидуальные предприятия.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2.5.18. В  городском поселении перечень учреждений повседневного обслуживания в зонах малоэтажной жилой застройки должен включать следующие объекты: дошкольные учреждения, общеобразовательные школы, спортивно-досуговый комплекс, амбулаторно-</w:t>
      </w:r>
      <w:r>
        <w:lastRenderedPageBreak/>
        <w:t>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допускается использовать недостающие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территории.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2.5.19. Допускается размещать на территории малоэтажной застройки объекты обслуживания районного и городского значения, а также места приложения труда, размещение которых разрешено в жилых зонах, в том числе в первых этажах жилых зданий.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2.5.20. Следует обеспечивать неукоснительную возможность подъезда, в том числе на инвалидных колясках, к общественным зданиям и предприятиям обслуживания. 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2.5.21. Размещение учреждений и предприятий обслуживания на территории малоэтажной застройки (в том числе нормативы обеспеченности, радиус пешеходной доступности, удельные показатели обеспеченности объектами обслуживания) осуществляется в соответствии с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2.5.22. Инженерное обеспечение территорий малоэтажной застройки и проектирование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2.5.23. Удельные площади нормируемых элементов территории микрорайона малоэтажной застройки принимаются в соответствии с таблицей 2.8.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2.8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----+-------------------------------------+--------------------------------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N ¦   Элементы территории микрорайона   ¦ Удельная площадь, кв. м/чел.,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¦п/п¦                                     ¦           не менее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¦Территория всего, в том числе        ¦9,7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  ¦Участки общеобразовательных школ     ¦1,7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  ¦Участки дошкольных образовательных   ¦1,2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¦учреждений                           ¦   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¦3  ¦Участки объектов обслуживания        ¦0,8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  ¦Участки зеленых насаждений           ¦6,0                  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----+-------------------------------------+--------------------------------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br/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i/>
        </w:rPr>
      </w:pPr>
      <w:r>
        <w:rPr>
          <w:i/>
        </w:rPr>
        <w:t>2.6. Территория коттеджной застройки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2.6.1. На территории коттеджной застройки размещают одно-, двух- и трехэтажные одноквартирные индивидуальные и блокированные, в том числе двухквартирные, жилые дома.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2.6.2.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Рекомендуемое значение коэффициента плотности застройки территорий: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для собственно коттеджной застройки - 20 - 40%;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для блокированных жилых домов - 35 - 50%.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2.6.3. Количество въездов на территорию коттеджной застройки должно быть не менее двух.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К территории коттеджной застройки необходимо проектировать проезды с твердым покрытием шириной не менее 3,5 м с устройством, в случае необходимости, разъездных карманов. Расстояние от края основной проезжей части улиц и проездов линии застройки следует принимать не более 25 м. На земельных участках площадью более 0,5 га должны быть предусмотрены проезды с твердым покрытием к каждому зданию или сооружению, расположенному на участке.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Тупиковые проезды должны заканчиваться разворотными площадками размерами 12 x 12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Сквозные проезды (арки) при непрерывном фронте блокированных жилых домов следует принимать шириной в свету не менее 3,5 м, высотой не менее 4,25 м и располагать не далее, чем через каждые 300 м, при периметральной застройке микрорайона (квартала) - не далее, чем через 200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2.6.4. При проектировании территории коттеджной застройки следует принимать следующие расстояния: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участка - не менее 6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- магистральных улиц и железной дороги до границ участков жилой застройки - на основании расчета уровня шума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трансформаторных подстанций до границ участков жилых домов - не менее 10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- площадок с контейнерами и крупногабаритным мусором до границ участков жилых домов, детских учреждений и озелененных площадок - не менее 50 м;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края лесопаркового массива до границ ближних участков жилой застройки - не менее 30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потребности населения коттеджной застройки в озелененных территориях общего пользования, но не далее, чем в 15-минутной пешеходной доступности, при условии выполнения требований охраны территорий природного комплекса.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2.6.7. Площадки для хозяйственных целей на территории коттеджной застройки проектируются на приусадебных участках.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2.6.8.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20 - 50 участков жилых домов.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2.6.10. Уличная сеть районов коттеджной застройки формируется взаимоувязано с системой улиц и дорог городского округа и поселения.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Транспортные связи коттеджной застройки с улично-дорожной сетью городского поселения обеспечиваются через магистральную сеть городского и районного значения.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Въезды и выезды с территории коттеджной застройки, размещаемые вдоль магистральной сети, устраиваются: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непосредственно с самой магистрали при организации на ней регулируемого движения;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за счет устройства местного проезда при организации на магистрали непрерывного движения.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дороги более 400 м она должна обеспечивать пропуск общественного пассажирского транспорта.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2.6.11. Для парковки легковых автомобилей посетителей территории коттеджной застройки следует предусматривать гостевые автостоянки из расчета: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превышающем 150 м от мест проживания, также возможно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- при застройке одноквартирными коттеджами - не менее 1 машино-места на 1 коттедж с размещением в пределах придомовых участков.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2.6.12. При размещении на территории коттеджной застройки объектов массового посещения (в том числе торгово-бытового обслуживания, спортивных сооружений без мест для зрителей) проектируются приобъектные автостоянки для парковки легковых автомобилей работающих и посетителей.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Гостевые автостоянки проектируются в виде открытых площадок.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2.6.13. 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площадках, так и в сооружениях всех типов.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Размещение объектов социальной инфраструктуры на территории коттеджной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потребностей. Размещение, состав и вместимость объектов обслуживания, и радиус их доступности следует принимать в соответствии с требованиями Региональных нормативов градостроительного проектирования, утвержденных постановлением Правительства Орловской области от 01.08.2011 года № 250. 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Возможна организация обслуживания населения территории коттеджной застройки с использованием объектов, расположенных за пределами территории застройки, при условии, что их доступность не будет превышать 1200 м. При этом следует предусматривать увеличение емкости объектов обслуживания на граничащих с коттеджной застройкой жилых территориях. Если территория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площадки, объекты торговли повседневного спроса, аптечный киоск.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На территории жилого образования коттеджной застройки допускается размещение любых объектов обслуживания и мест приложения труда (банки, офисы, деловые центры, клубы, выставочные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проектироваться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2.6.14. По функциональному составу территория коттеджной застройки включает в свои границы: участки жилой застройки, участки общественной застройки, территории зеленых насаждений (парк, озелененные общественные площадки), улицы, проезды, стоянки.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2.6.15.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2.9.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2.9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---------------------+-------------+------------+--------------+-----------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¦Структурный элемент ¦Участки жилой¦   Участки  ¦  Территории  ¦  Улицы,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¦коттеджной застройки¦ застройки, %¦общественной¦   зеленых    ¦ проезды,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¦             ¦застройки, %¦насаждений, % ¦стоянки, %¦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+--------------------+-------------+------------+--------------+----------+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¦Жилой район         ¦не менее 75  ¦3 - 8       ¦не менее 3    ¦14 - 16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+--------------------+-------------+------------+--------------+----------+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¦Микрорайон          ¦не менее 90  ¦1 - 3       ¦не менее 2    ¦5 - 7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---------------------+-------------+------------+--------------+-----------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i/>
        </w:rPr>
      </w:pPr>
      <w:r>
        <w:rPr>
          <w:i/>
        </w:rPr>
        <w:t>2.7. Жилые зоны сельских поселений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многоквартирные блокированные дома с участками при квартирах и без них, а также (при соответствующем обосновании) секционные дома.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2.7.2. Расчетная плотность населения на территории сельского населенного пункта принимается в соответствии с таблицей 2.10.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2.10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----------------------------------+----------------------------------------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Тип дома             ¦   Плотность населения, чел./га, при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¦      среднем размере семьи, чел.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+----+---------+---------+---------+----+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¦2,5 ¦3,0 ¦3,5 ¦4,0 ¦4,5 ¦5,0 ¦5,5 ¦6,0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¦Усадебный, с приквартирными      ¦    ¦    ¦    ¦    ¦    ¦    ¦    ¦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¦участками, кв. м:                ¦    ¦    ¦    ¦    ¦    ¦    ¦    ¦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¦2000                             ¦10  ¦12  ¦14  ¦16  ¦18  ¦20  ¦22  ¦24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¦1500                             ¦13  ¦15  ¦17  ¦20  ¦22  ¦25  ¦27  ¦30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¦1200                             ¦17  ¦21  ¦23  ¦25  ¦28  ¦32  ¦33  ¦37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¦1000                             ¦20  ¦24  ¦28  ¦30  ¦32  ¦35  ¦38  ¦44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¦800                              ¦25  ¦30  ¦33  ¦35  ¦38  ¦42  ¦45  ¦50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¦600                              ¦30  ¦33  ¦40  ¦41  ¦44  ¦48  ¦50  ¦60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¦400                              ¦35  ¦40  ¦44  ¦45  ¦50  ¦54  ¦56  ¦65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¦Секционный, с числом этажей:     ¦    ¦    ¦    ¦    ¦    ¦    ¦    ¦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                                ¦-   ¦130 ¦-   ¦-   ¦-   ¦-   ¦-   ¦-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¦3                                ¦-   ¦150 ¦-   ¦-   ¦-   ¦-   ¦-   ¦-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                                ¦-   ¦170 ¦-   ¦-   ¦-   ¦-   ¦-   ¦-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----------------------------------+----+----+----+----+----+----+----+-----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2.7.3. Интенсивность использования территории сельского населенного пункта определяется коэффициентами застройки и плотности застройки, предельно допустимые значения которых приведены в таблице 2.11.</w:t>
      </w:r>
    </w:p>
    <w:p w:rsidR="00353655" w:rsidRDefault="00353655" w:rsidP="00353655">
      <w:pPr>
        <w:pStyle w:val="rig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right"/>
      </w:pPr>
      <w:r>
        <w:t>Таблица 2.11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----------+----------------+--------------------+-----------+--------------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Тип   ¦     Размер     ¦Площадь жилого дома,¦Коэффициент¦ Коэффициент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¦застройки¦   земельного   ¦кв. м общей площади ¦ застройки ¦  плотности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 участка, кв. м ¦                    ¦    Кз     ¦застройки Кпз¦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¦А        ¦1200 и более    ¦480                 ¦0,2        ¦0,4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¦1000            ¦400                 ¦0,2        ¦0,4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¦Б        ¦800             ¦480                 ¦0,3        ¦0,6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¦600             ¦360                 ¦0,3        ¦0,6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¦500             ¦300                 ¦0,3        ¦0,6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¦400             ¦240                 ¦0,3        ¦0,6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¦300             ¦240                 ¦0,4        ¦0,8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¦В        ¦200             ¦160                 ¦0,4        ¦0,8          ¦</w:t>
      </w:r>
    </w:p>
    <w:p w:rsidR="00353655" w:rsidRDefault="00353655" w:rsidP="00353655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----------+----------------+--------------------+-----------+--------------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t>Примечания: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lastRenderedPageBreak/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минимальной хозяйственной частью);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>В - многоквартирная застройка домами блокированного типа с приквартирными участками размером 200 кв. м.</w:t>
      </w:r>
    </w:p>
    <w:p w:rsidR="00353655" w:rsidRDefault="00353655" w:rsidP="00353655">
      <w:pPr>
        <w:pStyle w:val="juscon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  <w:r>
        <w:t xml:space="preserve">        При размерах приквартирных земельных участков менее 200 кв. м коэффициент плотности застройки не должен превышать 1,2, при этом величина коэффициента застройки не нормируется при соблюдении санитарно-гигиенических и противопожарных требований.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2"/>
        <w:jc w:val="right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Приложение 1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sz w:val="22"/>
          <w:szCs w:val="22"/>
        </w:rPr>
        <w:t xml:space="preserve">Справочное 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2"/>
      </w:pPr>
      <w:r>
        <w:rPr>
          <w:b/>
          <w:bCs/>
          <w:color w:val="000000"/>
          <w:spacing w:val="5"/>
          <w:sz w:val="22"/>
          <w:szCs w:val="22"/>
        </w:rPr>
        <w:t>ОСНОВНЫЕ ПОНЯТИЯ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4" w:line="259" w:lineRule="exact"/>
        <w:ind w:left="154" w:right="1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В настоящих Нормативах приведенные понятия применяются в следующем значении:     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4" w:line="259" w:lineRule="exact"/>
        <w:ind w:left="154" w:right="10"/>
        <w:jc w:val="both"/>
      </w:pPr>
      <w:r>
        <w:rPr>
          <w:color w:val="000000"/>
          <w:spacing w:val="2"/>
          <w:sz w:val="22"/>
          <w:szCs w:val="22"/>
        </w:rPr>
        <w:t xml:space="preserve">        </w:t>
      </w:r>
      <w:r>
        <w:rPr>
          <w:b/>
          <w:bCs/>
          <w:color w:val="000000"/>
          <w:spacing w:val="10"/>
          <w:sz w:val="22"/>
          <w:szCs w:val="22"/>
        </w:rPr>
        <w:t xml:space="preserve">Автостоянка открытого типа </w:t>
      </w:r>
      <w:r>
        <w:rPr>
          <w:color w:val="000000"/>
          <w:spacing w:val="10"/>
          <w:sz w:val="22"/>
          <w:szCs w:val="22"/>
        </w:rPr>
        <w:t xml:space="preserve">- автостоянка без наружных стеновых ограждений. </w:t>
      </w:r>
      <w:r>
        <w:rPr>
          <w:color w:val="000000"/>
          <w:spacing w:val="3"/>
          <w:sz w:val="22"/>
          <w:szCs w:val="22"/>
        </w:rPr>
        <w:t xml:space="preserve">Автостоянкой открытого типа считается также такое сооружение, которое открыто, по крайней </w:t>
      </w:r>
      <w:r>
        <w:rPr>
          <w:color w:val="000000"/>
          <w:spacing w:val="11"/>
          <w:sz w:val="22"/>
          <w:szCs w:val="22"/>
        </w:rPr>
        <w:t xml:space="preserve">мере, с двух противоположных сторон наибольшей протяженности. Сторона считается </w:t>
      </w:r>
      <w:r>
        <w:rPr>
          <w:color w:val="000000"/>
          <w:spacing w:val="2"/>
          <w:sz w:val="22"/>
          <w:szCs w:val="22"/>
        </w:rPr>
        <w:t>открытой, если общая площадь отверстий, распределенных по стороне, составляет не менее 50 % наружной поверхности этой стороны, в каждом ярусе (этаже).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514"/>
      </w:pPr>
      <w:r>
        <w:rPr>
          <w:b/>
          <w:bCs/>
          <w:color w:val="000000"/>
          <w:spacing w:val="4"/>
          <w:sz w:val="22"/>
          <w:szCs w:val="22"/>
        </w:rPr>
        <w:t xml:space="preserve">Виды реконструкции </w:t>
      </w:r>
      <w:r>
        <w:rPr>
          <w:color w:val="000000"/>
          <w:spacing w:val="4"/>
          <w:sz w:val="22"/>
          <w:szCs w:val="22"/>
        </w:rPr>
        <w:t>- виды градостроительной деятельности в городах:</w:t>
      </w:r>
    </w:p>
    <w:p w:rsidR="00353655" w:rsidRDefault="00353655" w:rsidP="00353655">
      <w:pPr>
        <w:shd w:val="clear" w:color="auto" w:fill="FFFFFF"/>
        <w:tabs>
          <w:tab w:val="left" w:pos="888"/>
        </w:tabs>
        <w:spacing w:line="259" w:lineRule="exact"/>
        <w:ind w:firstLine="514"/>
      </w:pPr>
      <w:r>
        <w:rPr>
          <w:color w:val="000000"/>
          <w:spacing w:val="-10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регенерация    -    сохранение   и    восстановление   объектов   культурного   наследия   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исторической среды;</w:t>
      </w:r>
    </w:p>
    <w:p w:rsidR="00353655" w:rsidRDefault="00353655" w:rsidP="00353655">
      <w:pPr>
        <w:shd w:val="clear" w:color="auto" w:fill="FFFFFF"/>
        <w:tabs>
          <w:tab w:val="left" w:pos="888"/>
        </w:tabs>
        <w:spacing w:line="259" w:lineRule="exact"/>
        <w:ind w:firstLine="514"/>
      </w:pPr>
      <w:r>
        <w:rPr>
          <w:color w:val="000000"/>
          <w:spacing w:val="-12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ограниченные   преобразования   -   сохранение   градостроительных   качеств   объектов</w:t>
      </w:r>
      <w:r>
        <w:rPr>
          <w:color w:val="000000"/>
          <w:spacing w:val="4"/>
          <w:sz w:val="22"/>
          <w:szCs w:val="22"/>
        </w:rPr>
        <w:br/>
        <w:t xml:space="preserve">культурного наследия и исторической среды </w:t>
      </w:r>
      <w:r>
        <w:rPr>
          <w:b/>
          <w:bCs/>
          <w:color w:val="000000"/>
          <w:spacing w:val="4"/>
          <w:sz w:val="22"/>
          <w:szCs w:val="22"/>
        </w:rPr>
        <w:t xml:space="preserve">и </w:t>
      </w:r>
      <w:r>
        <w:rPr>
          <w:color w:val="000000"/>
          <w:spacing w:val="4"/>
          <w:sz w:val="22"/>
          <w:szCs w:val="22"/>
        </w:rPr>
        <w:t>их развитие на основе исторических традиций;</w:t>
      </w:r>
    </w:p>
    <w:p w:rsidR="00353655" w:rsidRDefault="00353655" w:rsidP="00353655">
      <w:pPr>
        <w:shd w:val="clear" w:color="auto" w:fill="FFFFFF"/>
        <w:tabs>
          <w:tab w:val="left" w:pos="768"/>
        </w:tabs>
        <w:spacing w:line="259" w:lineRule="exact"/>
        <w:ind w:left="5" w:firstLine="504"/>
      </w:pPr>
      <w:r>
        <w:rPr>
          <w:color w:val="000000"/>
          <w:spacing w:val="-8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активные преобразования - изменение градостроительных качеств среды с частичным их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сохранением.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line="259" w:lineRule="exact"/>
        <w:ind w:left="158" w:right="19" w:firstLine="350"/>
        <w:jc w:val="both"/>
      </w:pPr>
      <w:r>
        <w:rPr>
          <w:b/>
          <w:bCs/>
          <w:color w:val="000000"/>
          <w:spacing w:val="11"/>
          <w:sz w:val="22"/>
          <w:szCs w:val="22"/>
        </w:rPr>
        <w:t xml:space="preserve">Городское поселение </w:t>
      </w:r>
      <w:r>
        <w:rPr>
          <w:color w:val="000000"/>
          <w:spacing w:val="11"/>
          <w:sz w:val="22"/>
          <w:szCs w:val="22"/>
        </w:rPr>
        <w:t xml:space="preserve">- город, в котором местное самоуправление осуществляется </w:t>
      </w:r>
      <w:r>
        <w:rPr>
          <w:color w:val="000000"/>
          <w:spacing w:val="4"/>
          <w:sz w:val="22"/>
          <w:szCs w:val="22"/>
        </w:rPr>
        <w:t>населением непосредственно и (или) через выборные и иные органы местного самоуправления.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39" w:right="19" w:firstLine="365"/>
        <w:jc w:val="both"/>
      </w:pPr>
      <w:r>
        <w:rPr>
          <w:b/>
          <w:bCs/>
          <w:color w:val="000000"/>
          <w:spacing w:val="8"/>
          <w:sz w:val="22"/>
          <w:szCs w:val="22"/>
        </w:rPr>
        <w:t xml:space="preserve">Гостевая автостоянка </w:t>
      </w:r>
      <w:r>
        <w:rPr>
          <w:color w:val="000000"/>
          <w:spacing w:val="8"/>
          <w:sz w:val="22"/>
          <w:szCs w:val="22"/>
        </w:rPr>
        <w:t xml:space="preserve">- открытая площадка, предназначенная для кратковременного </w:t>
      </w:r>
      <w:r>
        <w:rPr>
          <w:color w:val="000000"/>
          <w:spacing w:val="3"/>
          <w:sz w:val="22"/>
          <w:szCs w:val="22"/>
        </w:rPr>
        <w:t>хранения (стоянки) легковых автомобилей.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9" w:right="14" w:firstLine="341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Градостроительная деятельность </w:t>
      </w:r>
      <w:r>
        <w:rPr>
          <w:color w:val="000000"/>
          <w:spacing w:val="6"/>
          <w:sz w:val="22"/>
          <w:szCs w:val="22"/>
        </w:rPr>
        <w:t xml:space="preserve">- деятельность по развитию территорий, в том числе </w:t>
      </w:r>
      <w:r>
        <w:rPr>
          <w:color w:val="000000"/>
          <w:spacing w:val="8"/>
          <w:sz w:val="22"/>
          <w:szCs w:val="22"/>
        </w:rPr>
        <w:t xml:space="preserve">городов и иных поселений, осуществляемая в виде территориального планирования, </w:t>
      </w:r>
      <w:r>
        <w:rPr>
          <w:color w:val="000000"/>
          <w:spacing w:val="5"/>
          <w:sz w:val="22"/>
          <w:szCs w:val="22"/>
        </w:rPr>
        <w:t xml:space="preserve">градостроительного зонирования, планировки территорий, архитектурно-строительного </w:t>
      </w:r>
      <w:r>
        <w:rPr>
          <w:color w:val="000000"/>
          <w:spacing w:val="3"/>
          <w:sz w:val="22"/>
          <w:szCs w:val="22"/>
        </w:rPr>
        <w:t xml:space="preserve">проектирования, строительства, капитального ремонта, реконструкции объектов капитального </w:t>
      </w:r>
      <w:r>
        <w:rPr>
          <w:color w:val="000000"/>
          <w:spacing w:val="1"/>
          <w:sz w:val="22"/>
          <w:szCs w:val="22"/>
        </w:rPr>
        <w:t>строительства.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4" w:right="14" w:firstLine="35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Дорога (городская) </w:t>
      </w:r>
      <w:r>
        <w:rPr>
          <w:color w:val="000000"/>
          <w:spacing w:val="3"/>
          <w:sz w:val="22"/>
          <w:szCs w:val="22"/>
        </w:rPr>
        <w:t xml:space="preserve">- путь сообщения на территории городского и сельского поселения, </w:t>
      </w:r>
      <w:r>
        <w:rPr>
          <w:color w:val="000000"/>
          <w:spacing w:val="4"/>
          <w:sz w:val="22"/>
          <w:szCs w:val="22"/>
        </w:rPr>
        <w:t xml:space="preserve">предназначенный для движения автомобильного транспорта, как правило, изолированный от </w:t>
      </w:r>
      <w:r>
        <w:rPr>
          <w:color w:val="000000"/>
          <w:spacing w:val="13"/>
          <w:sz w:val="22"/>
          <w:szCs w:val="22"/>
        </w:rPr>
        <w:t xml:space="preserve">пешеходов, жилой и общественной застройки, обеспечивающий выход на внешние </w:t>
      </w:r>
      <w:r>
        <w:rPr>
          <w:color w:val="000000"/>
          <w:spacing w:val="4"/>
          <w:sz w:val="22"/>
          <w:szCs w:val="22"/>
        </w:rPr>
        <w:t>автомобильные дороги и ограниченный красными линиями улично-дорожной сети.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4" w:right="24" w:firstLine="35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Жилой дом блокированной застройки </w:t>
      </w:r>
      <w:r>
        <w:rPr>
          <w:color w:val="000000"/>
          <w:spacing w:val="3"/>
          <w:sz w:val="22"/>
          <w:szCs w:val="22"/>
        </w:rPr>
        <w:t xml:space="preserve">- жилой дом с количеством этажей не более чем три, </w:t>
      </w:r>
      <w:r>
        <w:rPr>
          <w:color w:val="000000"/>
          <w:spacing w:val="9"/>
          <w:sz w:val="22"/>
          <w:szCs w:val="22"/>
        </w:rPr>
        <w:t xml:space="preserve">состоящий из нескольких блоков, количество которых не превышает десять и каждый из </w:t>
      </w:r>
      <w:r>
        <w:rPr>
          <w:color w:val="000000"/>
          <w:spacing w:val="6"/>
          <w:sz w:val="22"/>
          <w:szCs w:val="22"/>
        </w:rPr>
        <w:t xml:space="preserve">которых предназначен для проживания одной семьи, имеет общую стену </w:t>
      </w:r>
      <w:r>
        <w:rPr>
          <w:color w:val="000000"/>
          <w:spacing w:val="6"/>
          <w:sz w:val="22"/>
          <w:szCs w:val="22"/>
        </w:rPr>
        <w:lastRenderedPageBreak/>
        <w:t xml:space="preserve">(общие стены) без </w:t>
      </w:r>
      <w:r>
        <w:rPr>
          <w:color w:val="000000"/>
          <w:spacing w:val="8"/>
          <w:sz w:val="22"/>
          <w:szCs w:val="22"/>
        </w:rPr>
        <w:t xml:space="preserve">проемов с соседним блоком или соседними блоками, расположен на отдельном земельном </w:t>
      </w:r>
      <w:r>
        <w:rPr>
          <w:color w:val="000000"/>
          <w:spacing w:val="4"/>
          <w:sz w:val="22"/>
          <w:szCs w:val="22"/>
        </w:rPr>
        <w:t>участке и имеет выход на территорию общего пользования;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34" w:right="19" w:firstLine="36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Жилой район </w:t>
      </w:r>
      <w:r>
        <w:rPr>
          <w:color w:val="000000"/>
          <w:spacing w:val="4"/>
          <w:sz w:val="22"/>
          <w:szCs w:val="22"/>
        </w:rPr>
        <w:t xml:space="preserve">- структурный элемент селитебной территории площадью, как правило, от 80 </w:t>
      </w:r>
      <w:r>
        <w:rPr>
          <w:color w:val="000000"/>
          <w:spacing w:val="12"/>
          <w:sz w:val="22"/>
          <w:szCs w:val="22"/>
        </w:rPr>
        <w:t xml:space="preserve">до 250 га, в пределах которого размещаются учреждения и предприятия с радиусом </w:t>
      </w:r>
      <w:r>
        <w:rPr>
          <w:color w:val="000000"/>
          <w:spacing w:val="4"/>
          <w:sz w:val="22"/>
          <w:szCs w:val="22"/>
        </w:rPr>
        <w:t xml:space="preserve">обслуживания не более </w:t>
      </w:r>
      <w:r>
        <w:rPr>
          <w:color w:val="000000"/>
          <w:spacing w:val="15"/>
          <w:sz w:val="22"/>
          <w:szCs w:val="22"/>
        </w:rPr>
        <w:t>1500</w:t>
      </w:r>
      <w:r>
        <w:rPr>
          <w:color w:val="000000"/>
          <w:spacing w:val="4"/>
          <w:sz w:val="22"/>
          <w:szCs w:val="22"/>
        </w:rPr>
        <w:t xml:space="preserve"> м, а также часть объектов городского значения; границами, как </w:t>
      </w:r>
      <w:r>
        <w:rPr>
          <w:color w:val="000000"/>
          <w:spacing w:val="3"/>
          <w:sz w:val="22"/>
          <w:szCs w:val="22"/>
        </w:rPr>
        <w:t>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44" w:right="29" w:firstLine="35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Земельный участок </w:t>
      </w:r>
      <w:r>
        <w:rPr>
          <w:color w:val="000000"/>
          <w:spacing w:val="6"/>
          <w:sz w:val="22"/>
          <w:szCs w:val="22"/>
        </w:rPr>
        <w:t xml:space="preserve">- часть поверхности земли (в том числе почвенный слой), границы, </w:t>
      </w:r>
      <w:r>
        <w:rPr>
          <w:color w:val="000000"/>
          <w:spacing w:val="3"/>
          <w:sz w:val="22"/>
          <w:szCs w:val="22"/>
        </w:rPr>
        <w:t>которой описаны и удостоверены в установленном порядке.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39" w:right="29" w:firstLine="35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Зоной массового отдыха </w:t>
      </w:r>
      <w:r>
        <w:rPr>
          <w:color w:val="000000"/>
          <w:spacing w:val="3"/>
          <w:sz w:val="22"/>
          <w:szCs w:val="22"/>
        </w:rPr>
        <w:t xml:space="preserve">является участок территории, обустроенный для интенсивного </w:t>
      </w:r>
      <w:r>
        <w:rPr>
          <w:color w:val="000000"/>
          <w:spacing w:val="6"/>
          <w:sz w:val="22"/>
          <w:szCs w:val="22"/>
        </w:rPr>
        <w:t xml:space="preserve">использования в целях рекреации, а также комплекс временных и постоянных строений и </w:t>
      </w:r>
      <w:r>
        <w:rPr>
          <w:color w:val="000000"/>
          <w:spacing w:val="3"/>
          <w:sz w:val="22"/>
          <w:szCs w:val="22"/>
        </w:rPr>
        <w:t xml:space="preserve">сооружений, расположенных на этом участке и несущих функциональную нагрузку в качестве </w:t>
      </w:r>
      <w:r>
        <w:rPr>
          <w:color w:val="000000"/>
          <w:spacing w:val="12"/>
          <w:sz w:val="22"/>
          <w:szCs w:val="22"/>
        </w:rPr>
        <w:t xml:space="preserve">оборудования зоны отдыха. Зоны отдыха могут иметь водный объект или его часть, </w:t>
      </w:r>
      <w:r>
        <w:rPr>
          <w:color w:val="000000"/>
          <w:spacing w:val="4"/>
          <w:sz w:val="22"/>
          <w:szCs w:val="22"/>
        </w:rPr>
        <w:t xml:space="preserve">используемые или предназначенные для купания, спортивно-оздоровительных мероприятий и </w:t>
      </w:r>
      <w:r>
        <w:rPr>
          <w:color w:val="000000"/>
          <w:spacing w:val="3"/>
          <w:sz w:val="22"/>
          <w:szCs w:val="22"/>
        </w:rPr>
        <w:t>иных рекреационных целей.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34" w:right="29" w:firstLine="36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Зоны с особыми условиями использования территорий </w:t>
      </w:r>
      <w:r>
        <w:rPr>
          <w:color w:val="000000"/>
          <w:spacing w:val="4"/>
          <w:sz w:val="22"/>
          <w:szCs w:val="22"/>
        </w:rPr>
        <w:t xml:space="preserve">- охранные, санитарно-защитные </w:t>
      </w:r>
      <w:r>
        <w:rPr>
          <w:color w:val="000000"/>
          <w:spacing w:val="3"/>
          <w:sz w:val="22"/>
          <w:szCs w:val="22"/>
        </w:rPr>
        <w:t>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73" w:right="10"/>
        <w:jc w:val="both"/>
      </w:pPr>
      <w:r>
        <w:rPr>
          <w:color w:val="000000"/>
          <w:spacing w:val="4"/>
          <w:sz w:val="22"/>
          <w:szCs w:val="22"/>
        </w:rPr>
        <w:t xml:space="preserve">источников питьевого водоснабжения, зоны охраняемых объектов, иные зоны, устанавливаемые </w:t>
      </w:r>
      <w:r>
        <w:rPr>
          <w:color w:val="000000"/>
          <w:spacing w:val="3"/>
          <w:sz w:val="22"/>
          <w:szCs w:val="22"/>
        </w:rPr>
        <w:t>в соответствии с законодательством Российской Федерации.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5" w:firstLine="346"/>
        <w:jc w:val="both"/>
        <w:rPr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11"/>
          <w:sz w:val="22"/>
          <w:szCs w:val="22"/>
        </w:rPr>
        <w:t xml:space="preserve">Инженерные изыскания </w:t>
      </w:r>
      <w:r>
        <w:rPr>
          <w:color w:val="000000"/>
          <w:spacing w:val="11"/>
          <w:sz w:val="22"/>
          <w:szCs w:val="22"/>
        </w:rPr>
        <w:t xml:space="preserve">- изучение природных условий и факторов техногенного </w:t>
      </w:r>
      <w:r>
        <w:rPr>
          <w:color w:val="000000"/>
          <w:spacing w:val="7"/>
          <w:sz w:val="22"/>
          <w:szCs w:val="22"/>
        </w:rPr>
        <w:t xml:space="preserve">воздействия в целях рационального и безопасного использования территорий и земельных </w:t>
      </w:r>
      <w:r>
        <w:rPr>
          <w:color w:val="000000"/>
          <w:spacing w:val="3"/>
          <w:sz w:val="22"/>
          <w:szCs w:val="22"/>
        </w:rPr>
        <w:t xml:space="preserve">участков в их пределах, подготовки данных по обоснованию материалов, необходимых для 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5" w:firstLine="346"/>
        <w:jc w:val="center"/>
        <w:rPr>
          <w:color w:val="000000"/>
          <w:spacing w:val="5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5" w:firstLine="346"/>
        <w:jc w:val="both"/>
      </w:pPr>
      <w:r>
        <w:rPr>
          <w:color w:val="000000"/>
          <w:spacing w:val="5"/>
          <w:sz w:val="22"/>
          <w:szCs w:val="22"/>
        </w:rPr>
        <w:t xml:space="preserve">территориального планирования, планировки территории и архитектурно-строительного </w:t>
      </w:r>
      <w:r>
        <w:rPr>
          <w:color w:val="000000"/>
          <w:spacing w:val="1"/>
          <w:sz w:val="22"/>
          <w:szCs w:val="22"/>
        </w:rPr>
        <w:t>проектирования.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518"/>
      </w:pPr>
      <w:r>
        <w:rPr>
          <w:b/>
          <w:bCs/>
          <w:color w:val="000000"/>
          <w:spacing w:val="4"/>
          <w:sz w:val="22"/>
          <w:szCs w:val="22"/>
        </w:rPr>
        <w:t xml:space="preserve">Историческая среда </w:t>
      </w:r>
      <w:r>
        <w:rPr>
          <w:color w:val="000000"/>
          <w:spacing w:val="4"/>
          <w:sz w:val="22"/>
          <w:szCs w:val="22"/>
        </w:rPr>
        <w:t>- городская среда, сложившаяся в районах исторической застройки.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8" w:right="5" w:firstLine="355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Коэффициент озеленения </w:t>
      </w:r>
      <w:r>
        <w:rPr>
          <w:color w:val="000000"/>
          <w:spacing w:val="7"/>
          <w:sz w:val="22"/>
          <w:szCs w:val="22"/>
        </w:rPr>
        <w:t xml:space="preserve">- отношение территории земельного участка, которая должна </w:t>
      </w:r>
      <w:r>
        <w:rPr>
          <w:color w:val="000000"/>
          <w:spacing w:val="4"/>
          <w:sz w:val="22"/>
          <w:szCs w:val="22"/>
        </w:rPr>
        <w:t>быть занята зелеными насаждениями, ко всей площади участка (в процентах).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8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Коэффициент застройки (Кз) </w:t>
      </w:r>
      <w:r>
        <w:rPr>
          <w:color w:val="000000"/>
          <w:spacing w:val="4"/>
          <w:sz w:val="22"/>
          <w:szCs w:val="22"/>
        </w:rPr>
        <w:t xml:space="preserve">- отношение территории земельного участка, которая может </w:t>
      </w:r>
      <w:r>
        <w:rPr>
          <w:color w:val="000000"/>
          <w:spacing w:val="3"/>
          <w:sz w:val="22"/>
          <w:szCs w:val="22"/>
        </w:rPr>
        <w:t>быть занята зданиями, ко всей площади участка (в процентах).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8" w:right="10" w:firstLine="35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Коэффициент плотности застройки (Кпз) </w:t>
      </w:r>
      <w:r>
        <w:rPr>
          <w:color w:val="000000"/>
          <w:spacing w:val="4"/>
          <w:sz w:val="22"/>
          <w:szCs w:val="22"/>
        </w:rPr>
        <w:t xml:space="preserve">- отношение площади всех этажей зданий и </w:t>
      </w:r>
      <w:r>
        <w:rPr>
          <w:color w:val="000000"/>
          <w:spacing w:val="3"/>
          <w:sz w:val="22"/>
          <w:szCs w:val="22"/>
        </w:rPr>
        <w:t>сооружений к площади участка.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14" w:firstLine="35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Красные линии </w:t>
      </w:r>
      <w:r>
        <w:rPr>
          <w:color w:val="000000"/>
          <w:spacing w:val="4"/>
          <w:sz w:val="22"/>
          <w:szCs w:val="22"/>
        </w:rPr>
        <w:t xml:space="preserve">— линии, которые обозначают существующие, планируемые (изменяемые, </w:t>
      </w:r>
      <w:r>
        <w:rPr>
          <w:color w:val="000000"/>
          <w:spacing w:val="3"/>
          <w:sz w:val="22"/>
          <w:szCs w:val="22"/>
        </w:rPr>
        <w:t xml:space="preserve">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</w:t>
      </w:r>
      <w:r>
        <w:rPr>
          <w:color w:val="000000"/>
          <w:spacing w:val="10"/>
          <w:sz w:val="22"/>
          <w:szCs w:val="22"/>
        </w:rPr>
        <w:t xml:space="preserve">сооружения), трубопроводы, автомобильные дороги, железнодорожные линии и другие </w:t>
      </w:r>
      <w:r>
        <w:rPr>
          <w:color w:val="000000"/>
          <w:spacing w:val="2"/>
          <w:sz w:val="22"/>
          <w:szCs w:val="22"/>
        </w:rPr>
        <w:t>подобные сооружения.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" w:right="10" w:firstLine="475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Зона усадебной застройки </w:t>
      </w:r>
      <w:r>
        <w:rPr>
          <w:color w:val="000000"/>
          <w:spacing w:val="5"/>
          <w:sz w:val="22"/>
          <w:szCs w:val="22"/>
        </w:rPr>
        <w:t xml:space="preserve">- территория, занятая преимущественно одно-, двухквартирными </w:t>
      </w:r>
      <w:r>
        <w:rPr>
          <w:color w:val="000000"/>
          <w:spacing w:val="4"/>
          <w:sz w:val="22"/>
          <w:szCs w:val="22"/>
        </w:rPr>
        <w:t xml:space="preserve">1 - 2-этажными жилыми домами с хозяйственными постройками на участках от 600 до 2000 кв. </w:t>
      </w:r>
      <w:r>
        <w:rPr>
          <w:color w:val="000000"/>
          <w:spacing w:val="3"/>
          <w:sz w:val="22"/>
          <w:szCs w:val="22"/>
        </w:rPr>
        <w:t>метров, а также в разрешенных случаях для содержания скота;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19" w:firstLine="509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Зона коттеджной застройки </w:t>
      </w:r>
      <w:r>
        <w:rPr>
          <w:color w:val="000000"/>
          <w:spacing w:val="3"/>
          <w:sz w:val="22"/>
          <w:szCs w:val="22"/>
        </w:rPr>
        <w:t xml:space="preserve">- территории, на которых размещаются отдельно стоящие </w:t>
      </w:r>
      <w:r>
        <w:rPr>
          <w:color w:val="000000"/>
          <w:spacing w:val="8"/>
          <w:sz w:val="22"/>
          <w:szCs w:val="22"/>
        </w:rPr>
        <w:t xml:space="preserve">одноквартирные 1 - 2 - 3-этажные жилые дома с участками, как правило, от 600 до 1500 кв. </w:t>
      </w:r>
      <w:r>
        <w:rPr>
          <w:color w:val="000000"/>
          <w:spacing w:val="3"/>
          <w:sz w:val="22"/>
          <w:szCs w:val="22"/>
        </w:rPr>
        <w:t xml:space="preserve">метров, как правило, не предназначенными для осуществления активной сельскохозяйственной </w:t>
      </w:r>
      <w:r>
        <w:rPr>
          <w:color w:val="000000"/>
          <w:spacing w:val="2"/>
          <w:sz w:val="22"/>
          <w:szCs w:val="22"/>
        </w:rPr>
        <w:t>деятельности;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 w:right="24" w:firstLine="504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Линия регулирования застройки- </w:t>
      </w:r>
      <w:r>
        <w:rPr>
          <w:color w:val="000000"/>
          <w:spacing w:val="5"/>
          <w:sz w:val="22"/>
          <w:szCs w:val="22"/>
        </w:rPr>
        <w:t xml:space="preserve">граница застройки, устанавливаемая при размещении </w:t>
      </w:r>
      <w:r>
        <w:rPr>
          <w:color w:val="000000"/>
          <w:spacing w:val="4"/>
          <w:sz w:val="22"/>
          <w:szCs w:val="22"/>
        </w:rPr>
        <w:t>зданий, строений и сооружений, с отступом от красной линии или от границ земельного участка.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9" w:right="19" w:firstLine="346"/>
        <w:jc w:val="both"/>
      </w:pPr>
      <w:r>
        <w:rPr>
          <w:color w:val="000000"/>
          <w:spacing w:val="13"/>
          <w:sz w:val="22"/>
          <w:szCs w:val="22"/>
        </w:rPr>
        <w:t>Линейные объекты — линии электропередачи, линии связи (в том числе линейно-</w:t>
      </w:r>
      <w:r>
        <w:rPr>
          <w:color w:val="000000"/>
          <w:spacing w:val="7"/>
          <w:sz w:val="22"/>
          <w:szCs w:val="22"/>
        </w:rPr>
        <w:t xml:space="preserve">кабельные сооружения), трубопроводы, автомобильные дороги, железнодорожные линии и </w:t>
      </w:r>
      <w:r>
        <w:rPr>
          <w:color w:val="000000"/>
          <w:spacing w:val="3"/>
          <w:sz w:val="22"/>
          <w:szCs w:val="22"/>
        </w:rPr>
        <w:t>другие подобные сооружения;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58" w:right="24" w:firstLine="350"/>
        <w:jc w:val="both"/>
      </w:pPr>
      <w:r>
        <w:rPr>
          <w:b/>
          <w:bCs/>
          <w:color w:val="000000"/>
          <w:spacing w:val="13"/>
          <w:sz w:val="22"/>
          <w:szCs w:val="22"/>
        </w:rPr>
        <w:t xml:space="preserve">Маломобильные группы населения </w:t>
      </w:r>
      <w:r>
        <w:rPr>
          <w:color w:val="000000"/>
          <w:spacing w:val="13"/>
          <w:sz w:val="22"/>
          <w:szCs w:val="22"/>
        </w:rPr>
        <w:t xml:space="preserve">- люди, испытывающие затруднения при </w:t>
      </w:r>
      <w:r>
        <w:rPr>
          <w:color w:val="000000"/>
          <w:spacing w:val="7"/>
          <w:sz w:val="22"/>
          <w:szCs w:val="22"/>
        </w:rPr>
        <w:t xml:space="preserve">самостоятельном передвижении, получении услуги, необходимой информации или при </w:t>
      </w:r>
      <w:r>
        <w:rPr>
          <w:color w:val="000000"/>
          <w:spacing w:val="3"/>
          <w:sz w:val="22"/>
          <w:szCs w:val="22"/>
        </w:rPr>
        <w:t>ориентировании в пространстве.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54" w:right="14" w:firstLine="341"/>
        <w:jc w:val="both"/>
      </w:pPr>
      <w:r>
        <w:rPr>
          <w:b/>
          <w:bCs/>
          <w:color w:val="000000"/>
          <w:spacing w:val="4"/>
          <w:sz w:val="22"/>
          <w:szCs w:val="22"/>
        </w:rPr>
        <w:lastRenderedPageBreak/>
        <w:t xml:space="preserve">Механизированная автостоянка </w:t>
      </w:r>
      <w:r>
        <w:rPr>
          <w:color w:val="000000"/>
          <w:spacing w:val="4"/>
          <w:sz w:val="22"/>
          <w:szCs w:val="22"/>
        </w:rPr>
        <w:t xml:space="preserve">- автостоянка, в которой транспортировка автомобилей в </w:t>
      </w:r>
      <w:r>
        <w:rPr>
          <w:color w:val="000000"/>
          <w:spacing w:val="3"/>
          <w:sz w:val="22"/>
          <w:szCs w:val="22"/>
        </w:rPr>
        <w:t xml:space="preserve">места (ячейки) хранения осуществляется специальными механизированными устройствами (без </w:t>
      </w:r>
      <w:r>
        <w:rPr>
          <w:color w:val="000000"/>
          <w:spacing w:val="2"/>
          <w:sz w:val="22"/>
          <w:szCs w:val="22"/>
        </w:rPr>
        <w:t>участия водителей).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54" w:right="29" w:firstLine="336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Микрорайон (квартал) </w:t>
      </w:r>
      <w:r>
        <w:rPr>
          <w:color w:val="000000"/>
          <w:spacing w:val="5"/>
          <w:sz w:val="22"/>
          <w:szCs w:val="22"/>
        </w:rPr>
        <w:t xml:space="preserve">- структурный элемент жилой застройки площадью, как правило, </w:t>
      </w:r>
      <w:r>
        <w:rPr>
          <w:color w:val="000000"/>
          <w:spacing w:val="2"/>
          <w:sz w:val="22"/>
          <w:szCs w:val="22"/>
        </w:rPr>
        <w:t xml:space="preserve">10-60 га, но не более 80 га, не расчлененный магистральными улицами и дорогами, в пределах </w:t>
      </w:r>
      <w:r>
        <w:rPr>
          <w:color w:val="000000"/>
          <w:spacing w:val="4"/>
          <w:sz w:val="22"/>
          <w:szCs w:val="22"/>
        </w:rPr>
        <w:t xml:space="preserve">которого размещаются учреждения и предприятия повседневного пользования с радиусом </w:t>
      </w:r>
      <w:r>
        <w:rPr>
          <w:color w:val="000000"/>
          <w:spacing w:val="8"/>
          <w:sz w:val="22"/>
          <w:szCs w:val="22"/>
        </w:rPr>
        <w:t xml:space="preserve">обслуживания не более 500 м (кроме школ и детских дошкольных учреждений, радиус </w:t>
      </w:r>
      <w:r>
        <w:rPr>
          <w:color w:val="000000"/>
          <w:spacing w:val="7"/>
          <w:sz w:val="22"/>
          <w:szCs w:val="22"/>
        </w:rPr>
        <w:t xml:space="preserve">обслуживания которых определяется в соответствии с нормами); границами, как правило, </w:t>
      </w:r>
      <w:r>
        <w:rPr>
          <w:color w:val="000000"/>
          <w:spacing w:val="4"/>
          <w:sz w:val="22"/>
          <w:szCs w:val="22"/>
        </w:rPr>
        <w:t>являются магистральные или жилые улицы, проезды, пешеходные пути, естественные рубежи.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4" w:right="24" w:firstLine="350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Многоквартирный жилой </w:t>
      </w:r>
      <w:r>
        <w:rPr>
          <w:color w:val="000000"/>
          <w:spacing w:val="7"/>
          <w:sz w:val="22"/>
          <w:szCs w:val="22"/>
        </w:rPr>
        <w:t xml:space="preserve">дом - жилой дом, жилые ячейки (квартиры) которого имеют </w:t>
      </w:r>
      <w:r>
        <w:rPr>
          <w:color w:val="000000"/>
          <w:spacing w:val="1"/>
          <w:sz w:val="22"/>
          <w:szCs w:val="22"/>
        </w:rPr>
        <w:t xml:space="preserve">выход: - на общие лестничные клетки; и - на общий для всего дома земельный участок. В много </w:t>
      </w:r>
      <w:r>
        <w:rPr>
          <w:color w:val="000000"/>
          <w:spacing w:val="7"/>
          <w:sz w:val="22"/>
          <w:szCs w:val="22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>
        <w:rPr>
          <w:color w:val="000000"/>
          <w:spacing w:val="-2"/>
          <w:sz w:val="22"/>
          <w:szCs w:val="22"/>
        </w:rPr>
        <w:t>галереи.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04"/>
      </w:pPr>
      <w:r>
        <w:rPr>
          <w:b/>
          <w:bCs/>
          <w:color w:val="000000"/>
          <w:spacing w:val="4"/>
          <w:sz w:val="22"/>
          <w:szCs w:val="22"/>
        </w:rPr>
        <w:t xml:space="preserve">Муниципальное образование </w:t>
      </w:r>
      <w:r>
        <w:rPr>
          <w:color w:val="000000"/>
          <w:spacing w:val="4"/>
          <w:sz w:val="22"/>
          <w:szCs w:val="22"/>
        </w:rPr>
        <w:t>- муниципальный район, городское или сельское поселение.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4" w:right="34" w:firstLine="350"/>
        <w:jc w:val="both"/>
      </w:pPr>
      <w:r>
        <w:rPr>
          <w:b/>
          <w:bCs/>
          <w:color w:val="000000"/>
          <w:spacing w:val="8"/>
          <w:sz w:val="22"/>
          <w:szCs w:val="22"/>
        </w:rPr>
        <w:t xml:space="preserve">Муниципальный район </w:t>
      </w:r>
      <w:r>
        <w:rPr>
          <w:color w:val="000000"/>
          <w:spacing w:val="8"/>
          <w:sz w:val="22"/>
          <w:szCs w:val="22"/>
        </w:rPr>
        <w:t xml:space="preserve">- несколько поселений, объединенных общей территорией, в </w:t>
      </w:r>
      <w:r>
        <w:rPr>
          <w:color w:val="000000"/>
          <w:spacing w:val="2"/>
          <w:sz w:val="22"/>
          <w:szCs w:val="22"/>
        </w:rPr>
        <w:t>границах которой местное самоуправление осуществляется в целях решения вопросов местного значения   населением   непосредственно   и  (или)  через   выборные   и   иные   органы   местного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82"/>
        <w:jc w:val="both"/>
      </w:pPr>
      <w:r>
        <w:rPr>
          <w:color w:val="000000"/>
          <w:spacing w:val="7"/>
          <w:sz w:val="22"/>
          <w:szCs w:val="22"/>
        </w:rPr>
        <w:t xml:space="preserve">самоуправления, которые могут осуществлять отдельные государственные полномочия, </w:t>
      </w:r>
      <w:r>
        <w:rPr>
          <w:color w:val="000000"/>
          <w:spacing w:val="3"/>
          <w:sz w:val="22"/>
          <w:szCs w:val="22"/>
        </w:rPr>
        <w:t>передаваемые органам местного самоуправления федеральными законами и законами субъектов Российской Федерации.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87" w:firstLine="350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Надземная автостоянка закрытого типа </w:t>
      </w:r>
      <w:r>
        <w:rPr>
          <w:color w:val="000000"/>
          <w:spacing w:val="10"/>
          <w:sz w:val="22"/>
          <w:szCs w:val="22"/>
        </w:rPr>
        <w:t xml:space="preserve">- автостоянка с наружными стеновыми </w:t>
      </w:r>
      <w:r>
        <w:rPr>
          <w:color w:val="000000"/>
          <w:spacing w:val="1"/>
          <w:sz w:val="22"/>
          <w:szCs w:val="22"/>
        </w:rPr>
        <w:t>ограждениями.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73" w:right="10" w:firstLine="355"/>
        <w:jc w:val="both"/>
      </w:pPr>
      <w:r>
        <w:rPr>
          <w:b/>
          <w:bCs/>
          <w:color w:val="000000"/>
          <w:spacing w:val="11"/>
          <w:sz w:val="22"/>
          <w:szCs w:val="22"/>
        </w:rPr>
        <w:t xml:space="preserve">Населенный пункт </w:t>
      </w:r>
      <w:r>
        <w:rPr>
          <w:color w:val="000000"/>
          <w:spacing w:val="11"/>
          <w:sz w:val="22"/>
          <w:szCs w:val="22"/>
        </w:rPr>
        <w:t xml:space="preserve">- часть территории муниципального образования, имеющая </w:t>
      </w:r>
      <w:r>
        <w:rPr>
          <w:color w:val="000000"/>
          <w:spacing w:val="3"/>
          <w:sz w:val="22"/>
          <w:szCs w:val="22"/>
        </w:rPr>
        <w:t xml:space="preserve">сосредоточенную застройку в пределах границ, установленных в соответствии с действующим </w:t>
      </w:r>
      <w:r>
        <w:rPr>
          <w:color w:val="000000"/>
          <w:spacing w:val="4"/>
          <w:sz w:val="22"/>
          <w:szCs w:val="22"/>
        </w:rPr>
        <w:t>законодательством, и предназначенная для постоянного или преимущественного проживания и жизнедеятельности населения. К населенным пунктам относятся города, поселки, села, деревни.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78" w:right="10" w:firstLine="36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Объект индивидуального жилищного строительства </w:t>
      </w:r>
      <w:r>
        <w:rPr>
          <w:color w:val="000000"/>
          <w:spacing w:val="4"/>
          <w:sz w:val="22"/>
          <w:szCs w:val="22"/>
        </w:rPr>
        <w:t>- отдельно стоящий жилой дом с количеством этажей не более чем три, предназначенный для проживания одной семьи.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8" w:right="14" w:firstLine="355"/>
        <w:jc w:val="center"/>
        <w:rPr>
          <w:bCs/>
          <w:color w:val="000000"/>
          <w:spacing w:val="11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8" w:right="14" w:firstLine="355"/>
        <w:jc w:val="both"/>
      </w:pPr>
      <w:r>
        <w:rPr>
          <w:b/>
          <w:bCs/>
          <w:color w:val="000000"/>
          <w:spacing w:val="11"/>
          <w:sz w:val="22"/>
          <w:szCs w:val="22"/>
        </w:rPr>
        <w:t xml:space="preserve">Объект капитального строительства </w:t>
      </w:r>
      <w:r>
        <w:rPr>
          <w:color w:val="000000"/>
          <w:spacing w:val="11"/>
          <w:sz w:val="22"/>
          <w:szCs w:val="22"/>
        </w:rPr>
        <w:t xml:space="preserve">- здание, строение, сооружение, объекты, </w:t>
      </w:r>
      <w:r>
        <w:rPr>
          <w:color w:val="000000"/>
          <w:spacing w:val="3"/>
          <w:sz w:val="22"/>
          <w:szCs w:val="22"/>
        </w:rPr>
        <w:t>строительство которых не завершено, за исключением временных построек, киосков, навесов и других подобных построек.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73" w:right="10" w:firstLine="365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Озелененные территории </w:t>
      </w:r>
      <w:r>
        <w:rPr>
          <w:color w:val="000000"/>
          <w:spacing w:val="10"/>
          <w:sz w:val="22"/>
          <w:szCs w:val="22"/>
        </w:rPr>
        <w:t xml:space="preserve">- часть территории природного комплекса, на которой </w:t>
      </w:r>
      <w:r>
        <w:rPr>
          <w:color w:val="000000"/>
          <w:spacing w:val="8"/>
          <w:sz w:val="22"/>
          <w:szCs w:val="22"/>
        </w:rPr>
        <w:t xml:space="preserve">располагаются искусственно созданные садово-парковые комплексы и объекты - парк, сад, </w:t>
      </w:r>
      <w:r>
        <w:rPr>
          <w:color w:val="000000"/>
          <w:spacing w:val="3"/>
          <w:sz w:val="22"/>
          <w:szCs w:val="22"/>
        </w:rPr>
        <w:t xml:space="preserve">сквер, бульвар; застроенные территории жилого, общественного, делового, коммунального, </w:t>
      </w:r>
      <w:r>
        <w:rPr>
          <w:color w:val="000000"/>
          <w:spacing w:val="4"/>
          <w:sz w:val="22"/>
          <w:szCs w:val="22"/>
        </w:rPr>
        <w:t xml:space="preserve">производственного назначения, в пределах которой часть поверхности занята растительным </w:t>
      </w:r>
      <w:r>
        <w:rPr>
          <w:color w:val="000000"/>
          <w:sz w:val="22"/>
          <w:szCs w:val="22"/>
        </w:rPr>
        <w:t>покровом.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68" w:right="10" w:firstLine="360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Охранная зона </w:t>
      </w:r>
      <w:r>
        <w:rPr>
          <w:color w:val="000000"/>
          <w:spacing w:val="2"/>
          <w:sz w:val="22"/>
          <w:szCs w:val="22"/>
        </w:rPr>
        <w:t xml:space="preserve">- территория, в пределах которой в целях обеспечения сохранности объекта </w:t>
      </w:r>
      <w:r>
        <w:rPr>
          <w:color w:val="000000"/>
          <w:spacing w:val="6"/>
          <w:sz w:val="22"/>
          <w:szCs w:val="22"/>
        </w:rPr>
        <w:t xml:space="preserve">культурного наследия в его историческом ландшафтном окружении устанавливается особый </w:t>
      </w:r>
      <w:r>
        <w:rPr>
          <w:color w:val="000000"/>
          <w:spacing w:val="3"/>
          <w:sz w:val="22"/>
          <w:szCs w:val="22"/>
        </w:rPr>
        <w:t xml:space="preserve">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>
        <w:rPr>
          <w:color w:val="000000"/>
          <w:spacing w:val="4"/>
          <w:sz w:val="22"/>
          <w:szCs w:val="22"/>
        </w:rPr>
        <w:t xml:space="preserve">Зоны охраны памятников устанавливаются как для отдельных памятников истории и культуры, </w:t>
      </w:r>
      <w:r>
        <w:rPr>
          <w:color w:val="000000"/>
          <w:spacing w:val="7"/>
          <w:sz w:val="22"/>
          <w:szCs w:val="22"/>
        </w:rPr>
        <w:t xml:space="preserve">так и для их ансамблей и комплексов, а также при особых обоснованиях - для целостных </w:t>
      </w:r>
      <w:r>
        <w:rPr>
          <w:color w:val="000000"/>
          <w:spacing w:val="3"/>
          <w:sz w:val="22"/>
          <w:szCs w:val="22"/>
        </w:rPr>
        <w:t xml:space="preserve">памятников градостроительства (исторических зон городских и сельских поселений и других </w:t>
      </w:r>
      <w:r>
        <w:rPr>
          <w:color w:val="000000"/>
          <w:sz w:val="22"/>
          <w:szCs w:val="22"/>
        </w:rPr>
        <w:t>объектов).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line="259" w:lineRule="exact"/>
        <w:ind w:left="158" w:right="5" w:firstLine="365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Пешеходная зона </w:t>
      </w:r>
      <w:r>
        <w:rPr>
          <w:color w:val="000000"/>
          <w:spacing w:val="3"/>
          <w:sz w:val="22"/>
          <w:szCs w:val="22"/>
        </w:rPr>
        <w:t xml:space="preserve">- территория, предназначенная для передвижения пешеходов, на ней не </w:t>
      </w:r>
      <w:r>
        <w:rPr>
          <w:color w:val="000000"/>
          <w:spacing w:val="9"/>
          <w:sz w:val="22"/>
          <w:szCs w:val="22"/>
        </w:rPr>
        <w:t xml:space="preserve">допускается движения транспорта за исключением специального, обслуживающего эту </w:t>
      </w:r>
      <w:r>
        <w:rPr>
          <w:color w:val="000000"/>
          <w:spacing w:val="1"/>
          <w:sz w:val="22"/>
          <w:szCs w:val="22"/>
        </w:rPr>
        <w:t>территорию.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63" w:right="19" w:firstLine="355"/>
        <w:jc w:val="both"/>
      </w:pPr>
      <w:r>
        <w:rPr>
          <w:b/>
          <w:bCs/>
          <w:color w:val="000000"/>
          <w:spacing w:val="3"/>
          <w:sz w:val="22"/>
          <w:szCs w:val="22"/>
        </w:rPr>
        <w:lastRenderedPageBreak/>
        <w:t xml:space="preserve">Плотность застройки </w:t>
      </w:r>
      <w:r>
        <w:rPr>
          <w:color w:val="000000"/>
          <w:spacing w:val="3"/>
          <w:sz w:val="22"/>
          <w:szCs w:val="22"/>
        </w:rPr>
        <w:t xml:space="preserve">- суммарная поэтажная площадь застройки наземной части зданий и </w:t>
      </w:r>
      <w:r>
        <w:rPr>
          <w:color w:val="000000"/>
          <w:spacing w:val="10"/>
          <w:sz w:val="22"/>
          <w:szCs w:val="22"/>
        </w:rPr>
        <w:t xml:space="preserve">сооружений в габаритах наружных стен, приходящаяся на единицу территории участка </w:t>
      </w:r>
      <w:r>
        <w:rPr>
          <w:color w:val="000000"/>
          <w:spacing w:val="2"/>
          <w:sz w:val="22"/>
          <w:szCs w:val="22"/>
        </w:rPr>
        <w:t>(квартала) (тыс. кв. м/га).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58" w:right="19" w:firstLine="355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Реконструкция </w:t>
      </w:r>
      <w:r>
        <w:rPr>
          <w:color w:val="000000"/>
          <w:spacing w:val="5"/>
          <w:sz w:val="22"/>
          <w:szCs w:val="22"/>
        </w:rPr>
        <w:t xml:space="preserve">объектов капитального строительства (за исключением линейных объектов) </w:t>
      </w:r>
      <w:r>
        <w:rPr>
          <w:color w:val="000000"/>
          <w:spacing w:val="4"/>
          <w:sz w:val="22"/>
          <w:szCs w:val="22"/>
        </w:rPr>
        <w:t xml:space="preserve">- изменение параметров объекта капитального строительства, его частей (высоты, количества </w:t>
      </w:r>
      <w:r>
        <w:rPr>
          <w:color w:val="000000"/>
          <w:spacing w:val="10"/>
          <w:sz w:val="22"/>
          <w:szCs w:val="22"/>
        </w:rPr>
        <w:t xml:space="preserve">этажей, площади, объема), в том числе надстройка, перестройка, расширение объекта </w:t>
      </w:r>
      <w:r>
        <w:rPr>
          <w:color w:val="000000"/>
          <w:spacing w:val="3"/>
          <w:sz w:val="22"/>
          <w:szCs w:val="22"/>
        </w:rPr>
        <w:t xml:space="preserve">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</w:t>
      </w:r>
      <w:r>
        <w:rPr>
          <w:color w:val="000000"/>
          <w:spacing w:val="7"/>
          <w:sz w:val="22"/>
          <w:szCs w:val="22"/>
        </w:rPr>
        <w:t xml:space="preserve">таких конструкций на аналогичные или иные улучшающие показатели таких конструкций </w:t>
      </w:r>
      <w:r>
        <w:rPr>
          <w:color w:val="000000"/>
          <w:spacing w:val="3"/>
          <w:sz w:val="22"/>
          <w:szCs w:val="22"/>
        </w:rPr>
        <w:t>элементы и (или) восстановления указанных элементов.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24" w:firstLine="518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Реконструкция линейных объектов </w:t>
      </w:r>
      <w:r>
        <w:rPr>
          <w:color w:val="000000"/>
          <w:spacing w:val="4"/>
          <w:sz w:val="22"/>
          <w:szCs w:val="22"/>
        </w:rPr>
        <w:t xml:space="preserve">- изменение параметров линейных объектов или их </w:t>
      </w:r>
      <w:r>
        <w:rPr>
          <w:color w:val="000000"/>
          <w:spacing w:val="3"/>
          <w:sz w:val="22"/>
          <w:szCs w:val="22"/>
        </w:rPr>
        <w:t xml:space="preserve">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</w:t>
      </w:r>
      <w:r>
        <w:rPr>
          <w:color w:val="000000"/>
          <w:sz w:val="22"/>
          <w:szCs w:val="22"/>
        </w:rPr>
        <w:t>объектов.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58" w:right="24" w:firstLine="36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Санитарно-защитная зона </w:t>
      </w:r>
      <w:r>
        <w:rPr>
          <w:color w:val="000000"/>
          <w:spacing w:val="4"/>
          <w:sz w:val="22"/>
          <w:szCs w:val="22"/>
        </w:rPr>
        <w:t xml:space="preserve">- зона, которая отделяет источник негативного воздействия на </w:t>
      </w:r>
      <w:r>
        <w:rPr>
          <w:color w:val="000000"/>
          <w:spacing w:val="3"/>
          <w:sz w:val="22"/>
          <w:szCs w:val="22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24" w:firstLine="350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Сельское поселение </w:t>
      </w:r>
      <w:r>
        <w:rPr>
          <w:color w:val="000000"/>
          <w:spacing w:val="5"/>
          <w:sz w:val="22"/>
          <w:szCs w:val="22"/>
        </w:rPr>
        <w:t xml:space="preserve">- один или несколько объединенных общей территорией сельских </w:t>
      </w:r>
      <w:r>
        <w:rPr>
          <w:color w:val="000000"/>
          <w:spacing w:val="3"/>
          <w:sz w:val="22"/>
          <w:szCs w:val="22"/>
        </w:rPr>
        <w:t>населенных    пунктов    (поселков,    сел,    деревень),    в    которых    местное    самоуправление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73" w:right="10"/>
        <w:jc w:val="both"/>
      </w:pPr>
      <w:r>
        <w:rPr>
          <w:color w:val="000000"/>
          <w:spacing w:val="3"/>
          <w:sz w:val="22"/>
          <w:szCs w:val="22"/>
        </w:rPr>
        <w:t xml:space="preserve">осуществляется населением непосредственно и (или) через выборные и иные органы местного </w:t>
      </w:r>
      <w:r>
        <w:rPr>
          <w:color w:val="000000"/>
          <w:spacing w:val="1"/>
          <w:sz w:val="22"/>
          <w:szCs w:val="22"/>
        </w:rPr>
        <w:t>самоуправления.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73" w:right="5" w:firstLine="355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Сквер </w:t>
      </w:r>
      <w:r>
        <w:rPr>
          <w:color w:val="000000"/>
          <w:spacing w:val="10"/>
          <w:sz w:val="22"/>
          <w:szCs w:val="22"/>
        </w:rPr>
        <w:t xml:space="preserve">- объект озеленения города; участок на площади, перекрестке улиц или на </w:t>
      </w:r>
      <w:r>
        <w:rPr>
          <w:color w:val="000000"/>
          <w:spacing w:val="6"/>
          <w:sz w:val="22"/>
          <w:szCs w:val="22"/>
        </w:rPr>
        <w:t xml:space="preserve">примыкающем к улице участке квартала. Планировка сквера включает дорожки, площадки, </w:t>
      </w:r>
      <w:r>
        <w:rPr>
          <w:color w:val="000000"/>
          <w:spacing w:val="2"/>
          <w:sz w:val="22"/>
          <w:szCs w:val="22"/>
        </w:rPr>
        <w:t xml:space="preserve">газоны, цветники, отдельные группы деревьев и кустарников. Скверы предназначаются для </w:t>
      </w:r>
      <w:r>
        <w:rPr>
          <w:color w:val="000000"/>
          <w:spacing w:val="4"/>
          <w:sz w:val="22"/>
          <w:szCs w:val="22"/>
        </w:rPr>
        <w:t>кратковременного отдыха пешеходов и художественного оформления архитектурного ансамбля.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firstLine="365"/>
        <w:jc w:val="both"/>
      </w:pPr>
      <w:r>
        <w:rPr>
          <w:b/>
          <w:bCs/>
          <w:color w:val="000000"/>
          <w:spacing w:val="12"/>
          <w:sz w:val="22"/>
          <w:szCs w:val="22"/>
        </w:rPr>
        <w:t xml:space="preserve">Собственник земельного участка </w:t>
      </w:r>
      <w:r>
        <w:rPr>
          <w:color w:val="000000"/>
          <w:spacing w:val="12"/>
          <w:sz w:val="22"/>
          <w:szCs w:val="22"/>
        </w:rPr>
        <w:t xml:space="preserve">— лицо, обладающее правом собственности на </w:t>
      </w:r>
      <w:r>
        <w:rPr>
          <w:color w:val="000000"/>
          <w:spacing w:val="2"/>
          <w:sz w:val="22"/>
          <w:szCs w:val="22"/>
        </w:rPr>
        <w:t>земельный участок.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8" w:right="14" w:firstLine="35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Стоянка для автомобилей (автостоянка) </w:t>
      </w:r>
      <w:r>
        <w:rPr>
          <w:color w:val="000000"/>
          <w:spacing w:val="3"/>
          <w:sz w:val="22"/>
          <w:szCs w:val="22"/>
        </w:rPr>
        <w:t xml:space="preserve">- здание, сооружение (часть здания, сооружения) </w:t>
      </w:r>
      <w:r>
        <w:rPr>
          <w:color w:val="000000"/>
          <w:spacing w:val="9"/>
          <w:sz w:val="22"/>
          <w:szCs w:val="22"/>
        </w:rPr>
        <w:t xml:space="preserve">или специальная открытая площадка, предназначенные только для хранения (стоянки) </w:t>
      </w:r>
      <w:r>
        <w:rPr>
          <w:color w:val="000000"/>
          <w:spacing w:val="1"/>
          <w:sz w:val="22"/>
          <w:szCs w:val="22"/>
        </w:rPr>
        <w:t>автомобилей.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63" w:right="10" w:firstLine="365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Строительство </w:t>
      </w:r>
      <w:r>
        <w:rPr>
          <w:color w:val="000000"/>
          <w:spacing w:val="3"/>
          <w:sz w:val="22"/>
          <w:szCs w:val="22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19" w:firstLine="355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Суммарная поэтажная площадь </w:t>
      </w:r>
      <w:r>
        <w:rPr>
          <w:color w:val="000000"/>
          <w:spacing w:val="7"/>
          <w:sz w:val="22"/>
          <w:szCs w:val="22"/>
        </w:rPr>
        <w:t xml:space="preserve">- суммарная площадь всех надземных этажей здания, </w:t>
      </w:r>
      <w:r>
        <w:rPr>
          <w:color w:val="000000"/>
          <w:spacing w:val="5"/>
          <w:sz w:val="22"/>
          <w:szCs w:val="22"/>
        </w:rPr>
        <w:t xml:space="preserve">включая площади всех помещений этажа (в том числе лоджий, лестничных клеток, лифтовых </w:t>
      </w:r>
      <w:r>
        <w:rPr>
          <w:color w:val="000000"/>
          <w:spacing w:val="1"/>
          <w:sz w:val="22"/>
          <w:szCs w:val="22"/>
        </w:rPr>
        <w:t>шахт и др.)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19" w:firstLine="346"/>
        <w:jc w:val="both"/>
        <w:rPr>
          <w:b/>
          <w:bCs/>
          <w:color w:val="000000"/>
          <w:spacing w:val="4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63" w:right="19" w:firstLine="346"/>
        <w:jc w:val="center"/>
        <w:rPr>
          <w:b/>
          <w:bCs/>
          <w:color w:val="000000"/>
          <w:spacing w:val="4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19"/>
        <w:jc w:val="center"/>
        <w:rPr>
          <w:bCs/>
          <w:color w:val="000000"/>
          <w:spacing w:val="4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19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        Территории общего пользования </w:t>
      </w:r>
      <w:r>
        <w:rPr>
          <w:color w:val="000000"/>
          <w:spacing w:val="4"/>
          <w:sz w:val="22"/>
          <w:szCs w:val="22"/>
        </w:rPr>
        <w:t xml:space="preserve">- территории, которыми беспрепятственно пользуется </w:t>
      </w:r>
      <w:r>
        <w:rPr>
          <w:color w:val="000000"/>
          <w:spacing w:val="10"/>
          <w:sz w:val="22"/>
          <w:szCs w:val="22"/>
        </w:rPr>
        <w:t xml:space="preserve">неограниченный круг лиц (в том числе площади, улицы, проезды, набережные, скверы, </w:t>
      </w:r>
      <w:r>
        <w:rPr>
          <w:color w:val="000000"/>
          <w:sz w:val="22"/>
          <w:szCs w:val="22"/>
        </w:rPr>
        <w:t>бульвары).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58" w:right="14" w:firstLine="355"/>
        <w:jc w:val="both"/>
      </w:pPr>
      <w:r>
        <w:rPr>
          <w:b/>
          <w:bCs/>
          <w:color w:val="000000"/>
          <w:spacing w:val="12"/>
          <w:sz w:val="22"/>
          <w:szCs w:val="22"/>
        </w:rPr>
        <w:t xml:space="preserve">Технический регламент </w:t>
      </w:r>
      <w:r>
        <w:rPr>
          <w:color w:val="000000"/>
          <w:spacing w:val="12"/>
          <w:sz w:val="22"/>
          <w:szCs w:val="22"/>
        </w:rPr>
        <w:t xml:space="preserve">- документ, который принят международным договором </w:t>
      </w:r>
      <w:r>
        <w:rPr>
          <w:color w:val="000000"/>
          <w:spacing w:val="6"/>
          <w:sz w:val="22"/>
          <w:szCs w:val="22"/>
        </w:rPr>
        <w:t xml:space="preserve">Российской Федерации, ратифицированным в порядке, установленном законодательством </w:t>
      </w:r>
      <w:r>
        <w:rPr>
          <w:color w:val="000000"/>
          <w:spacing w:val="9"/>
          <w:sz w:val="22"/>
          <w:szCs w:val="22"/>
        </w:rPr>
        <w:t xml:space="preserve">Российской Федерации, или федеральным законом, или указом Президента Российской </w:t>
      </w:r>
      <w:r>
        <w:rPr>
          <w:color w:val="000000"/>
          <w:spacing w:val="7"/>
          <w:sz w:val="22"/>
          <w:szCs w:val="22"/>
        </w:rPr>
        <w:t xml:space="preserve">Федерации, или постановлением Правительства Российской Федерации и устанавливает </w:t>
      </w:r>
      <w:r>
        <w:rPr>
          <w:color w:val="000000"/>
          <w:spacing w:val="3"/>
          <w:sz w:val="22"/>
          <w:szCs w:val="22"/>
        </w:rPr>
        <w:t xml:space="preserve">обязательные для применения и исполнения требования к объектам технического регулирования </w:t>
      </w:r>
      <w:r>
        <w:rPr>
          <w:color w:val="000000"/>
          <w:spacing w:val="8"/>
          <w:sz w:val="22"/>
          <w:szCs w:val="22"/>
        </w:rPr>
        <w:t xml:space="preserve">(продукции, в том числе зданиям, строениям и сооружениям, процессам производства, </w:t>
      </w:r>
      <w:r>
        <w:rPr>
          <w:color w:val="000000"/>
          <w:spacing w:val="3"/>
          <w:sz w:val="22"/>
          <w:szCs w:val="22"/>
        </w:rPr>
        <w:t>эксплуатации, хранения, перевозки, реализации и утилизации).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54" w:right="19" w:firstLine="355"/>
        <w:jc w:val="both"/>
      </w:pPr>
      <w:r>
        <w:rPr>
          <w:b/>
          <w:bCs/>
          <w:color w:val="000000"/>
          <w:spacing w:val="12"/>
          <w:sz w:val="22"/>
          <w:szCs w:val="22"/>
        </w:rPr>
        <w:t xml:space="preserve">Улица </w:t>
      </w:r>
      <w:r>
        <w:rPr>
          <w:color w:val="000000"/>
          <w:spacing w:val="12"/>
          <w:sz w:val="22"/>
          <w:szCs w:val="22"/>
        </w:rPr>
        <w:t xml:space="preserve">- путь сообщения на территории населенного пункта, предназначенный </w:t>
      </w:r>
      <w:r>
        <w:rPr>
          <w:color w:val="000000"/>
          <w:spacing w:val="7"/>
          <w:sz w:val="22"/>
          <w:szCs w:val="22"/>
        </w:rPr>
        <w:t xml:space="preserve">преимущественно для общественного и индивидуального легкового транспорта, а также </w:t>
      </w:r>
      <w:r>
        <w:rPr>
          <w:color w:val="000000"/>
          <w:spacing w:val="2"/>
          <w:sz w:val="22"/>
          <w:szCs w:val="22"/>
        </w:rPr>
        <w:t xml:space="preserve">пешеходного движения, расположенный между кварталами застройки и ограниченный красными </w:t>
      </w:r>
      <w:r>
        <w:rPr>
          <w:color w:val="000000"/>
          <w:spacing w:val="3"/>
          <w:sz w:val="22"/>
          <w:szCs w:val="22"/>
        </w:rPr>
        <w:t>линиями улично-дорожной сети.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14" w:firstLine="557"/>
        <w:jc w:val="both"/>
        <w:rPr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lastRenderedPageBreak/>
        <w:t xml:space="preserve">Парковка (парковочное место) </w:t>
      </w:r>
      <w:r>
        <w:rPr>
          <w:color w:val="000000"/>
          <w:spacing w:val="9"/>
          <w:sz w:val="22"/>
          <w:szCs w:val="22"/>
        </w:rPr>
        <w:t xml:space="preserve">- специально обозначенное и при необходимости </w:t>
      </w:r>
      <w:r>
        <w:rPr>
          <w:color w:val="000000"/>
          <w:spacing w:val="5"/>
          <w:sz w:val="22"/>
          <w:szCs w:val="22"/>
        </w:rPr>
        <w:t xml:space="preserve">обустроенное и оборудованное место, являющееся в том числе частью автомобильной дороги и </w:t>
      </w:r>
      <w:r>
        <w:rPr>
          <w:color w:val="000000"/>
          <w:spacing w:val="7"/>
          <w:sz w:val="22"/>
          <w:szCs w:val="22"/>
        </w:rPr>
        <w:t xml:space="preserve">(или) примыкающее к проезжей части и (или) тротуару, обочине, эстакаде или мосту либо </w:t>
      </w:r>
      <w:r>
        <w:rPr>
          <w:color w:val="000000"/>
          <w:spacing w:val="3"/>
          <w:sz w:val="22"/>
          <w:szCs w:val="22"/>
        </w:rPr>
        <w:t xml:space="preserve">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</w:t>
      </w:r>
      <w:r>
        <w:rPr>
          <w:color w:val="000000"/>
          <w:spacing w:val="10"/>
          <w:sz w:val="22"/>
          <w:szCs w:val="22"/>
        </w:rPr>
        <w:t xml:space="preserve">стоянки транспортных средств на платной основе или без взимания платы по решению </w:t>
      </w:r>
      <w:r>
        <w:rPr>
          <w:color w:val="000000"/>
          <w:spacing w:val="3"/>
          <w:sz w:val="22"/>
          <w:szCs w:val="22"/>
        </w:rPr>
        <w:t>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14" w:firstLine="557"/>
        <w:jc w:val="both"/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96"/>
      </w:pPr>
      <w:r>
        <w:rPr>
          <w:b/>
          <w:bCs/>
          <w:color w:val="000000"/>
          <w:spacing w:val="6"/>
          <w:sz w:val="22"/>
          <w:szCs w:val="22"/>
        </w:rPr>
        <w:t>ПЕРЕЧЕНЬ ЛИНИЙ ГРАДОСТРОИТЕЛЬНОГО РЕГУЛИРОВАНИЯ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4" w:line="259" w:lineRule="exact"/>
        <w:ind w:left="5" w:firstLine="346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Красные линии </w:t>
      </w:r>
      <w:r>
        <w:rPr>
          <w:color w:val="000000"/>
          <w:spacing w:val="4"/>
          <w:sz w:val="22"/>
          <w:szCs w:val="22"/>
        </w:rPr>
        <w:t xml:space="preserve">- линии, которые обозначают существующие, планируемые (изменяемые, </w:t>
      </w:r>
      <w:r>
        <w:rPr>
          <w:color w:val="000000"/>
          <w:spacing w:val="3"/>
          <w:sz w:val="22"/>
          <w:szCs w:val="22"/>
        </w:rPr>
        <w:t xml:space="preserve">вновь образуемые) границы территорий общего пользования, границы земельных участков, на </w:t>
      </w:r>
      <w:r>
        <w:rPr>
          <w:color w:val="000000"/>
          <w:spacing w:val="7"/>
          <w:sz w:val="22"/>
          <w:szCs w:val="22"/>
        </w:rPr>
        <w:t xml:space="preserve">которых расположены сети инженерно-технического обеспечения, линии электропередачи, </w:t>
      </w:r>
      <w:r>
        <w:rPr>
          <w:color w:val="000000"/>
          <w:spacing w:val="8"/>
          <w:sz w:val="22"/>
          <w:szCs w:val="22"/>
        </w:rPr>
        <w:t xml:space="preserve">линии связи (в том числе линейно-кабельные сооружения), трубопроводы, автомобильные </w:t>
      </w:r>
      <w:r>
        <w:rPr>
          <w:color w:val="000000"/>
          <w:spacing w:val="4"/>
          <w:sz w:val="22"/>
          <w:szCs w:val="22"/>
        </w:rPr>
        <w:t>дороги, железнодорожные линии и другие подобные сооружения (далее линейные объекты).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10" w:firstLine="355"/>
        <w:jc w:val="both"/>
      </w:pPr>
      <w:r>
        <w:rPr>
          <w:color w:val="000000"/>
          <w:spacing w:val="3"/>
          <w:sz w:val="22"/>
          <w:szCs w:val="22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</w:t>
      </w:r>
      <w:r>
        <w:rPr>
          <w:color w:val="000000"/>
          <w:spacing w:val="6"/>
          <w:sz w:val="22"/>
          <w:szCs w:val="22"/>
        </w:rPr>
        <w:t xml:space="preserve">дорожно-транспортных сооружений (опор путепроводов, лестничных и пандусных сходов </w:t>
      </w:r>
      <w:r>
        <w:rPr>
          <w:color w:val="000000"/>
          <w:spacing w:val="10"/>
          <w:sz w:val="22"/>
          <w:szCs w:val="22"/>
        </w:rPr>
        <w:t xml:space="preserve">подземных пешеходных переходов, павильонов на остановочных пунктах городского </w:t>
      </w:r>
      <w:r>
        <w:rPr>
          <w:color w:val="000000"/>
          <w:spacing w:val="3"/>
          <w:sz w:val="22"/>
          <w:szCs w:val="22"/>
        </w:rPr>
        <w:t>общественного транспорта).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" w:right="14" w:firstLine="355"/>
        <w:jc w:val="both"/>
      </w:pPr>
      <w:r>
        <w:rPr>
          <w:color w:val="000000"/>
          <w:spacing w:val="7"/>
          <w:sz w:val="22"/>
          <w:szCs w:val="22"/>
        </w:rPr>
        <w:t xml:space="preserve">В исключительных случаях с учетом действующих особенностей участка (поперечных </w:t>
      </w:r>
      <w:r>
        <w:rPr>
          <w:color w:val="000000"/>
          <w:spacing w:val="3"/>
          <w:sz w:val="22"/>
          <w:szCs w:val="22"/>
        </w:rPr>
        <w:t xml:space="preserve">профилей и режимов градостроительной деятельности) в пределах красных линий допускается </w:t>
      </w:r>
      <w:r>
        <w:rPr>
          <w:color w:val="000000"/>
          <w:sz w:val="22"/>
          <w:szCs w:val="22"/>
        </w:rPr>
        <w:t>размещение:</w:t>
      </w:r>
    </w:p>
    <w:p w:rsidR="00353655" w:rsidRDefault="00353655" w:rsidP="00353655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59" w:lineRule="exact"/>
        <w:ind w:left="5" w:firstLine="36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объектов транспортной инфраструктуры (площадки отстоя и кольцевания общественного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транспорта, разворотные площадки, площадки для размещения диспетчерских пунктов);</w:t>
      </w:r>
    </w:p>
    <w:p w:rsidR="00353655" w:rsidRDefault="00353655" w:rsidP="00353655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259" w:lineRule="exact"/>
        <w:ind w:left="5" w:firstLine="36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отдельных  нестационарных объектов автосервиса для  попутного обслуживания  (АЗС,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минимойки, посты проверки СО);</w:t>
      </w:r>
    </w:p>
    <w:p w:rsidR="00353655" w:rsidRDefault="00353655" w:rsidP="00353655">
      <w:pPr>
        <w:shd w:val="clear" w:color="auto" w:fill="FFFFFF"/>
        <w:tabs>
          <w:tab w:val="left" w:pos="686"/>
        </w:tabs>
        <w:spacing w:line="259" w:lineRule="exact"/>
        <w:ind w:left="14" w:firstLine="35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отдельных    нестационарных    объектов    для    попутного    обслуживания    пешеходов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(мелкорозничная торговля и бытовое обслуживание)).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 w:right="5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Линии застройки </w:t>
      </w:r>
      <w:r>
        <w:rPr>
          <w:color w:val="000000"/>
          <w:spacing w:val="4"/>
          <w:sz w:val="22"/>
          <w:szCs w:val="22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0" w:right="10" w:firstLine="36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Отступ застройки </w:t>
      </w:r>
      <w:r>
        <w:rPr>
          <w:color w:val="000000"/>
          <w:spacing w:val="4"/>
          <w:sz w:val="22"/>
          <w:szCs w:val="22"/>
        </w:rPr>
        <w:t xml:space="preserve">- расстояние между красной линией или границей земельного участка и </w:t>
      </w:r>
      <w:r>
        <w:rPr>
          <w:color w:val="000000"/>
          <w:spacing w:val="3"/>
          <w:sz w:val="22"/>
          <w:szCs w:val="22"/>
        </w:rPr>
        <w:t>стеной здания, строения, сооружения.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 w:right="5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Границы полосы отвода железных дорог </w:t>
      </w:r>
      <w:r>
        <w:rPr>
          <w:color w:val="000000"/>
          <w:spacing w:val="4"/>
          <w:sz w:val="22"/>
          <w:szCs w:val="22"/>
        </w:rPr>
        <w:t xml:space="preserve">- границы территории, предназначенной для </w:t>
      </w:r>
      <w:r>
        <w:rPr>
          <w:color w:val="000000"/>
          <w:spacing w:val="3"/>
          <w:sz w:val="22"/>
          <w:szCs w:val="22"/>
        </w:rPr>
        <w:t xml:space="preserve">размещения существующих и проектируемых железнодорожных путей, станций и других </w:t>
      </w:r>
      <w:r>
        <w:rPr>
          <w:color w:val="000000"/>
          <w:spacing w:val="7"/>
          <w:sz w:val="22"/>
          <w:szCs w:val="22"/>
        </w:rPr>
        <w:t xml:space="preserve">железнодорожных сооружений, ширина которых нормируется в зависимости от категории </w:t>
      </w:r>
      <w:r>
        <w:rPr>
          <w:color w:val="000000"/>
          <w:spacing w:val="11"/>
          <w:sz w:val="22"/>
          <w:szCs w:val="22"/>
        </w:rPr>
        <w:t xml:space="preserve">железных дорог, конструкции земляного полотна и др., и на которой не допускается </w:t>
      </w:r>
      <w:r>
        <w:rPr>
          <w:color w:val="000000"/>
          <w:spacing w:val="3"/>
          <w:sz w:val="22"/>
          <w:szCs w:val="22"/>
        </w:rPr>
        <w:t xml:space="preserve">строительство зданий и сооружений, не имеющих отношения к эксплуатации железнодорожного </w:t>
      </w:r>
      <w:r>
        <w:rPr>
          <w:color w:val="000000"/>
          <w:spacing w:val="1"/>
          <w:sz w:val="22"/>
          <w:szCs w:val="22"/>
        </w:rPr>
        <w:t>транспорта.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firstLine="350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Границы полосы отвода автомобильных дорог </w:t>
      </w:r>
      <w:r>
        <w:rPr>
          <w:color w:val="000000"/>
          <w:spacing w:val="10"/>
          <w:sz w:val="22"/>
          <w:szCs w:val="22"/>
        </w:rPr>
        <w:t xml:space="preserve">- границы территорий, занятых </w:t>
      </w:r>
      <w:r>
        <w:rPr>
          <w:color w:val="000000"/>
          <w:spacing w:val="6"/>
          <w:sz w:val="22"/>
          <w:szCs w:val="22"/>
        </w:rPr>
        <w:t xml:space="preserve">автомобильными дорогами, их конструктивными элементами и дорожными сооружениями. </w:t>
      </w:r>
      <w:r>
        <w:rPr>
          <w:color w:val="000000"/>
          <w:spacing w:val="3"/>
          <w:sz w:val="22"/>
          <w:szCs w:val="22"/>
        </w:rPr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firstLine="350"/>
        <w:jc w:val="center"/>
        <w:rPr>
          <w:b/>
          <w:bCs/>
          <w:color w:val="000000"/>
          <w:spacing w:val="7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 w:right="10" w:firstLine="355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Границы технических (охранных) зон инженерных сооружений и коммуникаций </w:t>
      </w:r>
      <w:r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11"/>
          <w:sz w:val="22"/>
          <w:szCs w:val="22"/>
        </w:rPr>
        <w:t xml:space="preserve">границы территорий, предназначенных для обеспечения обслуживания и безопасной </w:t>
      </w:r>
      <w:r>
        <w:rPr>
          <w:color w:val="000000"/>
          <w:spacing w:val="3"/>
          <w:sz w:val="22"/>
          <w:szCs w:val="22"/>
        </w:rPr>
        <w:t>эксплуатации наземных и подземных транспортных и инженерных сооружений и коммуникаций.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10" w:firstLine="346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Границы водоохранных зон </w:t>
      </w:r>
      <w:r>
        <w:rPr>
          <w:color w:val="000000"/>
          <w:spacing w:val="3"/>
          <w:sz w:val="22"/>
          <w:szCs w:val="22"/>
        </w:rPr>
        <w:t xml:space="preserve">- границы территорий, прилегающих к акваториям рек, озер, </w:t>
      </w:r>
      <w:r>
        <w:rPr>
          <w:color w:val="000000"/>
          <w:spacing w:val="9"/>
          <w:sz w:val="22"/>
          <w:szCs w:val="22"/>
        </w:rPr>
        <w:t xml:space="preserve">водохранилищ и других поверхностных водных объектов, на которых устанавливается </w:t>
      </w:r>
      <w:r>
        <w:rPr>
          <w:color w:val="000000"/>
          <w:spacing w:val="7"/>
          <w:sz w:val="22"/>
          <w:szCs w:val="22"/>
        </w:rPr>
        <w:lastRenderedPageBreak/>
        <w:t xml:space="preserve">специальный режим хозяйственной и иных видов деятельности в целях предотвращения </w:t>
      </w:r>
      <w:r>
        <w:rPr>
          <w:color w:val="000000"/>
          <w:spacing w:val="6"/>
          <w:sz w:val="22"/>
          <w:szCs w:val="22"/>
        </w:rPr>
        <w:t xml:space="preserve">загрязнения, засорения, заиления и истощения водных объектов, а также сохранения среды </w:t>
      </w:r>
      <w:r>
        <w:rPr>
          <w:color w:val="000000"/>
          <w:spacing w:val="3"/>
          <w:sz w:val="22"/>
          <w:szCs w:val="22"/>
        </w:rPr>
        <w:t>обитания объектов животного и растительного мира.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 w:right="10" w:firstLine="346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Границы прибрежных зон (полос) </w:t>
      </w:r>
      <w:r>
        <w:rPr>
          <w:color w:val="000000"/>
          <w:spacing w:val="6"/>
          <w:sz w:val="22"/>
          <w:szCs w:val="22"/>
        </w:rPr>
        <w:t xml:space="preserve">- границы территорий внутри водоохранных зон, на </w:t>
      </w:r>
      <w:r>
        <w:rPr>
          <w:color w:val="000000"/>
          <w:spacing w:val="2"/>
          <w:sz w:val="22"/>
          <w:szCs w:val="22"/>
        </w:rPr>
        <w:t xml:space="preserve">которых в соответствии с Водным кодексом Российской Федерации вводятся дополнительные </w:t>
      </w:r>
      <w:r>
        <w:rPr>
          <w:color w:val="000000"/>
          <w:spacing w:val="9"/>
          <w:sz w:val="22"/>
          <w:szCs w:val="22"/>
        </w:rPr>
        <w:t xml:space="preserve">ограничения природопользования. В границах прибрежных зон допускается размещение </w:t>
      </w:r>
      <w:r>
        <w:rPr>
          <w:color w:val="000000"/>
          <w:spacing w:val="2"/>
          <w:sz w:val="22"/>
          <w:szCs w:val="22"/>
        </w:rPr>
        <w:t xml:space="preserve">объектов, перечень и порядок размещения которых устанавливается Правительством Российской </w:t>
      </w:r>
      <w:r>
        <w:rPr>
          <w:color w:val="000000"/>
          <w:sz w:val="22"/>
          <w:szCs w:val="22"/>
        </w:rPr>
        <w:t>Федерации,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" w:right="10" w:firstLine="35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Границы зон санитарной охраны источников питьевого водоснабжения </w:t>
      </w:r>
      <w:r>
        <w:rPr>
          <w:color w:val="000000"/>
          <w:spacing w:val="6"/>
          <w:sz w:val="22"/>
          <w:szCs w:val="22"/>
        </w:rPr>
        <w:t xml:space="preserve">- границы зон </w:t>
      </w:r>
      <w:r>
        <w:rPr>
          <w:color w:val="000000"/>
          <w:spacing w:val="6"/>
          <w:sz w:val="22"/>
          <w:szCs w:val="22"/>
          <w:lang w:val="en-US"/>
        </w:rPr>
        <w:t>I</w:t>
      </w:r>
      <w:r w:rsidRPr="00353655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и </w:t>
      </w:r>
      <w:r>
        <w:rPr>
          <w:color w:val="000000"/>
          <w:spacing w:val="3"/>
          <w:sz w:val="22"/>
          <w:szCs w:val="22"/>
          <w:lang w:val="en-US"/>
        </w:rPr>
        <w:t>II</w:t>
      </w:r>
      <w:r w:rsidRPr="00353655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пояса, а также жесткой зоны </w:t>
      </w:r>
      <w:r>
        <w:rPr>
          <w:color w:val="000000"/>
          <w:spacing w:val="3"/>
          <w:sz w:val="22"/>
          <w:szCs w:val="22"/>
          <w:lang w:val="en-US"/>
        </w:rPr>
        <w:t>II</w:t>
      </w:r>
      <w:r w:rsidRPr="00353655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пояса:</w:t>
      </w:r>
    </w:p>
    <w:p w:rsidR="00353655" w:rsidRDefault="00353655" w:rsidP="00353655">
      <w:pPr>
        <w:shd w:val="clear" w:color="auto" w:fill="FFFFFF"/>
        <w:tabs>
          <w:tab w:val="left" w:pos="499"/>
        </w:tabs>
        <w:spacing w:before="5" w:line="259" w:lineRule="exact"/>
        <w:ind w:left="5" w:firstLine="36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границы зоны </w:t>
      </w:r>
      <w:r>
        <w:rPr>
          <w:color w:val="000000"/>
          <w:spacing w:val="3"/>
          <w:sz w:val="22"/>
          <w:szCs w:val="22"/>
          <w:lang w:val="en-US"/>
        </w:rPr>
        <w:t>I</w:t>
      </w:r>
      <w:r w:rsidRPr="00353655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пояса санитарной охраны - границы огражденной территории водозаборных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сооружений и площадок, головных водопроводных сооружений, на которых установлен строгий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/>
        <w:jc w:val="both"/>
      </w:pPr>
      <w:r>
        <w:rPr>
          <w:color w:val="000000"/>
          <w:spacing w:val="9"/>
          <w:sz w:val="22"/>
          <w:szCs w:val="22"/>
        </w:rPr>
        <w:t xml:space="preserve">охранный режим и не допускается размещение зданий, сооружений и коммуникаций, не </w:t>
      </w:r>
      <w:r>
        <w:rPr>
          <w:color w:val="000000"/>
          <w:spacing w:val="4"/>
          <w:sz w:val="22"/>
          <w:szCs w:val="22"/>
        </w:rPr>
        <w:t xml:space="preserve">связанных с эксплуатацией водоисточника. В границах </w:t>
      </w:r>
      <w:r>
        <w:rPr>
          <w:color w:val="000000"/>
          <w:spacing w:val="4"/>
          <w:sz w:val="22"/>
          <w:szCs w:val="22"/>
          <w:lang w:val="en-US"/>
        </w:rPr>
        <w:t>I</w:t>
      </w:r>
      <w:r w:rsidRPr="00353655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пояса санитарной охраны запрещается </w:t>
      </w:r>
      <w:r>
        <w:rPr>
          <w:color w:val="000000"/>
          <w:spacing w:val="5"/>
          <w:sz w:val="22"/>
          <w:szCs w:val="22"/>
        </w:rPr>
        <w:t xml:space="preserve">постоянное и временное проживание людей, не связанных непосредственно с работой на </w:t>
      </w:r>
      <w:r>
        <w:rPr>
          <w:color w:val="000000"/>
          <w:spacing w:val="3"/>
          <w:sz w:val="22"/>
          <w:szCs w:val="22"/>
        </w:rPr>
        <w:t>водопроводных сооружениях;</w:t>
      </w:r>
    </w:p>
    <w:p w:rsidR="00353655" w:rsidRDefault="00353655" w:rsidP="00353655">
      <w:pPr>
        <w:shd w:val="clear" w:color="auto" w:fill="FFFFFF"/>
        <w:tabs>
          <w:tab w:val="left" w:pos="595"/>
        </w:tabs>
        <w:spacing w:line="259" w:lineRule="exact"/>
        <w:ind w:left="5" w:firstLine="355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границы  зоны   </w:t>
      </w:r>
      <w:r>
        <w:rPr>
          <w:color w:val="000000"/>
          <w:spacing w:val="2"/>
          <w:sz w:val="22"/>
          <w:szCs w:val="22"/>
          <w:lang w:val="en-US"/>
        </w:rPr>
        <w:t>II</w:t>
      </w:r>
      <w:r>
        <w:rPr>
          <w:color w:val="000000"/>
          <w:spacing w:val="2"/>
          <w:sz w:val="22"/>
          <w:szCs w:val="22"/>
        </w:rPr>
        <w:t xml:space="preserve">   пояса  санитарной   охраны   -   границы  территории,   непосредственно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окружающей не только источники, но и их притоки, на которой установлен режим ограничения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строительства и хозяйственного пользования земель и водных объектов;</w:t>
      </w:r>
    </w:p>
    <w:p w:rsidR="00353655" w:rsidRDefault="00353655" w:rsidP="00353655">
      <w:pPr>
        <w:shd w:val="clear" w:color="auto" w:fill="FFFFFF"/>
        <w:tabs>
          <w:tab w:val="left" w:pos="499"/>
        </w:tabs>
        <w:spacing w:before="5" w:line="259" w:lineRule="exact"/>
        <w:ind w:firstLine="36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границы жесткой зоны </w:t>
      </w:r>
      <w:r>
        <w:rPr>
          <w:color w:val="000000"/>
          <w:spacing w:val="4"/>
          <w:sz w:val="22"/>
          <w:szCs w:val="22"/>
          <w:lang w:val="en-US"/>
        </w:rPr>
        <w:t>II</w:t>
      </w:r>
      <w:r w:rsidRPr="00353655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пояса санитарной охраны - границы территории, непосредственно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прилегающей к акватории водоисточников и выделяемой в пределах территории </w:t>
      </w:r>
      <w:r>
        <w:rPr>
          <w:color w:val="000000"/>
          <w:spacing w:val="9"/>
          <w:sz w:val="22"/>
          <w:szCs w:val="22"/>
          <w:lang w:val="en-US"/>
        </w:rPr>
        <w:t>II</w:t>
      </w:r>
      <w:r w:rsidRPr="00353655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пояса по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границам прибрежной полосы с режимом ограничения хозяйственной деятельности.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5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Границы санитарно-защитных </w:t>
      </w:r>
      <w:r>
        <w:rPr>
          <w:color w:val="000000"/>
          <w:spacing w:val="4"/>
          <w:sz w:val="22"/>
          <w:szCs w:val="22"/>
        </w:rPr>
        <w:t xml:space="preserve">зон - границы территорий, отделяющих промышленные </w:t>
      </w:r>
      <w:r>
        <w:rPr>
          <w:color w:val="000000"/>
          <w:spacing w:val="10"/>
          <w:sz w:val="22"/>
          <w:szCs w:val="22"/>
        </w:rPr>
        <w:t xml:space="preserve">площадки и иные объекты, являющиеся источниками негативного воздействия на среду </w:t>
      </w:r>
      <w:r>
        <w:rPr>
          <w:color w:val="000000"/>
          <w:spacing w:val="4"/>
          <w:sz w:val="22"/>
          <w:szCs w:val="22"/>
        </w:rPr>
        <w:t xml:space="preserve">обитания и здоровье человека, от жилой застройки, рекреационных зон, зон отдыха и курортов. </w:t>
      </w:r>
      <w:r>
        <w:rPr>
          <w:color w:val="000000"/>
          <w:spacing w:val="3"/>
          <w:sz w:val="22"/>
          <w:szCs w:val="22"/>
        </w:rPr>
        <w:t xml:space="preserve">Ширина санитарно-защитных зон, режим их содержания и использования устанавливается в </w:t>
      </w:r>
      <w:r>
        <w:rPr>
          <w:color w:val="000000"/>
          <w:spacing w:val="4"/>
          <w:sz w:val="22"/>
          <w:szCs w:val="22"/>
        </w:rPr>
        <w:t>соответствии с законодательством о санитарно-эпидемиологическом благополучии населения.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firstLine="370"/>
        <w:jc w:val="both"/>
      </w:pPr>
      <w:r>
        <w:rPr>
          <w:color w:val="000000"/>
          <w:spacing w:val="6"/>
          <w:sz w:val="22"/>
          <w:szCs w:val="22"/>
        </w:rPr>
        <w:t xml:space="preserve">В границах санитарно-защитных зон устанавливается режим санитарной защиты от </w:t>
      </w:r>
      <w:r>
        <w:rPr>
          <w:color w:val="000000"/>
          <w:spacing w:val="4"/>
          <w:sz w:val="22"/>
          <w:szCs w:val="22"/>
        </w:rPr>
        <w:t>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rPr>
          <w:bCs/>
          <w:color w:val="000000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8026" w:right="19"/>
        <w:jc w:val="right"/>
      </w:pPr>
      <w:r>
        <w:rPr>
          <w:b/>
          <w:bCs/>
          <w:color w:val="000000"/>
          <w:sz w:val="22"/>
          <w:szCs w:val="22"/>
        </w:rPr>
        <w:t>Приложение 2 Справочное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28"/>
        <w:ind w:left="1104"/>
      </w:pPr>
      <w:r>
        <w:rPr>
          <w:b/>
          <w:bCs/>
          <w:color w:val="000000"/>
          <w:spacing w:val="6"/>
          <w:sz w:val="22"/>
          <w:szCs w:val="22"/>
        </w:rPr>
        <w:t>ПЕРЕЧЕНЬ ЗАКОНОДАТЕЛЬНЫХ И НОРМАТИВНЫХ ДОКУМЕНТОВ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/>
        <w:ind w:left="3974"/>
      </w:pPr>
      <w:r>
        <w:rPr>
          <w:b/>
          <w:bCs/>
          <w:color w:val="000000"/>
          <w:spacing w:val="3"/>
          <w:sz w:val="22"/>
          <w:szCs w:val="22"/>
        </w:rPr>
        <w:t>Федеральные законы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5" w:line="259" w:lineRule="exact"/>
        <w:ind w:left="437"/>
      </w:pPr>
      <w:r>
        <w:rPr>
          <w:color w:val="000000"/>
          <w:spacing w:val="4"/>
          <w:sz w:val="22"/>
          <w:szCs w:val="22"/>
        </w:rPr>
        <w:t>Градостроительный кодекс Российской Федерации от 29 декабря 2004г. № 190-ФЗ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32"/>
      </w:pPr>
      <w:r>
        <w:rPr>
          <w:color w:val="000000"/>
          <w:spacing w:val="4"/>
          <w:sz w:val="22"/>
          <w:szCs w:val="22"/>
        </w:rPr>
        <w:t>Земельный кодекс Российской Федерации от 25 октября 2001г. № 136-ФЗ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7"/>
      </w:pPr>
      <w:r>
        <w:rPr>
          <w:color w:val="000000"/>
          <w:spacing w:val="3"/>
          <w:sz w:val="22"/>
          <w:szCs w:val="22"/>
        </w:rPr>
        <w:t>Жилищный кодекс Российской Федерации от 29 декабря 2004г. № 1 88-ФЗ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32"/>
      </w:pPr>
      <w:r>
        <w:rPr>
          <w:color w:val="000000"/>
          <w:spacing w:val="3"/>
          <w:sz w:val="22"/>
          <w:szCs w:val="22"/>
        </w:rPr>
        <w:t>Технический регламент о требованиях пожарной безопасности от 22 июля 2008г. № 123-ФЗ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32"/>
        <w:jc w:val="center"/>
      </w:pPr>
      <w:r>
        <w:rPr>
          <w:b/>
          <w:bCs/>
          <w:color w:val="000000"/>
          <w:spacing w:val="4"/>
          <w:sz w:val="22"/>
          <w:szCs w:val="22"/>
        </w:rPr>
        <w:t>Строительные нормы и правила (СНиП)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line="259" w:lineRule="exact"/>
        <w:ind w:left="432"/>
      </w:pPr>
      <w:r>
        <w:rPr>
          <w:b/>
          <w:bCs/>
          <w:color w:val="000000"/>
          <w:spacing w:val="2"/>
          <w:sz w:val="22"/>
          <w:szCs w:val="22"/>
        </w:rPr>
        <w:t xml:space="preserve">СНиП </w:t>
      </w:r>
      <w:r>
        <w:rPr>
          <w:color w:val="000000"/>
          <w:spacing w:val="2"/>
          <w:sz w:val="22"/>
          <w:szCs w:val="22"/>
          <w:lang w:val="en-US"/>
        </w:rPr>
        <w:t>III</w:t>
      </w:r>
      <w:r>
        <w:rPr>
          <w:color w:val="000000"/>
          <w:spacing w:val="2"/>
          <w:sz w:val="22"/>
          <w:szCs w:val="22"/>
        </w:rPr>
        <w:t>-10-75 Благоустройство территории</w:t>
      </w:r>
    </w:p>
    <w:p w:rsidR="00353655" w:rsidRDefault="00353655" w:rsidP="00353655">
      <w:pPr>
        <w:shd w:val="clear" w:color="auto" w:fill="FFFFFF"/>
        <w:tabs>
          <w:tab w:val="left" w:pos="9730"/>
        </w:tabs>
        <w:spacing w:line="259" w:lineRule="exact"/>
        <w:ind w:left="432"/>
      </w:pPr>
      <w:r>
        <w:rPr>
          <w:color w:val="000000"/>
          <w:sz w:val="22"/>
          <w:szCs w:val="22"/>
        </w:rPr>
        <w:t>СНиП 2.01.02-85 * Противопожарные нормы</w:t>
      </w:r>
      <w:r>
        <w:rPr>
          <w:color w:val="000000"/>
          <w:sz w:val="22"/>
          <w:szCs w:val="22"/>
        </w:rPr>
        <w:tab/>
        <w:t>,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32"/>
      </w:pPr>
      <w:r>
        <w:rPr>
          <w:color w:val="000000"/>
          <w:spacing w:val="3"/>
          <w:sz w:val="22"/>
          <w:szCs w:val="22"/>
        </w:rPr>
        <w:t>СНиП 2.05.02-85 Автомобильные дороги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32"/>
      </w:pPr>
      <w:r>
        <w:rPr>
          <w:color w:val="000000"/>
          <w:spacing w:val="4"/>
          <w:sz w:val="22"/>
          <w:szCs w:val="22"/>
        </w:rPr>
        <w:t>СНиП 2.05.06-85* Магистральные трубопроводы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24" w:right="29" w:firstLine="408"/>
        <w:jc w:val="both"/>
      </w:pPr>
      <w:r>
        <w:rPr>
          <w:color w:val="000000"/>
          <w:spacing w:val="3"/>
          <w:sz w:val="22"/>
          <w:szCs w:val="22"/>
        </w:rPr>
        <w:t xml:space="preserve">СНиП 2.05.13-90 Нефтепродуктопроводы, прокладываемые на территории городов и других </w:t>
      </w:r>
      <w:r>
        <w:rPr>
          <w:color w:val="000000"/>
          <w:spacing w:val="2"/>
          <w:sz w:val="22"/>
          <w:szCs w:val="22"/>
        </w:rPr>
        <w:t>населенных пунктов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24" w:right="29" w:firstLine="398"/>
        <w:jc w:val="both"/>
      </w:pPr>
      <w:r>
        <w:rPr>
          <w:color w:val="000000"/>
          <w:spacing w:val="8"/>
          <w:sz w:val="22"/>
          <w:szCs w:val="22"/>
        </w:rPr>
        <w:t xml:space="preserve">СНиП 2.07.01-89* Градостроительство. Планировка и застройка городских и сельских </w:t>
      </w:r>
      <w:r>
        <w:rPr>
          <w:color w:val="000000"/>
          <w:spacing w:val="1"/>
          <w:sz w:val="22"/>
          <w:szCs w:val="22"/>
        </w:rPr>
        <w:t>поселений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2"/>
      </w:pPr>
      <w:r>
        <w:rPr>
          <w:color w:val="000000"/>
          <w:spacing w:val="4"/>
          <w:sz w:val="22"/>
          <w:szCs w:val="22"/>
        </w:rPr>
        <w:t>СНиП 2.08.01-89* Жилые здания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2"/>
      </w:pPr>
      <w:r>
        <w:rPr>
          <w:color w:val="000000"/>
          <w:spacing w:val="4"/>
          <w:sz w:val="22"/>
          <w:szCs w:val="22"/>
        </w:rPr>
        <w:t>СНиП 3.05.04-85* Наружные сети и сооружения водоснабжения и канализации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2"/>
      </w:pPr>
      <w:r>
        <w:rPr>
          <w:color w:val="000000"/>
          <w:spacing w:val="4"/>
          <w:sz w:val="22"/>
          <w:szCs w:val="22"/>
        </w:rPr>
        <w:t>СНиП 3.06.03-85 Автомобильные дороги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24" w:right="38" w:firstLine="398"/>
        <w:jc w:val="both"/>
      </w:pPr>
      <w:r>
        <w:rPr>
          <w:color w:val="000000"/>
          <w:spacing w:val="3"/>
          <w:sz w:val="22"/>
          <w:szCs w:val="22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2"/>
      </w:pPr>
      <w:r>
        <w:rPr>
          <w:color w:val="000000"/>
          <w:spacing w:val="4"/>
          <w:sz w:val="22"/>
          <w:szCs w:val="22"/>
        </w:rPr>
        <w:t>СНиП 21-01-97* Пожарная безопасность зданий и сооружений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2"/>
      </w:pPr>
      <w:r>
        <w:rPr>
          <w:color w:val="000000"/>
          <w:spacing w:val="3"/>
          <w:sz w:val="22"/>
          <w:szCs w:val="22"/>
        </w:rPr>
        <w:t>СНиП 23-01-99* Строительная климатология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4" w:right="43" w:firstLine="408"/>
        <w:jc w:val="both"/>
      </w:pPr>
      <w:r>
        <w:rPr>
          <w:color w:val="000000"/>
          <w:spacing w:val="5"/>
          <w:sz w:val="22"/>
          <w:szCs w:val="22"/>
        </w:rPr>
        <w:t xml:space="preserve">СНиП 30-02-97 Планировка и застройка территорий садоводческих объединений граждан, </w:t>
      </w:r>
      <w:r>
        <w:rPr>
          <w:color w:val="000000"/>
          <w:spacing w:val="2"/>
          <w:sz w:val="22"/>
          <w:szCs w:val="22"/>
        </w:rPr>
        <w:t>здания и сооружения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2"/>
      </w:pPr>
      <w:r>
        <w:rPr>
          <w:color w:val="000000"/>
          <w:spacing w:val="4"/>
          <w:sz w:val="22"/>
          <w:szCs w:val="22"/>
        </w:rPr>
        <w:t>СНиП 35-01-2001 Доступность зданий и сооружений для маломобильных групп населения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3"/>
        <w:ind w:left="2102"/>
      </w:pPr>
      <w:r>
        <w:rPr>
          <w:b/>
          <w:bCs/>
          <w:color w:val="000000"/>
          <w:spacing w:val="4"/>
          <w:sz w:val="22"/>
          <w:szCs w:val="22"/>
        </w:rPr>
        <w:t>Своды правил по проектированию и строительству (СП)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69" w:lineRule="exact"/>
        <w:ind w:left="14" w:right="29" w:firstLine="403"/>
        <w:jc w:val="both"/>
      </w:pPr>
      <w:r>
        <w:rPr>
          <w:color w:val="000000"/>
          <w:spacing w:val="9"/>
          <w:sz w:val="22"/>
          <w:szCs w:val="22"/>
        </w:rPr>
        <w:t>СП 11-106-97* Порядок разработки, согласования, утверждения и состав проектно-</w:t>
      </w:r>
      <w:r>
        <w:rPr>
          <w:color w:val="000000"/>
          <w:spacing w:val="5"/>
          <w:sz w:val="22"/>
          <w:szCs w:val="22"/>
        </w:rPr>
        <w:t xml:space="preserve">планировочной документации на застройку территорий садоводческих (дачных) объединений </w:t>
      </w:r>
      <w:r>
        <w:rPr>
          <w:color w:val="000000"/>
          <w:spacing w:val="-1"/>
          <w:sz w:val="22"/>
          <w:szCs w:val="22"/>
        </w:rPr>
        <w:t>граждан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22"/>
      </w:pPr>
      <w:r>
        <w:rPr>
          <w:color w:val="000000"/>
          <w:spacing w:val="4"/>
          <w:sz w:val="22"/>
          <w:szCs w:val="22"/>
        </w:rPr>
        <w:t>СП 30-102-99 Планировка и застройка территорий малоэтажного жилищного строительства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43" w:firstLine="418"/>
        <w:jc w:val="both"/>
      </w:pPr>
      <w:r>
        <w:rPr>
          <w:color w:val="000000"/>
          <w:spacing w:val="4"/>
          <w:sz w:val="22"/>
          <w:szCs w:val="22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9" w:right="48" w:firstLine="394"/>
        <w:jc w:val="both"/>
      </w:pPr>
      <w:r>
        <w:rPr>
          <w:color w:val="000000"/>
          <w:spacing w:val="12"/>
          <w:sz w:val="22"/>
          <w:szCs w:val="22"/>
        </w:rPr>
        <w:t xml:space="preserve">СП 35-101-2001 Проектирование зданий и сооружений с учетом доступности для </w:t>
      </w:r>
      <w:r>
        <w:rPr>
          <w:color w:val="000000"/>
          <w:spacing w:val="3"/>
          <w:sz w:val="22"/>
          <w:szCs w:val="22"/>
        </w:rPr>
        <w:t>маломобильных групп населения. Общие положения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13"/>
      </w:pPr>
      <w:r>
        <w:rPr>
          <w:color w:val="000000"/>
          <w:spacing w:val="4"/>
          <w:sz w:val="22"/>
          <w:szCs w:val="22"/>
        </w:rPr>
        <w:t>СП 35-102-2001 Жилая среда с планировочными элементами, доступными инвалидам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0" w:right="53" w:firstLine="403"/>
        <w:jc w:val="both"/>
      </w:pPr>
      <w:r>
        <w:rPr>
          <w:color w:val="000000"/>
          <w:spacing w:val="13"/>
          <w:sz w:val="22"/>
          <w:szCs w:val="22"/>
        </w:rPr>
        <w:t xml:space="preserve">СП 35-103-2001 Общественные здания и сооружения, доступные маломобильным </w:t>
      </w:r>
      <w:r>
        <w:rPr>
          <w:color w:val="000000"/>
          <w:sz w:val="22"/>
          <w:szCs w:val="22"/>
        </w:rPr>
        <w:t>посетителям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right="48" w:firstLine="413"/>
        <w:jc w:val="both"/>
      </w:pPr>
      <w:r>
        <w:rPr>
          <w:color w:val="000000"/>
          <w:spacing w:val="3"/>
          <w:sz w:val="22"/>
          <w:szCs w:val="22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СП 35-106-2003 Расчет и размещение учреждений социального обслуживания пожилых людей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5"/>
      </w:pPr>
      <w:r>
        <w:rPr>
          <w:b/>
          <w:bCs/>
          <w:color w:val="000000"/>
          <w:spacing w:val="4"/>
          <w:sz w:val="22"/>
          <w:szCs w:val="22"/>
        </w:rPr>
        <w:t>Ведомственные строительные нормы (ВСН)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exact"/>
        <w:ind w:left="19" w:right="5" w:firstLine="403"/>
        <w:jc w:val="both"/>
      </w:pPr>
      <w:r>
        <w:rPr>
          <w:color w:val="000000"/>
          <w:spacing w:val="3"/>
          <w:sz w:val="22"/>
          <w:szCs w:val="22"/>
        </w:rPr>
        <w:lastRenderedPageBreak/>
        <w:t>ВСН 62-91* Проектирование среды жизнедеятельности с учетом потребностей инвалидов и маломобильных групп населения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8"/>
        <w:ind w:left="2928"/>
      </w:pPr>
      <w:r>
        <w:rPr>
          <w:b/>
          <w:bCs/>
          <w:color w:val="000000"/>
          <w:spacing w:val="4"/>
          <w:sz w:val="22"/>
          <w:szCs w:val="22"/>
        </w:rPr>
        <w:t>Санитарные правила и нормы (СанПиН)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exact"/>
        <w:ind w:left="24" w:right="5" w:firstLine="398"/>
        <w:jc w:val="both"/>
      </w:pPr>
      <w:r>
        <w:rPr>
          <w:color w:val="000000"/>
          <w:spacing w:val="3"/>
          <w:sz w:val="22"/>
          <w:szCs w:val="22"/>
        </w:rPr>
        <w:t xml:space="preserve">СанПиН </w:t>
      </w:r>
      <w:r>
        <w:rPr>
          <w:color w:val="000000"/>
          <w:spacing w:val="19"/>
          <w:sz w:val="22"/>
          <w:szCs w:val="22"/>
        </w:rPr>
        <w:t>2.1.1</w:t>
      </w:r>
      <w:r>
        <w:rPr>
          <w:color w:val="000000"/>
          <w:spacing w:val="3"/>
          <w:sz w:val="22"/>
          <w:szCs w:val="22"/>
        </w:rPr>
        <w:t>279-03 Гигиенические требования к размещению, устройству и содержанию кладбищ, зданий и сооружений похоронного назначения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9" w:right="5" w:firstLine="403"/>
        <w:jc w:val="both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СанПиН 2.1.2.1002-00 Санитарно-эпидемиологические требования к жилым зданиям и </w:t>
      </w:r>
      <w:r>
        <w:rPr>
          <w:color w:val="000000"/>
          <w:sz w:val="22"/>
          <w:szCs w:val="22"/>
        </w:rPr>
        <w:t>помещениям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9" w:right="5" w:firstLine="403"/>
        <w:jc w:val="center"/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0" w:right="5" w:firstLine="408"/>
        <w:jc w:val="center"/>
        <w:rPr>
          <w:color w:val="000000"/>
          <w:spacing w:val="3"/>
          <w:sz w:val="22"/>
          <w:szCs w:val="22"/>
        </w:rPr>
      </w:pP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0" w:right="5" w:firstLine="408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СанПиН 2.1.3.1375-03 Гигиенические требования к размещению, устройству, оборудованию и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0" w:right="5" w:firstLine="408"/>
        <w:jc w:val="both"/>
      </w:pP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эксплуатации больниц, родильных домов и других лечебных стационаров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0" w:right="5" w:firstLine="403"/>
        <w:jc w:val="both"/>
      </w:pPr>
      <w:r>
        <w:rPr>
          <w:color w:val="000000"/>
          <w:spacing w:val="1"/>
          <w:sz w:val="22"/>
          <w:szCs w:val="22"/>
        </w:rPr>
        <w:t xml:space="preserve">СанПиН </w:t>
      </w:r>
      <w:r>
        <w:rPr>
          <w:color w:val="000000"/>
          <w:spacing w:val="17"/>
          <w:sz w:val="22"/>
          <w:szCs w:val="22"/>
        </w:rPr>
        <w:t>2.1.4.1110-02</w:t>
      </w:r>
      <w:r>
        <w:rPr>
          <w:color w:val="000000"/>
          <w:spacing w:val="1"/>
          <w:sz w:val="22"/>
          <w:szCs w:val="22"/>
        </w:rPr>
        <w:t xml:space="preserve"> Зоны санитарной охраны источников водоснабжения и водопроводов </w:t>
      </w:r>
      <w:r>
        <w:rPr>
          <w:color w:val="000000"/>
          <w:spacing w:val="3"/>
          <w:sz w:val="22"/>
          <w:szCs w:val="22"/>
        </w:rPr>
        <w:t>питьевого назначения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10" w:right="10" w:firstLine="403"/>
        <w:jc w:val="both"/>
      </w:pPr>
      <w:r>
        <w:rPr>
          <w:color w:val="000000"/>
          <w:sz w:val="22"/>
          <w:szCs w:val="22"/>
        </w:rPr>
        <w:t xml:space="preserve">СанПиН </w:t>
      </w:r>
      <w:r>
        <w:rPr>
          <w:color w:val="000000"/>
          <w:spacing w:val="19"/>
          <w:sz w:val="22"/>
          <w:szCs w:val="22"/>
        </w:rPr>
        <w:t>2.1.4.1175-02</w:t>
      </w:r>
      <w:r>
        <w:rPr>
          <w:color w:val="000000"/>
          <w:sz w:val="22"/>
          <w:szCs w:val="22"/>
        </w:rPr>
        <w:t xml:space="preserve"> Гигиенические требования к качеству воды нецентрализованного </w:t>
      </w:r>
      <w:r>
        <w:rPr>
          <w:color w:val="000000"/>
          <w:spacing w:val="3"/>
          <w:sz w:val="22"/>
          <w:szCs w:val="22"/>
        </w:rPr>
        <w:t>водоснабжения. Санитарная охрана источников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 w:right="5" w:firstLine="413"/>
        <w:jc w:val="both"/>
      </w:pPr>
      <w:r>
        <w:rPr>
          <w:color w:val="000000"/>
          <w:spacing w:val="6"/>
          <w:sz w:val="22"/>
          <w:szCs w:val="22"/>
        </w:rPr>
        <w:t xml:space="preserve">СанПиН </w:t>
      </w:r>
      <w:r>
        <w:rPr>
          <w:color w:val="000000"/>
          <w:spacing w:val="18"/>
          <w:sz w:val="22"/>
          <w:szCs w:val="22"/>
        </w:rPr>
        <w:t>2.2.1/2.1.1.1200-03</w:t>
      </w:r>
      <w:r>
        <w:rPr>
          <w:color w:val="000000"/>
          <w:spacing w:val="6"/>
          <w:sz w:val="22"/>
          <w:szCs w:val="22"/>
        </w:rPr>
        <w:t xml:space="preserve"> Санитарно-защитные зоны и санитарная классификация </w:t>
      </w:r>
      <w:r>
        <w:rPr>
          <w:color w:val="000000"/>
          <w:spacing w:val="3"/>
          <w:sz w:val="22"/>
          <w:szCs w:val="22"/>
        </w:rPr>
        <w:t>предприятий, сооружений и иных объектов. Санитарно-эпидемиологические правила и нормативы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10" w:right="10" w:firstLine="408"/>
        <w:jc w:val="both"/>
      </w:pPr>
      <w:r>
        <w:rPr>
          <w:color w:val="000000"/>
          <w:spacing w:val="4"/>
          <w:sz w:val="22"/>
          <w:szCs w:val="22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5" w:right="10" w:firstLine="408"/>
        <w:jc w:val="both"/>
      </w:pPr>
      <w:r>
        <w:rPr>
          <w:color w:val="000000"/>
          <w:spacing w:val="20"/>
          <w:sz w:val="22"/>
          <w:szCs w:val="22"/>
        </w:rPr>
        <w:t xml:space="preserve">СанПиН 2.4.2.1178-02 Гигиенические требования к условиям обучения в </w:t>
      </w:r>
      <w:r>
        <w:rPr>
          <w:color w:val="000000"/>
          <w:spacing w:val="4"/>
          <w:sz w:val="22"/>
          <w:szCs w:val="22"/>
        </w:rPr>
        <w:t>общеобразовательных учреждениях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59" w:lineRule="exact"/>
        <w:ind w:left="5" w:right="5" w:firstLine="408"/>
        <w:jc w:val="both"/>
      </w:pPr>
      <w:r>
        <w:rPr>
          <w:color w:val="000000"/>
          <w:spacing w:val="4"/>
          <w:sz w:val="22"/>
          <w:szCs w:val="22"/>
        </w:rPr>
        <w:t>СанПиН 2.4.3.1186-03 Санитарно-эпидемиологические требования к организации учебно-</w:t>
      </w:r>
      <w:r>
        <w:rPr>
          <w:color w:val="000000"/>
          <w:spacing w:val="3"/>
          <w:sz w:val="22"/>
          <w:szCs w:val="22"/>
        </w:rPr>
        <w:t xml:space="preserve">производственного процесса в общеобразовательных учреждениях начального профессионального </w:t>
      </w:r>
      <w:r>
        <w:rPr>
          <w:color w:val="000000"/>
          <w:spacing w:val="1"/>
          <w:sz w:val="22"/>
          <w:szCs w:val="22"/>
        </w:rPr>
        <w:t>образования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firstLine="413"/>
        <w:jc w:val="both"/>
      </w:pPr>
      <w:r>
        <w:rPr>
          <w:color w:val="000000"/>
          <w:spacing w:val="9"/>
          <w:sz w:val="22"/>
          <w:szCs w:val="22"/>
        </w:rPr>
        <w:t xml:space="preserve">СанПиН 2.4.4.1251-03 Санитарно-эпидемиологические требования к учреждениям </w:t>
      </w:r>
      <w:r>
        <w:rPr>
          <w:color w:val="000000"/>
          <w:spacing w:val="4"/>
          <w:sz w:val="22"/>
          <w:szCs w:val="22"/>
        </w:rPr>
        <w:t>дополнительного образования детей (внешкольные учреждения)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413"/>
      </w:pPr>
      <w:r>
        <w:rPr>
          <w:color w:val="000000"/>
          <w:spacing w:val="4"/>
          <w:sz w:val="22"/>
          <w:szCs w:val="22"/>
        </w:rPr>
        <w:t>СанПиН 42-128-4690-88 Санитарные правила содержания территорий населенных мест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8"/>
        <w:ind w:left="3677"/>
      </w:pPr>
      <w:r>
        <w:rPr>
          <w:b/>
          <w:bCs/>
          <w:color w:val="000000"/>
          <w:spacing w:val="3"/>
          <w:sz w:val="22"/>
          <w:szCs w:val="22"/>
        </w:rPr>
        <w:t>Санитарные правила (СП)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64" w:lineRule="exact"/>
        <w:ind w:left="413"/>
      </w:pPr>
      <w:r>
        <w:rPr>
          <w:color w:val="000000"/>
          <w:spacing w:val="4"/>
          <w:sz w:val="22"/>
          <w:szCs w:val="22"/>
        </w:rPr>
        <w:t>СП 2.1.5.1059-01 Гигиенические требования к охране подземных вод от загрязнения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64" w:lineRule="exact"/>
        <w:ind w:left="413"/>
      </w:pPr>
      <w:r>
        <w:rPr>
          <w:color w:val="000000"/>
          <w:spacing w:val="8"/>
          <w:sz w:val="22"/>
          <w:szCs w:val="22"/>
        </w:rPr>
        <w:t>СП 2.1.7.1038-01   Гигиенические требования  к устройству и  содержанию  полигонов для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exact"/>
      </w:pPr>
      <w:r>
        <w:rPr>
          <w:color w:val="000000"/>
          <w:spacing w:val="3"/>
          <w:sz w:val="22"/>
          <w:szCs w:val="22"/>
        </w:rPr>
        <w:t>твердых бытовых отходов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exact"/>
        <w:ind w:left="413"/>
      </w:pPr>
      <w:r>
        <w:rPr>
          <w:color w:val="000000"/>
          <w:spacing w:val="8"/>
          <w:sz w:val="22"/>
          <w:szCs w:val="22"/>
        </w:rPr>
        <w:t>СП 2.4.990-00 Гигиенические требования к устройству, содержанию, организации режима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exact"/>
        <w:ind w:left="10"/>
      </w:pPr>
      <w:r>
        <w:rPr>
          <w:color w:val="000000"/>
          <w:spacing w:val="4"/>
          <w:sz w:val="22"/>
          <w:szCs w:val="22"/>
        </w:rPr>
        <w:t>работы в детских домах и школах-интернатах для детей-сирот и детей, оставшихся без попечения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 w:line="264" w:lineRule="exact"/>
        <w:ind w:left="5"/>
      </w:pPr>
      <w:r>
        <w:rPr>
          <w:color w:val="000000"/>
          <w:spacing w:val="1"/>
          <w:sz w:val="22"/>
          <w:szCs w:val="22"/>
        </w:rPr>
        <w:t>родителей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4"/>
        <w:ind w:left="3067"/>
      </w:pPr>
      <w:r>
        <w:rPr>
          <w:b/>
          <w:bCs/>
          <w:color w:val="000000"/>
          <w:spacing w:val="4"/>
          <w:sz w:val="22"/>
          <w:szCs w:val="22"/>
        </w:rPr>
        <w:t>Нормы пожарной безопасности (НПБ)</w:t>
      </w:r>
    </w:p>
    <w:p w:rsidR="00353655" w:rsidRDefault="00353655" w:rsidP="00353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69" w:lineRule="exact"/>
        <w:ind w:left="408" w:right="2957"/>
      </w:pPr>
      <w:r>
        <w:rPr>
          <w:color w:val="000000"/>
          <w:spacing w:val="3"/>
          <w:sz w:val="22"/>
          <w:szCs w:val="22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53655" w:rsidRDefault="00353655" w:rsidP="003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4284" w:rsidRDefault="00714284"/>
    <w:sectPr w:rsidR="00714284" w:rsidSect="007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3655"/>
    <w:rsid w:val="00055774"/>
    <w:rsid w:val="0022521C"/>
    <w:rsid w:val="00252DB2"/>
    <w:rsid w:val="002E754D"/>
    <w:rsid w:val="00353655"/>
    <w:rsid w:val="00385BAE"/>
    <w:rsid w:val="00385CE8"/>
    <w:rsid w:val="003E4F4A"/>
    <w:rsid w:val="00484301"/>
    <w:rsid w:val="004D1A8E"/>
    <w:rsid w:val="005806BB"/>
    <w:rsid w:val="00591D99"/>
    <w:rsid w:val="005B5BE8"/>
    <w:rsid w:val="00692652"/>
    <w:rsid w:val="006D36C1"/>
    <w:rsid w:val="00714284"/>
    <w:rsid w:val="00757FEA"/>
    <w:rsid w:val="009A567F"/>
    <w:rsid w:val="009F0836"/>
    <w:rsid w:val="00A0403E"/>
    <w:rsid w:val="00AE018F"/>
    <w:rsid w:val="00AF4D3C"/>
    <w:rsid w:val="00AF67DD"/>
    <w:rsid w:val="00C76B89"/>
    <w:rsid w:val="00CF43E0"/>
    <w:rsid w:val="00CF6E8D"/>
    <w:rsid w:val="00ED5D45"/>
    <w:rsid w:val="00F71E68"/>
    <w:rsid w:val="00F87AA8"/>
    <w:rsid w:val="00FE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3536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53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53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65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536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53655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unhideWhenUsed/>
    <w:rsid w:val="00353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35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536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5365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353655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3">
    <w:name w:val="Style3"/>
    <w:basedOn w:val="a"/>
    <w:rsid w:val="0035365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53655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353655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35365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5365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53655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35365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353655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353655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353655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paragraph" w:customStyle="1" w:styleId="8">
    <w:name w:val="текст8"/>
    <w:rsid w:val="00353655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customStyle="1" w:styleId="juscontext">
    <w:name w:val="juscontext"/>
    <w:basedOn w:val="a"/>
    <w:rsid w:val="00353655"/>
    <w:pPr>
      <w:spacing w:before="100" w:beforeAutospacing="1" w:after="100" w:afterAutospacing="1"/>
    </w:pPr>
  </w:style>
  <w:style w:type="paragraph" w:customStyle="1" w:styleId="ConsPlusNormal">
    <w:name w:val="ConsPlusNormal"/>
    <w:rsid w:val="00353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igcontext">
    <w:name w:val="rigcontext"/>
    <w:basedOn w:val="a"/>
    <w:rsid w:val="00353655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rsid w:val="00353655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35365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3536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3536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353655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rsid w:val="0035365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353655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21">
    <w:name w:val="Font Style21"/>
    <w:basedOn w:val="a0"/>
    <w:rsid w:val="00353655"/>
    <w:rPr>
      <w:rFonts w:ascii="Times New Roman" w:hAnsi="Times New Roman" w:cs="Times New Roman" w:hint="default"/>
      <w:i/>
      <w:iCs/>
      <w:spacing w:val="30"/>
      <w:sz w:val="16"/>
      <w:szCs w:val="16"/>
    </w:rPr>
  </w:style>
  <w:style w:type="character" w:customStyle="1" w:styleId="FontStyle22">
    <w:name w:val="Font Style22"/>
    <w:basedOn w:val="a0"/>
    <w:rsid w:val="00353655"/>
    <w:rPr>
      <w:rFonts w:ascii="Times New Roman" w:hAnsi="Times New Roman" w:cs="Times New Roman" w:hint="default"/>
      <w:i/>
      <w:iCs/>
      <w:sz w:val="36"/>
      <w:szCs w:val="36"/>
    </w:rPr>
  </w:style>
  <w:style w:type="character" w:customStyle="1" w:styleId="FontStyle24">
    <w:name w:val="Font Style24"/>
    <w:basedOn w:val="a0"/>
    <w:rsid w:val="00353655"/>
    <w:rPr>
      <w:rFonts w:ascii="Times New Roman" w:hAnsi="Times New Roman" w:cs="Times New Roman" w:hint="default"/>
      <w:b/>
      <w:bCs/>
      <w:spacing w:val="-20"/>
      <w:sz w:val="16"/>
      <w:szCs w:val="16"/>
    </w:rPr>
  </w:style>
  <w:style w:type="character" w:customStyle="1" w:styleId="FontStyle13">
    <w:name w:val="Font Style13"/>
    <w:basedOn w:val="a0"/>
    <w:rsid w:val="00353655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353655"/>
    <w:rPr>
      <w:rFonts w:ascii="Franklin Gothic Demi Cond" w:hAnsi="Franklin Gothic Demi Cond" w:cs="Franklin Gothic Demi Cond" w:hint="default"/>
      <w:sz w:val="36"/>
      <w:szCs w:val="36"/>
    </w:rPr>
  </w:style>
  <w:style w:type="character" w:customStyle="1" w:styleId="apple-converted-space">
    <w:name w:val="apple-converted-space"/>
    <w:basedOn w:val="a0"/>
    <w:rsid w:val="00353655"/>
  </w:style>
  <w:style w:type="table" w:styleId="a8">
    <w:name w:val="Table Grid"/>
    <w:basedOn w:val="a1"/>
    <w:rsid w:val="0035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7/05/04/n992624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7/05/04/n992624.htm" TargetMode="Externa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hyperlink" Target="http://www.kolpna-adm.ru" TargetMode="Externa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10/06/10/n4087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14784</Words>
  <Characters>84275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Киреева</cp:lastModifiedBy>
  <cp:revision>20</cp:revision>
  <dcterms:created xsi:type="dcterms:W3CDTF">2017-11-07T08:03:00Z</dcterms:created>
  <dcterms:modified xsi:type="dcterms:W3CDTF">2017-11-16T11:27:00Z</dcterms:modified>
</cp:coreProperties>
</file>